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CC1801" w14:paraId="5FC2E75B" w14:textId="77777777">
      <w:pPr>
        <w:pStyle w:val="RubrikFrslagTIllRiksdagsbeslut"/>
      </w:pPr>
      <w:sdt>
        <w:sdtPr>
          <w:alias w:val="CC_Boilerplate_4"/>
          <w:tag w:val="CC_Boilerplate_4"/>
          <w:id w:val="-1644581176"/>
          <w:lock w:val="sdtContentLocked"/>
          <w:placeholder>
            <w:docPart w:val="BB7506E5604148E5A4918B05F88F044E"/>
          </w:placeholder>
          <w:text/>
        </w:sdtPr>
        <w:sdtContent>
          <w:r w:rsidRPr="009B062B">
            <w:t>Förslag till riksdagsbeslut</w:t>
          </w:r>
        </w:sdtContent>
      </w:sdt>
      <w:bookmarkEnd w:id="0"/>
      <w:bookmarkEnd w:id="1"/>
    </w:p>
    <w:sdt>
      <w:sdtPr>
        <w:alias w:val="Yrkande 1"/>
        <w:tag w:val="36b9bf10-5bb1-4e54-80f3-370a217fadee"/>
        <w:id w:val="978586670"/>
        <w:lock w:val="sdtLocked"/>
        <w:richText/>
      </w:sdtPr>
      <w:sdtContent>
        <w:p w:rsidR="00D35E28" w14:paraId="60103662" w14:textId="77777777">
          <w:pPr>
            <w:pStyle w:val="Frslagstext"/>
            <w:numPr>
              <w:ilvl w:val="0"/>
              <w:numId w:val="0"/>
            </w:numPr>
          </w:pPr>
          <w:r>
            <w:t>Riksdagen ställer sig bakom det som anförs i motionen om att överväga att återställa skatten på investeringssparkonto till den ursprungliga nivån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0E6F725BAB945139FB9BA5B54C1160B"/>
        </w:placeholder>
        <w:text/>
      </w:sdtPr>
      <w:sdtContent>
        <w:p w:rsidR="006D79C9" w:rsidRPr="009B062B" w:rsidP="00333E95" w14:paraId="4FBD34BE" w14:textId="77777777">
          <w:pPr>
            <w:pStyle w:val="Heading1"/>
          </w:pPr>
          <w:r>
            <w:t>Motivering</w:t>
          </w:r>
        </w:p>
      </w:sdtContent>
    </w:sdt>
    <w:bookmarkEnd w:id="3" w:displacedByCustomXml="prev"/>
    <w:bookmarkEnd w:id="4" w:displacedByCustomXml="prev"/>
    <w:p w:rsidR="006C05BC" w:rsidP="002468C4" w14:paraId="7DED2434" w14:textId="39173054">
      <w:pPr>
        <w:pStyle w:val="Normalutanindragellerluft"/>
      </w:pPr>
      <w:r w:rsidRPr="009861C5">
        <w:t xml:space="preserve">Investeringssparkontot infördes 2012 av den dåvarande alliansregeringen för att göra det enklare för människor att spara i aktier och fonder. I stället för att </w:t>
      </w:r>
      <w:r w:rsidR="000D027E">
        <w:t xml:space="preserve">man </w:t>
      </w:r>
      <w:r w:rsidRPr="009861C5">
        <w:t>deklarera</w:t>
      </w:r>
      <w:r w:rsidR="000D027E">
        <w:t>r</w:t>
      </w:r>
      <w:r w:rsidRPr="009861C5">
        <w:t xml:space="preserve"> varje försäljning beskattas sparandet genom en årlig schablon</w:t>
      </w:r>
      <w:r w:rsidR="00993B9D">
        <w:t>skatt</w:t>
      </w:r>
      <w:r w:rsidRPr="009861C5">
        <w:t>. När sparformen infördes beräknades schablon</w:t>
      </w:r>
      <w:r w:rsidR="00993B9D">
        <w:t>skatten</w:t>
      </w:r>
      <w:r w:rsidRPr="009861C5">
        <w:t xml:space="preserve"> utifrån</w:t>
      </w:r>
      <w:r w:rsidR="00993B9D">
        <w:t xml:space="preserve"> enbart</w:t>
      </w:r>
      <w:r w:rsidRPr="009861C5">
        <w:t xml:space="preserve"> statslåneräntan. </w:t>
      </w:r>
      <w:r>
        <w:t>År</w:t>
      </w:r>
      <w:r w:rsidRPr="009861C5">
        <w:t xml:space="preserve"> 2016</w:t>
      </w:r>
      <w:r>
        <w:t xml:space="preserve"> höjdes skatten</w:t>
      </w:r>
      <w:r w:rsidRPr="009861C5">
        <w:t xml:space="preserve"> genom ett tillägg på 0,75 procentenheter och ett räntegolv</w:t>
      </w:r>
      <w:r>
        <w:t>. År</w:t>
      </w:r>
      <w:r w:rsidRPr="009861C5">
        <w:t xml:space="preserve"> 2018 höjdes </w:t>
      </w:r>
      <w:r>
        <w:t>skatten igen, den här gången</w:t>
      </w:r>
      <w:r w:rsidRPr="009861C5">
        <w:t xml:space="preserve"> till</w:t>
      </w:r>
      <w:r>
        <w:t xml:space="preserve"> ett tillägg på</w:t>
      </w:r>
      <w:r w:rsidRPr="009861C5">
        <w:t xml:space="preserve"> 1</w:t>
      </w:r>
      <w:r w:rsidR="000D027E">
        <w:t> </w:t>
      </w:r>
      <w:r w:rsidRPr="009861C5">
        <w:t xml:space="preserve">procentenhet. </w:t>
      </w:r>
    </w:p>
    <w:p w:rsidR="00BB6339" w:rsidP="00FC4406" w14:paraId="34B5B248" w14:textId="6B2CB2DD">
      <w:r>
        <w:t>År</w:t>
      </w:r>
      <w:r w:rsidRPr="009861C5" w:rsidR="009861C5">
        <w:t xml:space="preserve"> 2025 infördes en skattefri grundnivå på 150</w:t>
      </w:r>
      <w:r w:rsidR="00A51BF2">
        <w:t> </w:t>
      </w:r>
      <w:r w:rsidRPr="009861C5" w:rsidR="009861C5">
        <w:t>000 kronor, som 2026 höjdes till 300</w:t>
      </w:r>
      <w:r w:rsidR="00A51BF2">
        <w:t> </w:t>
      </w:r>
      <w:r w:rsidRPr="009861C5" w:rsidR="009861C5">
        <w:t>000 kronor.</w:t>
      </w:r>
      <w:r w:rsidR="006C05BC">
        <w:t xml:space="preserve"> De två höjningarna </w:t>
      </w:r>
      <w:r>
        <w:t xml:space="preserve">av skatten </w:t>
      </w:r>
      <w:r w:rsidR="006C05BC">
        <w:t>har dock inte återställts</w:t>
      </w:r>
      <w:r>
        <w:t xml:space="preserve">. </w:t>
      </w:r>
    </w:p>
    <w:p w:rsidR="00FC4406" w:rsidP="00FC4406" w14:paraId="00EF5364" w14:textId="77777777">
      <w:r w:rsidRPr="00993B9D">
        <w:t>ISK beskattas oavsett om sparandet har ökat eller minskat i värde under året. På ett traditionellt värdepapperskonto tas skatt däremot ut först när en vinst realiseras, samtidigt som kapitalförluster kan ge rätt till avdrag. Den som sparar genom ISK betalar dessutom skatt löpande, vilket påverkar ränta-på-ränta-effekten över längre spartider.</w:t>
      </w:r>
    </w:p>
    <w:p w:rsidR="00993B9D" w:rsidP="00FC4406" w14:paraId="74BB80AB" w14:textId="059359F9">
      <w:pPr>
        <w:ind w:firstLine="0"/>
      </w:pPr>
      <w:r w:rsidRPr="00993B9D">
        <w:t>Jämförelsen mellan sparformerna kan därför inte begränsas till skattesatsen under ett enskilt år.</w:t>
      </w:r>
    </w:p>
    <w:p w:rsidR="00F979B8" w:rsidP="00FC4406" w14:paraId="1D067BF0" w14:textId="4244DA7F">
      <w:r>
        <w:t>Skattesystemet borde uppmuntra sparande. Det är dessutom så att pengar som sätts in på ett investeringssparkonto redan är beskattade en gång. Mot denna bakgrund, samt att skatten dras även om det gjorts förluster, är det motiverat med en låg skattesats på det insatta kapitalet.</w:t>
      </w:r>
    </w:p>
    <w:p w:rsidR="007347A5" w:rsidP="00FC4406" w14:paraId="554E047F" w14:textId="39B899DD">
      <w:r>
        <w:t xml:space="preserve">Regeringen bör </w:t>
      </w:r>
      <w:r w:rsidR="008220FC">
        <w:t>överväga</w:t>
      </w:r>
      <w:r>
        <w:t xml:space="preserve"> att återställa skatten på investeringssparkonto till </w:t>
      </w:r>
      <w:r w:rsidR="005D6CB0">
        <w:t>dess</w:t>
      </w:r>
      <w:r>
        <w:t xml:space="preserve"> ursprungliga nivå, det vill säga statslåneräntan.</w:t>
      </w:r>
    </w:p>
    <w:sdt>
      <w:sdtPr>
        <w:rPr>
          <w:i/>
          <w:noProof/>
        </w:rPr>
        <w:alias w:val="CC_Underskrifter"/>
        <w:tag w:val="CC_Underskrifter"/>
        <w:id w:val="583496634"/>
        <w:lock w:val="sdtContentLocked"/>
        <w:placeholder>
          <w:docPart w:val="26A7B49A136B4E12A6B1CA278209B195"/>
        </w:placeholder>
        <w:richText/>
      </w:sdtPr>
      <w:sdtContent>
        <w:p w:rsidR="00CC1801" w:rsidP="00CC1801" w14:paraId="5EEE70EC" w14:textId="77777777"/>
        <w:p w:rsidR="00CC1801" w:rsidP="00CC1801" w14:paraId="4220F1E8" w14:textId="6D98B114"/>
      </w:sdtContent>
    </w:sdt>
    <w:tbl>
      <w:tblPr>
        <w:tblCaption w:val="underskrifter"/>
        <w:tblW w:w="5000" w:type="pct"/>
        <w:tblLook w:val="04A0"/>
      </w:tblPr>
      <w:tblGrid>
        <w:gridCol w:w="4252"/>
        <w:gridCol w:w="4252"/>
      </w:tblGrid>
      <w:tr w14:paraId="6576E60A" w14:textId="77777777">
        <w:tblPrEx>
          <w:tblW w:w="5000" w:type="pct"/>
          <w:tblLook w:val="04A0"/>
        </w:tblPrEx>
        <w:trPr>
          <w:cantSplit/>
        </w:trPr>
        <w:tc>
          <w:tcPr>
            <w:tcW w:w="50" w:type="pct"/>
            <w:vAlign w:val="bottom"/>
          </w:tcPr>
          <w:p w:rsidR="00D35E28" w14:paraId="448752A3" w14:textId="77777777">
            <w:pPr>
              <w:pStyle w:val="Underskrifter"/>
              <w:spacing w:after="0"/>
            </w:pPr>
            <w:r>
              <w:t>Louise Meijer (M)</w:t>
            </w:r>
          </w:p>
        </w:tc>
        <w:tc>
          <w:tcPr>
            <w:tcW w:w="50" w:type="pct"/>
            <w:vAlign w:val="bottom"/>
          </w:tcPr>
          <w:p w:rsidR="00D35E28" w14:paraId="167A1B52" w14:textId="77777777">
            <w:pPr>
              <w:pStyle w:val="Underskrifter"/>
              <w:spacing w:after="0"/>
            </w:pPr>
          </w:p>
        </w:tc>
      </w:tr>
    </w:tbl>
    <w:p w:rsidR="004801AC" w:rsidRPr="008E0FE2" w:rsidP="00DF3554" w14:paraId="4A0E014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302D8F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4CC90A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C1801" w:rsidP="00CC1801" w14:paraId="2E4ABC6F" w14:textId="7BF368D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4F7163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E8C3051">
                          <w:pPr>
                            <w:jc w:val="right"/>
                          </w:pPr>
                          <w:sdt>
                            <w:sdtPr>
                              <w:alias w:val="CC_Noformat_Partikod"/>
                              <w:tag w:val="CC_Noformat_Partikod"/>
                              <w:id w:val="-53464382"/>
                              <w:placeholder>
                                <w:docPart w:val="80063AB0266C48EDA81A60D98F19E6E5"/>
                              </w:placeholder>
                              <w:text/>
                            </w:sdtPr>
                            <w:sdtContent>
                              <w:r w:rsidR="009861C5">
                                <w:t>M</w:t>
                              </w:r>
                            </w:sdtContent>
                          </w:sdt>
                          <w:sdt>
                            <w:sdtPr>
                              <w:alias w:val="CC_Noformat_Partinummer"/>
                              <w:tag w:val="CC_Noformat_Partinummer"/>
                              <w:id w:val="-1709555926"/>
                              <w:placeholder>
                                <w:docPart w:val="74099EBD113A4FBA9CDB1D84DB737321"/>
                              </w:placeholder>
                              <w:text/>
                            </w:sdtPr>
                            <w:sdtContent>
                              <w:r w:rsidR="002A6D8C">
                                <w:t>1009</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F5E939B" w14:textId="2E8C3051">
                    <w:pPr>
                      <w:jc w:val="right"/>
                    </w:pPr>
                    <w:sdt>
                      <w:sdtPr>
                        <w:alias w:val="CC_Noformat_Partikod"/>
                        <w:tag w:val="CC_Noformat_Partikod"/>
                        <w:id w:val="528559766"/>
                        <w:placeholder>
                          <w:docPart w:val="80063AB0266C48EDA81A60D98F19E6E5"/>
                        </w:placeholder>
                        <w:text/>
                      </w:sdtPr>
                      <w:sdtContent>
                        <w:r w:rsidR="009861C5">
                          <w:t>M</w:t>
                        </w:r>
                      </w:sdtContent>
                    </w:sdt>
                    <w:sdt>
                      <w:sdtPr>
                        <w:alias w:val="CC_Noformat_Partinummer"/>
                        <w:tag w:val="CC_Noformat_Partinummer"/>
                        <w:id w:val="1723363522"/>
                        <w:placeholder>
                          <w:docPart w:val="74099EBD113A4FBA9CDB1D84DB737321"/>
                        </w:placeholder>
                        <w:text/>
                      </w:sdtPr>
                      <w:sdtContent>
                        <w:r w:rsidR="002A6D8C">
                          <w:t>1009</w:t>
                        </w:r>
                      </w:sdtContent>
                    </w:sdt>
                  </w:p>
                </w:txbxContent>
              </v:textbox>
            </v:shape>
          </w:pict>
        </mc:Fallback>
      </mc:AlternateContent>
    </w:r>
  </w:p>
  <w:p w:rsidR="00262EA3" w:rsidRPr="00293C4F" w:rsidP="00776B74" w14:paraId="061BC06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E1C2D67" w14:textId="77777777">
    <w:pPr>
      <w:jc w:val="right"/>
    </w:pPr>
  </w:p>
  <w:p w:rsidR="00262EA3" w:rsidP="00776B74" w14:paraId="0A0691A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299DE6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3F5E5E4" w14:textId="0129DEAF">
    <w:pPr>
      <w:pStyle w:val="FSHNormal"/>
      <w:spacing w:before="40"/>
    </w:pPr>
    <w:sdt>
      <w:sdtPr>
        <w:alias w:val="CC_Noformat_Motionstyp"/>
        <w:tag w:val="CC_Noformat_Motionstyp"/>
        <w:id w:val="1162973129"/>
        <w:lock w:val="sdtContentLocked"/>
        <w:text/>
        <w15:appearance w15:val="hidden"/>
      </w:sdtPr>
      <w:sdtContent>
        <w:r w:rsidR="00CD48C5">
          <w:t>Enskild motion</w:t>
        </w:r>
      </w:sdtContent>
    </w:sdt>
    <w:r w:rsidR="00821B36">
      <w:t xml:space="preserve"> </w:t>
    </w:r>
    <w:sdt>
      <w:sdtPr>
        <w:alias w:val="CC_Noformat_Partikod"/>
        <w:tag w:val="CC_Noformat_Partikod"/>
        <w:id w:val="1471015553"/>
        <w:lock w:val="contentLocked"/>
        <w:text/>
      </w:sdtPr>
      <w:sdtContent>
        <w:r w:rsidR="009861C5">
          <w:t>M</w:t>
        </w:r>
      </w:sdtContent>
    </w:sdt>
    <w:sdt>
      <w:sdtPr>
        <w:alias w:val="CC_Noformat_Partinummer"/>
        <w:tag w:val="CC_Noformat_Partinummer"/>
        <w:id w:val="-2014525982"/>
        <w:lock w:val="contentLocked"/>
        <w:text/>
      </w:sdtPr>
      <w:sdtContent>
        <w:r w:rsidR="002A6D8C">
          <w:t>1009</w:t>
        </w:r>
      </w:sdtContent>
    </w:sdt>
  </w:p>
  <w:p w:rsidR="00262EA3" w:rsidRPr="008227B3" w:rsidP="008227B3" w14:paraId="1B8138D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76D6D5C" w14:textId="0E1AF3CF">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CD48C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D48C5">
          <w:t>:48</w:t>
        </w:r>
      </w:sdtContent>
    </w:sdt>
  </w:p>
  <w:p w:rsidR="00262EA3" w:rsidP="00E03A3D" w14:paraId="4C094E8B" w14:textId="7A99EB97">
    <w:pPr>
      <w:pStyle w:val="Motionr"/>
    </w:pPr>
    <w:sdt>
      <w:sdtPr>
        <w:alias w:val="CC_Noformat_Avtext"/>
        <w:tag w:val="CC_Noformat_Avtext"/>
        <w:id w:val="-2020768203"/>
        <w:lock w:val="sdtContentLocked"/>
        <w:placeholder>
          <w:docPart w:val="80063AB0266C48EDA81A60D98F19E6E5"/>
        </w:placeholder>
        <w:text/>
        <w15:appearance w15:val="hidden"/>
      </w:sdtPr>
      <w:sdtContent>
        <w:r w:rsidR="00CD48C5">
          <w:t>av Louise Meijer (M)</w:t>
        </w:r>
      </w:sdtContent>
    </w:sdt>
  </w:p>
  <w:sdt>
    <w:sdtPr>
      <w:alias w:val="CC_Noformat_Rubtext"/>
      <w:tag w:val="CC_Noformat_Rubtext"/>
      <w:id w:val="-218060500"/>
      <w:lock w:val="sdtLocked"/>
      <w:placeholder>
        <w:docPart w:val="74099EBD113A4FBA9CDB1D84DB737321"/>
      </w:placeholder>
      <w:text/>
    </w:sdtPr>
    <w:sdtContent>
      <w:p w:rsidR="00262EA3" w:rsidP="00283E0F" w14:paraId="1C170875" w14:textId="05807F70">
        <w:pPr>
          <w:pStyle w:val="FSHRub2"/>
        </w:pPr>
        <w:r>
          <w:t>Återställande av ISK-skatten till sin ursprungliga nivå</w:t>
        </w:r>
      </w:p>
    </w:sdtContent>
  </w:sdt>
  <w:sdt>
    <w:sdtPr>
      <w:alias w:val="CC_Boilerplate_3"/>
      <w:tag w:val="CC_Boilerplate_3"/>
      <w:id w:val="1606463544"/>
      <w:lock w:val="sdtContentLocked"/>
      <w:text w:multiLine="1"/>
      <w15:appearance w15:val="hidden"/>
    </w:sdtPr>
    <w:sdtContent>
      <w:p w:rsidR="00262EA3" w:rsidP="00283E0F" w14:paraId="3AAC41CD"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1C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027E"/>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2CBE"/>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49C2"/>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B0C"/>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8C4"/>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6D8C"/>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D7C2D"/>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B7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4D8F"/>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1F"/>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4A5"/>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CB0"/>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2E41"/>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4DDB"/>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5BC"/>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7A5"/>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0EC7"/>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0FC"/>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5D7"/>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AF1"/>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1C5"/>
    <w:rsid w:val="00986368"/>
    <w:rsid w:val="00986688"/>
    <w:rsid w:val="009869DB"/>
    <w:rsid w:val="00987077"/>
    <w:rsid w:val="00987083"/>
    <w:rsid w:val="00987369"/>
    <w:rsid w:val="0099062D"/>
    <w:rsid w:val="0099089F"/>
    <w:rsid w:val="00990DD8"/>
    <w:rsid w:val="00991FA1"/>
    <w:rsid w:val="00992414"/>
    <w:rsid w:val="00992FAB"/>
    <w:rsid w:val="00993B9D"/>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A7FAA"/>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0981"/>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BF2"/>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04B"/>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62A"/>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1CD"/>
    <w:rsid w:val="00BD42CF"/>
    <w:rsid w:val="00BD4332"/>
    <w:rsid w:val="00BD44D3"/>
    <w:rsid w:val="00BD4A2A"/>
    <w:rsid w:val="00BD5E8C"/>
    <w:rsid w:val="00BD67FA"/>
    <w:rsid w:val="00BE03D5"/>
    <w:rsid w:val="00BE0AAB"/>
    <w:rsid w:val="00BE0F28"/>
    <w:rsid w:val="00BE130C"/>
    <w:rsid w:val="00BE205F"/>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92C"/>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896"/>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4D33"/>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801"/>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8C5"/>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DF6"/>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5E28"/>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16FD"/>
    <w:rsid w:val="00D9269F"/>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760"/>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B0D"/>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0F9"/>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3A4C"/>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979B8"/>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440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ABC4218"/>
  <w15:chartTrackingRefBased/>
  <w15:docId w15:val="{E984AF5C-B22C-4C89-9E77-2CCD9F63C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5774A5"/>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B7506E5604148E5A4918B05F88F044E"/>
        <w:category>
          <w:name w:val="Allmänt"/>
          <w:gallery w:val="placeholder"/>
        </w:category>
        <w:types>
          <w:type w:val="bbPlcHdr"/>
        </w:types>
        <w:behaviors>
          <w:behavior w:val="content"/>
        </w:behaviors>
        <w:guid w:val="{48845854-091D-42BF-82F3-57AF3E0B6249}"/>
      </w:docPartPr>
      <w:docPartBody>
        <w:p w:rsidR="00D916FD">
          <w:pPr>
            <w:pStyle w:val="BB7506E5604148E5A4918B05F88F044E"/>
          </w:pPr>
          <w:r w:rsidRPr="005A0A93">
            <w:rPr>
              <w:rStyle w:val="PlaceholderText"/>
            </w:rPr>
            <w:t>Förslag till riksdagsbeslut</w:t>
          </w:r>
        </w:p>
      </w:docPartBody>
    </w:docPart>
    <w:docPart>
      <w:docPartPr>
        <w:name w:val="80E6F725BAB945139FB9BA5B54C1160B"/>
        <w:category>
          <w:name w:val="Allmänt"/>
          <w:gallery w:val="placeholder"/>
        </w:category>
        <w:types>
          <w:type w:val="bbPlcHdr"/>
        </w:types>
        <w:behaviors>
          <w:behavior w:val="content"/>
        </w:behaviors>
        <w:guid w:val="{EFCB93FD-AC54-4C0B-8CB4-297BAA358BB5}"/>
      </w:docPartPr>
      <w:docPartBody>
        <w:p w:rsidR="00D916FD">
          <w:pPr>
            <w:pStyle w:val="80E6F725BAB945139FB9BA5B54C1160B"/>
          </w:pPr>
          <w:r w:rsidRPr="005A0A93">
            <w:rPr>
              <w:rStyle w:val="PlaceholderText"/>
            </w:rPr>
            <w:t>Motivering</w:t>
          </w:r>
        </w:p>
      </w:docPartBody>
    </w:docPart>
    <w:docPart>
      <w:docPartPr>
        <w:name w:val="80063AB0266C48EDA81A60D98F19E6E5"/>
        <w:category>
          <w:name w:val="Allmänt"/>
          <w:gallery w:val="placeholder"/>
        </w:category>
        <w:types>
          <w:type w:val="bbPlcHdr"/>
        </w:types>
        <w:behaviors>
          <w:behavior w:val="content"/>
        </w:behaviors>
        <w:guid w:val="{62235546-1402-4214-876F-1CE4341238C5}"/>
      </w:docPartPr>
      <w:docPartBody>
        <w:p w:rsidR="00D916FD">
          <w:pPr>
            <w:pStyle w:val="80063AB0266C48EDA81A60D98F19E6E5"/>
          </w:pPr>
          <w:r>
            <w:rPr>
              <w:rStyle w:val="PlaceholderText"/>
            </w:rPr>
            <w:t xml:space="preserve"> </w:t>
          </w:r>
        </w:p>
      </w:docPartBody>
    </w:docPart>
    <w:docPart>
      <w:docPartPr>
        <w:name w:val="74099EBD113A4FBA9CDB1D84DB737321"/>
        <w:category>
          <w:name w:val="Allmänt"/>
          <w:gallery w:val="placeholder"/>
        </w:category>
        <w:types>
          <w:type w:val="bbPlcHdr"/>
        </w:types>
        <w:behaviors>
          <w:behavior w:val="content"/>
        </w:behaviors>
        <w:guid w:val="{F1FD229A-97B9-436C-B538-A8A83AE709E7}"/>
      </w:docPartPr>
      <w:docPartBody>
        <w:p w:rsidR="00D916FD">
          <w:pPr>
            <w:pStyle w:val="74099EBD113A4FBA9CDB1D84DB737321"/>
          </w:pPr>
          <w:r>
            <w:t xml:space="preserve"> </w:t>
          </w:r>
        </w:p>
      </w:docPartBody>
    </w:docPart>
    <w:docPart>
      <w:docPartPr>
        <w:name w:val="26A7B49A136B4E12A6B1CA278209B195"/>
        <w:category>
          <w:name w:val="Allmänt"/>
          <w:gallery w:val="placeholder"/>
        </w:category>
        <w:types>
          <w:type w:val="bbPlcHdr"/>
        </w:types>
        <w:behaviors>
          <w:behavior w:val="content"/>
        </w:behaviors>
        <w:guid w:val="{2275A7F8-E236-490F-B799-8D79BBB01A34}"/>
      </w:docPartPr>
      <w:docPartBody>
        <w:p w:rsidR="002D7C2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6FD"/>
    <w:rsid w:val="001749C2"/>
    <w:rsid w:val="00261834"/>
    <w:rsid w:val="002D7C2D"/>
    <w:rsid w:val="003543D5"/>
    <w:rsid w:val="00632E41"/>
    <w:rsid w:val="00800EC7"/>
    <w:rsid w:val="008665D7"/>
    <w:rsid w:val="008E7EC8"/>
    <w:rsid w:val="009A7FAA"/>
    <w:rsid w:val="00AB096F"/>
    <w:rsid w:val="00B07983"/>
    <w:rsid w:val="00B2004B"/>
    <w:rsid w:val="00BD41CD"/>
    <w:rsid w:val="00C74D33"/>
    <w:rsid w:val="00CD4A8D"/>
    <w:rsid w:val="00D41BAC"/>
    <w:rsid w:val="00D916FD"/>
    <w:rsid w:val="00DB0022"/>
    <w:rsid w:val="00DC4760"/>
    <w:rsid w:val="00E04B0D"/>
    <w:rsid w:val="00E700F9"/>
    <w:rsid w:val="00FE66E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B7506E5604148E5A4918B05F88F044E">
    <w:name w:val="BB7506E5604148E5A4918B05F88F044E"/>
  </w:style>
  <w:style w:type="paragraph" w:customStyle="1" w:styleId="80E6F725BAB945139FB9BA5B54C1160B">
    <w:name w:val="80E6F725BAB945139FB9BA5B54C1160B"/>
  </w:style>
  <w:style w:type="paragraph" w:customStyle="1" w:styleId="80063AB0266C48EDA81A60D98F19E6E5">
    <w:name w:val="80063AB0266C48EDA81A60D98F19E6E5"/>
  </w:style>
  <w:style w:type="paragraph" w:customStyle="1" w:styleId="74099EBD113A4FBA9CDB1D84DB737321">
    <w:name w:val="74099EBD113A4FBA9CDB1D84DB7373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788E88-6368-4697-B2D9-85943D60A482}"/>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252</Words>
  <Characters>1501</Characters>
  <Application>Microsoft Office Word</Application>
  <DocSecurity>0</DocSecurity>
  <Lines>29</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M1009 Återställ ISK skatten till sin ursprungliga nivå</vt:lpstr>
      <vt:lpstr>
      </vt:lpstr>
    </vt:vector>
  </TitlesOfParts>
  <Company>Sveriges riksdag</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