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2AF" w:rsidRPr="00697B11" w:rsidRDefault="00F902AF" w:rsidP="00AE18D1">
      <w:pPr>
        <w:pStyle w:val="Hemstlrubrik"/>
      </w:pPr>
      <w:r w:rsidRPr="00697B11">
        <w:t>Förslag till riksdagsbeslut</w:t>
      </w:r>
    </w:p>
    <w:p w:rsidR="00B212AE" w:rsidRPr="00697B11" w:rsidRDefault="00B212AE" w:rsidP="00203E84">
      <w:pPr>
        <w:pStyle w:val="Hemstlatt"/>
      </w:pPr>
      <w:r w:rsidRPr="00697B11">
        <w:t>Riksdagen tillkännager för regeringen som sin mening vad i motionen anförs om behovet av en översyn av kommunernas stöd till kvinnojo</w:t>
      </w:r>
      <w:r w:rsidRPr="00697B11">
        <w:t>u</w:t>
      </w:r>
      <w:r w:rsidRPr="00697B11">
        <w:t>rernas verksamhet, i syfte att alla kommuner ska</w:t>
      </w:r>
      <w:r w:rsidR="00203E84" w:rsidRPr="00697B11">
        <w:t>ll</w:t>
      </w:r>
      <w:r w:rsidRPr="00697B11">
        <w:t xml:space="preserve"> ha en regelbunden verksamhet med god kvalitet. </w:t>
      </w:r>
    </w:p>
    <w:p w:rsidR="00B212AE" w:rsidRPr="00697B11" w:rsidRDefault="00B212AE" w:rsidP="00B212AE">
      <w:pPr>
        <w:pStyle w:val="Rubrik1"/>
      </w:pPr>
      <w:r w:rsidRPr="00697B11">
        <w:t>Motivering</w:t>
      </w:r>
    </w:p>
    <w:p w:rsidR="00F902AF" w:rsidRPr="00697B11" w:rsidRDefault="00F902AF" w:rsidP="00F902AF">
      <w:r w:rsidRPr="00697B11">
        <w:t>Under år 2005 har debatten varit höglju</w:t>
      </w:r>
      <w:r w:rsidR="00302E94" w:rsidRPr="00697B11">
        <w:t>dd kring Roks, Riksorganisationen för kvinnojourer och tjejjourer i Sverige</w:t>
      </w:r>
      <w:r w:rsidRPr="00697B11">
        <w:t>.</w:t>
      </w:r>
      <w:r w:rsidR="00F96FFA" w:rsidRPr="00697B11">
        <w:t xml:space="preserve"> Många inom kvinnojoursrörelsen reag</w:t>
      </w:r>
      <w:r w:rsidR="00F96FFA" w:rsidRPr="00697B11">
        <w:t>e</w:t>
      </w:r>
      <w:r w:rsidR="00F96FFA" w:rsidRPr="00697B11">
        <w:t>rade med ilska och bestörtning över ordföranden i Roks, Ireen von Wache</w:t>
      </w:r>
      <w:r w:rsidR="00F96FFA" w:rsidRPr="00697B11">
        <w:t>n</w:t>
      </w:r>
      <w:r w:rsidR="00F96FFA" w:rsidRPr="00697B11">
        <w:t xml:space="preserve">feldts, uttalande om män </w:t>
      </w:r>
      <w:r w:rsidR="00302E94" w:rsidRPr="00697B11">
        <w:t>som</w:t>
      </w:r>
      <w:r w:rsidR="00AE18D1" w:rsidRPr="00697B11">
        <w:t xml:space="preserve"> djur i dokumentären </w:t>
      </w:r>
      <w:r w:rsidR="00F96FFA" w:rsidRPr="00697B11">
        <w:t>Könskriget</w:t>
      </w:r>
      <w:r w:rsidR="00AE18D1" w:rsidRPr="00697B11">
        <w:t xml:space="preserve"> i våras. 16 </w:t>
      </w:r>
      <w:r w:rsidR="00F96FFA" w:rsidRPr="00697B11">
        <w:t>kvinnojourer lämnade Roks omedelbart efter programmet, medan flera andra valde att gå ur efter det extra årsmötet.</w:t>
      </w:r>
      <w:r w:rsidRPr="00697B11">
        <w:t xml:space="preserve"> Många </w:t>
      </w:r>
      <w:r w:rsidR="00F96FFA" w:rsidRPr="00697B11">
        <w:t xml:space="preserve">av de </w:t>
      </w:r>
      <w:r w:rsidRPr="00697B11">
        <w:t>kvinnojour</w:t>
      </w:r>
      <w:r w:rsidR="002F215F" w:rsidRPr="00697B11">
        <w:t xml:space="preserve">er </w:t>
      </w:r>
      <w:r w:rsidR="00F96FFA" w:rsidRPr="00697B11">
        <w:t>som</w:t>
      </w:r>
      <w:r w:rsidR="003C491E" w:rsidRPr="00697B11">
        <w:t xml:space="preserve"> lämnat riksorganisationen</w:t>
      </w:r>
      <w:r w:rsidRPr="00697B11">
        <w:t xml:space="preserve"> </w:t>
      </w:r>
      <w:r w:rsidR="00F96FFA" w:rsidRPr="00697B11">
        <w:t xml:space="preserve">har </w:t>
      </w:r>
      <w:r w:rsidRPr="00697B11">
        <w:t xml:space="preserve">startat egna nätverk. I stället för att tala om män som djur välkomnar de männen som stödmedlemmar. </w:t>
      </w:r>
    </w:p>
    <w:p w:rsidR="00F902AF" w:rsidRPr="00697B11" w:rsidRDefault="00F902AF" w:rsidP="009E2937">
      <w:pPr>
        <w:pStyle w:val="Normaltindrag"/>
      </w:pPr>
      <w:r w:rsidRPr="00697B11">
        <w:t>Just nu pågår det viktiga arbetet med att återupprätta förtroendet för kvi</w:t>
      </w:r>
      <w:r w:rsidRPr="00697B11">
        <w:t>n</w:t>
      </w:r>
      <w:r w:rsidRPr="00697B11">
        <w:t>nojourerna. I det arbetet är det viktigt att betona att kvinnojourerna i vårt land har stor betydelse för kvinnor som blivit utsatta för våld.</w:t>
      </w:r>
      <w:r w:rsidR="00134AE6" w:rsidRPr="00697B11">
        <w:t xml:space="preserve"> </w:t>
      </w:r>
      <w:r w:rsidRPr="00697B11">
        <w:t>Våld och hot mot kvinnor är i</w:t>
      </w:r>
      <w:r w:rsidR="00AE18D1" w:rsidRPr="00697B11">
        <w:t xml:space="preserve"> </w:t>
      </w:r>
      <w:r w:rsidRPr="00697B11">
        <w:t>dag ett stort samhällsproblem. Runt om i landet</w:t>
      </w:r>
      <w:r w:rsidR="009C2DA1" w:rsidRPr="00697B11">
        <w:t>,</w:t>
      </w:r>
      <w:r w:rsidRPr="00697B11">
        <w:t xml:space="preserve"> </w:t>
      </w:r>
      <w:r w:rsidR="00135BE7" w:rsidRPr="00697B11">
        <w:t>liksom</w:t>
      </w:r>
      <w:r w:rsidRPr="00697B11">
        <w:t xml:space="preserve"> i våra kommuner i Gävleborgs län, har det vuxit fram kvinnojourer som hjälper och stöttar misshandlade kvinnor. Denna verksamhet får i de flesta fall st</w:t>
      </w:r>
      <w:r w:rsidR="009C2DA1" w:rsidRPr="00697B11">
        <w:t>öd från kommunerna</w:t>
      </w:r>
      <w:r w:rsidRPr="00697B11">
        <w:t xml:space="preserve"> men är också i mycket hög grad bygg</w:t>
      </w:r>
      <w:r w:rsidR="009C2DA1" w:rsidRPr="00697B11">
        <w:t>d</w:t>
      </w:r>
      <w:r w:rsidRPr="00697B11">
        <w:t xml:space="preserve"> på frivilliga insatser. På flera orter med hög arbetslöshet</w:t>
      </w:r>
      <w:r w:rsidR="004C7727" w:rsidRPr="00697B11">
        <w:t xml:space="preserve">, </w:t>
      </w:r>
      <w:r w:rsidR="009C2DA1" w:rsidRPr="00697B11">
        <w:t xml:space="preserve">och </w:t>
      </w:r>
      <w:r w:rsidR="004C7727" w:rsidRPr="00697B11">
        <w:t xml:space="preserve">med </w:t>
      </w:r>
      <w:r w:rsidRPr="00697B11">
        <w:t xml:space="preserve">de problem </w:t>
      </w:r>
      <w:r w:rsidR="004C7727" w:rsidRPr="00697B11">
        <w:t>som en hög arbetslöshet</w:t>
      </w:r>
      <w:r w:rsidRPr="00697B11">
        <w:t xml:space="preserve"> medför</w:t>
      </w:r>
      <w:r w:rsidR="004C7727" w:rsidRPr="00697B11">
        <w:t>,</w:t>
      </w:r>
      <w:r w:rsidR="00584EA7" w:rsidRPr="00697B11">
        <w:t xml:space="preserve"> visar det sig</w:t>
      </w:r>
      <w:r w:rsidRPr="00697B11">
        <w:t xml:space="preserve"> också </w:t>
      </w:r>
      <w:r w:rsidR="00584EA7" w:rsidRPr="00697B11">
        <w:t xml:space="preserve">att </w:t>
      </w:r>
      <w:r w:rsidRPr="00697B11">
        <w:t>behovet av en fungerande kvinnojoursver</w:t>
      </w:r>
      <w:r w:rsidRPr="00697B11">
        <w:t>k</w:t>
      </w:r>
      <w:r w:rsidRPr="00697B11">
        <w:t>samhet</w:t>
      </w:r>
      <w:r w:rsidR="00134AE6" w:rsidRPr="00697B11">
        <w:t xml:space="preserve"> ökar</w:t>
      </w:r>
      <w:r w:rsidR="004C7727" w:rsidRPr="00697B11">
        <w:t xml:space="preserve"> – så också i Gävleborgs län</w:t>
      </w:r>
      <w:r w:rsidRPr="00697B11">
        <w:t>. Samtidigt kan vi konstatera att det också är på dessa orter som den kommunala budgeten är hårt ansträngd och verksamheter som kvinnojourer, som inte är obligatoriska för en kommun, kommer långt ner på prioriteringslistan.</w:t>
      </w:r>
    </w:p>
    <w:p w:rsidR="00584EA7" w:rsidRPr="00697B11" w:rsidRDefault="00F902AF" w:rsidP="009E2937">
      <w:pPr>
        <w:pStyle w:val="Normaltindrag"/>
      </w:pPr>
      <w:r w:rsidRPr="00697B11">
        <w:lastRenderedPageBreak/>
        <w:t xml:space="preserve">Brottsofferjourerna gör ett fantastiskt arbete men behöver mer resurser till sin verksamhet. Brottsoffer behöver </w:t>
      </w:r>
      <w:r w:rsidR="00AE18D1" w:rsidRPr="00697B11">
        <w:t xml:space="preserve">individuellt </w:t>
      </w:r>
      <w:r w:rsidR="003E54C5" w:rsidRPr="00697B11">
        <w:t>stöd av brottsofferjourerna såväl</w:t>
      </w:r>
      <w:r w:rsidRPr="00697B11">
        <w:t xml:space="preserve"> före</w:t>
      </w:r>
      <w:r w:rsidR="00134AE6" w:rsidRPr="00697B11">
        <w:t>,</w:t>
      </w:r>
      <w:r w:rsidR="00AE18D1" w:rsidRPr="00697B11">
        <w:t xml:space="preserve"> under som</w:t>
      </w:r>
      <w:r w:rsidRPr="00697B11">
        <w:t xml:space="preserve"> efter rättegångar, dels i form av självhjälpsgrupper. På riksplanet är misshandel och kvinnofridsfrågorna uppmärksammade men på kommunal nivå ser det inte alltid likadant ut. Mer än hälften av Sveriges kommuner saknar kvinnojourer trots att kvinnomisshandeln ökar och behovet av stödverksamheter för dessa kvinnor är oändligt stort. Detta ger en oroväc</w:t>
      </w:r>
      <w:r w:rsidRPr="00697B11">
        <w:t>k</w:t>
      </w:r>
      <w:r w:rsidRPr="00697B11">
        <w:t xml:space="preserve">ande bild. </w:t>
      </w:r>
    </w:p>
    <w:p w:rsidR="00F902AF" w:rsidRPr="00697B11" w:rsidRDefault="00F902AF" w:rsidP="009E2937">
      <w:pPr>
        <w:pStyle w:val="Normaltindrag"/>
      </w:pPr>
      <w:r w:rsidRPr="00697B11">
        <w:t>Jag menar att kommunernas stöd till verksamhet riktad till utsatta kvinnor och barn måste utvecklas och intensifieras.</w:t>
      </w:r>
    </w:p>
    <w:p w:rsidR="00F902AF" w:rsidRPr="00697B11" w:rsidRDefault="00F902AF" w:rsidP="009E2937">
      <w:pPr>
        <w:pStyle w:val="Normaltindrag"/>
      </w:pPr>
      <w:r w:rsidRPr="00697B11">
        <w:t xml:space="preserve">Problemet för </w:t>
      </w:r>
      <w:r w:rsidR="00584EA7" w:rsidRPr="00697B11">
        <w:t>kvinnojourerna</w:t>
      </w:r>
      <w:r w:rsidRPr="00697B11">
        <w:t xml:space="preserve"> är att de</w:t>
      </w:r>
      <w:r w:rsidR="00584EA7" w:rsidRPr="00697B11">
        <w:t>,</w:t>
      </w:r>
      <w:r w:rsidRPr="00697B11">
        <w:t xml:space="preserve"> trots sin viktiga verksamhet</w:t>
      </w:r>
      <w:r w:rsidR="00584EA7" w:rsidRPr="00697B11">
        <w:t>,</w:t>
      </w:r>
      <w:r w:rsidRPr="00697B11">
        <w:t xml:space="preserve"> är b</w:t>
      </w:r>
      <w:r w:rsidRPr="00697B11">
        <w:t>e</w:t>
      </w:r>
      <w:r w:rsidRPr="00697B11">
        <w:t>roende av och utelämnade till kommunernas ekonomiska situation. Detta leder till problem då man ska göra sin verksamhetsplanering eftersom intä</w:t>
      </w:r>
      <w:r w:rsidRPr="00697B11">
        <w:t>k</w:t>
      </w:r>
      <w:r w:rsidRPr="00697B11">
        <w:t>terna och stödet är osäkert. Det fri</w:t>
      </w:r>
      <w:r w:rsidR="00584EA7" w:rsidRPr="00697B11">
        <w:t>villiga engagemanget är grunden för ver</w:t>
      </w:r>
      <w:r w:rsidR="00584EA7" w:rsidRPr="00697B11">
        <w:t>k</w:t>
      </w:r>
      <w:r w:rsidR="00584EA7" w:rsidRPr="00697B11">
        <w:t>samheten</w:t>
      </w:r>
      <w:r w:rsidRPr="00697B11">
        <w:t xml:space="preserve"> men det behövs också stöd från annat håll. Stöd och hjälp till utsatta kvinnor är en angelägenhet för oss alla. Därför bör staten verka för en översyn av kommunernas stöd </w:t>
      </w:r>
      <w:r w:rsidR="00020ACB" w:rsidRPr="00697B11">
        <w:t>till kvinnojourernas verksamhet</w:t>
      </w:r>
      <w:r w:rsidRPr="00697B11">
        <w:t xml:space="preserve"> i syfte att alla komm</w:t>
      </w:r>
      <w:r w:rsidRPr="00697B11">
        <w:t>u</w:t>
      </w:r>
      <w:r w:rsidRPr="00697B11">
        <w:t>ner ska ha en regelbunden verksamhet med god kvalitet.</w:t>
      </w:r>
    </w:p>
    <w:p w:rsidR="00F902AF" w:rsidRPr="00697B11" w:rsidRDefault="00F902AF" w:rsidP="009E2937">
      <w:pPr>
        <w:pStyle w:val="Normaltindrag"/>
      </w:pPr>
      <w:r w:rsidRPr="00697B11">
        <w:t>Misshandlade kvinnor är brottsoffer. I FN:s deklaration om brottsoffers rättigheter från 1995 anges vissa grundläggande principer som skall gälla för brottsoffer. Det handlar bland annat om rätt till skadestånd från gärningsma</w:t>
      </w:r>
      <w:r w:rsidRPr="00697B11">
        <w:t>n</w:t>
      </w:r>
      <w:r w:rsidRPr="00697B11">
        <w:t>nen och från staten samt rätt till erforderlig medicinsk, psykologisk och social hjälp. I deklarationen anges bland annat att brottsoffren skall behandlas med respekt och medkänsla samt skyddas av rättsordningen. Vidare står att system skall skapas så att brottsoffren snabbt och enkelt får gottgörelse.</w:t>
      </w:r>
    </w:p>
    <w:p w:rsidR="00F902AF" w:rsidRPr="00697B11" w:rsidRDefault="00F902AF" w:rsidP="009E2937">
      <w:pPr>
        <w:pStyle w:val="Normaltindrag"/>
      </w:pPr>
      <w:r w:rsidRPr="00697B11">
        <w:t xml:space="preserve">Verkligheten ser </w:t>
      </w:r>
      <w:r w:rsidR="009B426D" w:rsidRPr="00697B11">
        <w:t>i</w:t>
      </w:r>
      <w:r w:rsidR="00AE18D1" w:rsidRPr="00697B11">
        <w:t xml:space="preserve"> </w:t>
      </w:r>
      <w:r w:rsidR="009B426D" w:rsidRPr="00697B11">
        <w:t xml:space="preserve">dag </w:t>
      </w:r>
      <w:r w:rsidRPr="00697B11">
        <w:t>helt annorlunda ut. Var tredje brottsoffer saknar, när polisutredningen är färdig och rättegången avslutad, förtroende för rättsv</w:t>
      </w:r>
      <w:r w:rsidRPr="00697B11">
        <w:t>ä</w:t>
      </w:r>
      <w:r w:rsidRPr="00697B11">
        <w:t>sendet. Brottsforskaren och doktoranden i psykiatri Magnus Lindgren har på uppdrag av Rikspolisstyrelsen, Riksåklagaren och Domstolsverket undersökt frågan. Bristande information ansågs vara det allvarligaste problemet. 60 procent av de tillfrågade fick ingen information om brottsofferjourernas ver</w:t>
      </w:r>
      <w:r w:rsidRPr="00697B11">
        <w:t>k</w:t>
      </w:r>
      <w:r w:rsidRPr="00697B11">
        <w:t>samhet. Detta är oacceptabelt. 42 procent fick aldrig information av polisen om att de hade rätt att få veta vad som hänt i ärendet. På frågan om man sku</w:t>
      </w:r>
      <w:r w:rsidRPr="00697B11">
        <w:t>l</w:t>
      </w:r>
      <w:r w:rsidRPr="00697B11">
        <w:t>le anmäla en liknande händelse i framtiden svarade var femte att han/hon var osäker. Sex procent visste inte och hela 14 procent svarade nej. Behovet av stöd och hjälp till brottsoffer är stort. Ett kriminellt övergrepp drabbar inte heller enbart de direkt berörda. Barn och övriga anförvanter, arbetskamrater och vänner kan också påverkas.</w:t>
      </w:r>
    </w:p>
    <w:p w:rsidR="00F902AF" w:rsidRPr="00697B11" w:rsidRDefault="00F902AF" w:rsidP="009E2937">
      <w:pPr>
        <w:pStyle w:val="Normaltindrag"/>
      </w:pPr>
      <w:r w:rsidRPr="00697B11">
        <w:t xml:space="preserve">Mot bakgrund av ovanstående </w:t>
      </w:r>
      <w:r w:rsidR="00AE3C62" w:rsidRPr="00697B11">
        <w:t xml:space="preserve">anser jag att det bör </w:t>
      </w:r>
      <w:r w:rsidRPr="00697B11">
        <w:t>genomföra</w:t>
      </w:r>
      <w:r w:rsidR="00AE3C62" w:rsidRPr="00697B11">
        <w:t>s</w:t>
      </w:r>
      <w:r w:rsidRPr="00697B11">
        <w:t xml:space="preserve"> en översyn av kommunernas stöd till kvinnojourer.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18D1" w:rsidRPr="00697B11">
        <w:tblPrEx>
          <w:tblCellMar>
            <w:top w:w="0" w:type="dxa"/>
            <w:bottom w:w="0" w:type="dxa"/>
          </w:tblCellMar>
        </w:tblPrEx>
        <w:trPr>
          <w:cantSplit/>
        </w:trPr>
        <w:tc>
          <w:tcPr>
            <w:tcW w:w="3046" w:type="dxa"/>
          </w:tcPr>
          <w:p w:rsidR="00AE18D1" w:rsidRPr="00697B11" w:rsidRDefault="00AE18D1" w:rsidP="00AE18D1">
            <w:pPr>
              <w:pStyle w:val="UnderskriftDatum"/>
              <w:spacing w:before="240"/>
            </w:pPr>
            <w:r w:rsidRPr="00697B11">
              <w:t>Stockholm den 27 september 2005</w:t>
            </w:r>
          </w:p>
        </w:tc>
        <w:tc>
          <w:tcPr>
            <w:tcW w:w="3047" w:type="dxa"/>
          </w:tcPr>
          <w:p w:rsidR="00AE18D1" w:rsidRPr="00697B11" w:rsidRDefault="00AE18D1" w:rsidP="00AE18D1">
            <w:pPr>
              <w:pStyle w:val="Underskrifter"/>
              <w:spacing w:before="240"/>
            </w:pPr>
          </w:p>
        </w:tc>
      </w:tr>
      <w:tr w:rsidR="00AE18D1" w:rsidRPr="00697B11">
        <w:tblPrEx>
          <w:tblCellMar>
            <w:top w:w="0" w:type="dxa"/>
            <w:bottom w:w="0" w:type="dxa"/>
          </w:tblCellMar>
        </w:tblPrEx>
        <w:trPr>
          <w:cantSplit/>
        </w:trPr>
        <w:tc>
          <w:tcPr>
            <w:tcW w:w="3046" w:type="dxa"/>
          </w:tcPr>
          <w:p w:rsidR="00AE18D1" w:rsidRPr="00697B11" w:rsidRDefault="00AE18D1" w:rsidP="00AE18D1">
            <w:pPr>
              <w:pStyle w:val="Underskrifter"/>
            </w:pPr>
            <w:r w:rsidRPr="00697B11">
              <w:t>Ragnwi Marcelind (kd)</w:t>
            </w:r>
          </w:p>
        </w:tc>
        <w:tc>
          <w:tcPr>
            <w:tcW w:w="3047" w:type="dxa"/>
          </w:tcPr>
          <w:p w:rsidR="00AE18D1" w:rsidRPr="00697B11" w:rsidRDefault="00AE18D1" w:rsidP="00AE18D1">
            <w:pPr>
              <w:pStyle w:val="Underskrifter"/>
            </w:pPr>
          </w:p>
        </w:tc>
      </w:tr>
    </w:tbl>
    <w:p w:rsidR="00BA0C84" w:rsidRPr="00697B11" w:rsidRDefault="00BA0C84" w:rsidP="00AE18D1">
      <w:pPr>
        <w:pStyle w:val="Normaltindrag"/>
      </w:pPr>
    </w:p>
    <w:sectPr w:rsidR="00BA0C84" w:rsidRPr="00697B11" w:rsidSect="00AE18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BC9" w:rsidRPr="00697B11" w:rsidRDefault="009F7BC9">
      <w:r w:rsidRPr="00697B11">
        <w:separator/>
      </w:r>
    </w:p>
  </w:endnote>
  <w:endnote w:type="continuationSeparator" w:id="0">
    <w:p w:rsidR="009F7BC9" w:rsidRPr="00697B11" w:rsidRDefault="009F7BC9">
      <w:r w:rsidRPr="00697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3" w:rsidRPr="00697B11" w:rsidRDefault="00697B11" w:rsidP="00AE18D1">
    <w:pPr>
      <w:pStyle w:val="Sidfot"/>
    </w:pPr>
    <w:r w:rsidRPr="00697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364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D1" w:rsidRDefault="00AE18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8D1" w:rsidRDefault="00AE18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3" w:rsidRPr="00697B11" w:rsidRDefault="00697B11" w:rsidP="00AE18D1">
    <w:pPr>
      <w:pStyle w:val="Sidfot"/>
    </w:pPr>
    <w:r w:rsidRPr="00697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584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D1" w:rsidRDefault="00AE18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8D1" w:rsidRDefault="00AE18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3" w:rsidRPr="00697B11" w:rsidRDefault="00697B11" w:rsidP="00AE18D1">
    <w:pPr>
      <w:pStyle w:val="Sidfot"/>
    </w:pPr>
    <w:r w:rsidRPr="00697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604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D1" w:rsidRDefault="00AE18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8D1" w:rsidRDefault="00AE18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BC9" w:rsidRPr="00697B11" w:rsidRDefault="009F7BC9">
      <w:r w:rsidRPr="00697B11">
        <w:separator/>
      </w:r>
    </w:p>
  </w:footnote>
  <w:footnote w:type="continuationSeparator" w:id="0">
    <w:p w:rsidR="009F7BC9" w:rsidRPr="00697B11" w:rsidRDefault="009F7BC9">
      <w:r w:rsidRPr="00697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3" w:rsidRPr="00697B11" w:rsidRDefault="00697B11" w:rsidP="00AE18D1">
    <w:pPr>
      <w:pStyle w:val="Sidhuvud"/>
    </w:pPr>
    <w:r w:rsidRPr="00697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123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D1" w:rsidRDefault="00AE18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8D1" w:rsidRDefault="00AE18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0E3" w:rsidRPr="00697B11" w:rsidRDefault="00697B11" w:rsidP="00AE18D1">
    <w:pPr>
      <w:pStyle w:val="Sidhuvud"/>
    </w:pPr>
    <w:r w:rsidRPr="00697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42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D1" w:rsidRDefault="00AE18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8D1" w:rsidRDefault="00AE18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D1" w:rsidRPr="00697B11" w:rsidRDefault="00AE18D1">
    <w:pPr>
      <w:pStyle w:val="FSHNormal"/>
      <w:tabs>
        <w:tab w:val="right" w:pos="5840"/>
      </w:tabs>
    </w:pPr>
    <w:r w:rsidRPr="00697B11">
      <w:br/>
    </w:r>
    <w:r w:rsidRPr="00697B11">
      <w:fldChar w:fldCharType="begin" w:fldLock="1"/>
    </w:r>
    <w:r w:rsidRPr="00697B11">
      <w:instrText xml:space="preserve"> DOCPROPERTY</w:instrText>
    </w:r>
    <w:r w:rsidRPr="00697B11">
      <w:rPr>
        <w:sz w:val="18"/>
      </w:rPr>
      <w:instrText xml:space="preserve"> "YearUser" *\charformat </w:instrText>
    </w:r>
    <w:r w:rsidRPr="00697B11">
      <w:fldChar w:fldCharType="separate"/>
    </w:r>
    <w:r w:rsidRPr="00697B11">
      <w:t>2005/06</w:t>
    </w:r>
    <w:r w:rsidRPr="00697B11">
      <w:fldChar w:fldCharType="end"/>
    </w:r>
    <w:r w:rsidRPr="00697B11">
      <w:t xml:space="preserve"> </w:t>
    </w:r>
    <w:r w:rsidRPr="00697B11">
      <w:tab/>
      <w:t xml:space="preserve">mnr: </w:t>
    </w:r>
    <w:r w:rsidRPr="00697B11">
      <w:fldChar w:fldCharType="begin" w:fldLock="1"/>
    </w:r>
    <w:r w:rsidRPr="00697B11">
      <w:instrText xml:space="preserve"> DOCPROPERTY</w:instrText>
    </w:r>
    <w:r w:rsidRPr="00697B11">
      <w:rPr>
        <w:sz w:val="18"/>
      </w:rPr>
      <w:instrText xml:space="preserve"> "Motionsnummer" *\charformat </w:instrText>
    </w:r>
    <w:r w:rsidRPr="00697B11">
      <w:fldChar w:fldCharType="separate"/>
    </w:r>
    <w:r w:rsidRPr="00697B11">
      <w:t>So391</w:t>
    </w:r>
    <w:r w:rsidRPr="00697B11">
      <w:fldChar w:fldCharType="end"/>
    </w:r>
    <w:r w:rsidRPr="00697B11">
      <w:br/>
    </w:r>
    <w:r w:rsidRPr="00697B11">
      <w:fldChar w:fldCharType="begin" w:fldLock="1"/>
    </w:r>
    <w:r w:rsidRPr="00697B11">
      <w:instrText xml:space="preserve"> DOCPROPERTY</w:instrText>
    </w:r>
    <w:r w:rsidRPr="00697B11">
      <w:rPr>
        <w:sz w:val="18"/>
      </w:rPr>
      <w:instrText xml:space="preserve"> "Samling" *\charformat </w:instrText>
    </w:r>
    <w:r w:rsidRPr="00697B11">
      <w:fldChar w:fldCharType="end"/>
    </w:r>
    <w:r w:rsidRPr="00697B11">
      <w:tab/>
      <w:t xml:space="preserve">pnr: </w:t>
    </w:r>
    <w:r w:rsidRPr="00697B11">
      <w:fldChar w:fldCharType="begin" w:fldLock="1"/>
    </w:r>
    <w:r w:rsidRPr="00697B11">
      <w:instrText xml:space="preserve"> DOCPROPERTY</w:instrText>
    </w:r>
    <w:r w:rsidRPr="00697B11">
      <w:rPr>
        <w:sz w:val="18"/>
      </w:rPr>
      <w:instrText xml:space="preserve"> "Partinummer" *\charformat </w:instrText>
    </w:r>
    <w:r w:rsidRPr="00697B11">
      <w:fldChar w:fldCharType="separate"/>
    </w:r>
    <w:r w:rsidRPr="00697B11">
      <w:t>kd713</w:t>
    </w:r>
    <w:r w:rsidRPr="00697B11">
      <w:fldChar w:fldCharType="end"/>
    </w:r>
  </w:p>
  <w:p w:rsidR="00AE18D1" w:rsidRPr="00697B11" w:rsidRDefault="00AE18D1">
    <w:pPr>
      <w:pStyle w:val="FSHRub1"/>
    </w:pPr>
    <w:r w:rsidRPr="00697B11">
      <w:t>Motion till riksdagen</w:t>
    </w:r>
    <w:r w:rsidRPr="00697B11">
      <w:br/>
    </w:r>
    <w:r w:rsidRPr="00697B11">
      <w:fldChar w:fldCharType="begin" w:fldLock="1"/>
    </w:r>
    <w:r w:rsidRPr="00697B11">
      <w:instrText xml:space="preserve"> DOCPROPERTY "YearUser" *\charformat </w:instrText>
    </w:r>
    <w:r w:rsidRPr="00697B11">
      <w:fldChar w:fldCharType="separate"/>
    </w:r>
    <w:r w:rsidRPr="00697B11">
      <w:t>2005/06</w:t>
    </w:r>
    <w:r w:rsidRPr="00697B11">
      <w:fldChar w:fldCharType="end"/>
    </w:r>
    <w:r w:rsidRPr="00697B11">
      <w:t>:</w:t>
    </w:r>
    <w:r w:rsidRPr="00697B11">
      <w:fldChar w:fldCharType="begin" w:fldLock="1"/>
    </w:r>
    <w:r w:rsidRPr="00697B11">
      <w:instrText xml:space="preserve"> DOCPROPERTY "Motionsnummer" *\charformat </w:instrText>
    </w:r>
    <w:r w:rsidRPr="00697B11">
      <w:fldChar w:fldCharType="separate"/>
    </w:r>
    <w:r w:rsidRPr="00697B11">
      <w:t>So391</w:t>
    </w:r>
    <w:r w:rsidRPr="00697B11">
      <w:fldChar w:fldCharType="end"/>
    </w:r>
  </w:p>
  <w:p w:rsidR="00AE18D1" w:rsidRPr="00697B11" w:rsidRDefault="00AE18D1">
    <w:pPr>
      <w:pStyle w:val="FSHNormalS5"/>
    </w:pPr>
    <w:r w:rsidRPr="00697B11">
      <w:fldChar w:fldCharType="begin" w:fldLock="1"/>
    </w:r>
    <w:r w:rsidRPr="00697B11">
      <w:instrText xml:space="preserve"> DOCPROPERTY "MotionarText" *\charformat </w:instrText>
    </w:r>
    <w:r w:rsidRPr="00697B11">
      <w:fldChar w:fldCharType="separate"/>
    </w:r>
    <w:r w:rsidRPr="00697B11">
      <w:t>av Ragnwi Marcelind (kd)</w:t>
    </w:r>
    <w:r w:rsidRPr="00697B11">
      <w:fldChar w:fldCharType="end"/>
    </w:r>
    <w:r w:rsidRPr="00697B11">
      <w:br/>
    </w:r>
    <w:r w:rsidRPr="00697B11">
      <w:fldChar w:fldCharType="begin" w:fldLock="1"/>
    </w:r>
    <w:r w:rsidRPr="00697B11">
      <w:instrText xml:space="preserve"> DOCPROPERTY "SvarFrasKort" *\charformat </w:instrText>
    </w:r>
    <w:r w:rsidRPr="00697B11">
      <w:fldChar w:fldCharType="end"/>
    </w:r>
  </w:p>
  <w:p w:rsidR="00AE18D1" w:rsidRPr="00697B11" w:rsidRDefault="00AE18D1">
    <w:pPr>
      <w:pStyle w:val="FSHTitel"/>
    </w:pPr>
    <w:r w:rsidRPr="00697B11">
      <w:fldChar w:fldCharType="begin" w:fldLock="1"/>
    </w:r>
    <w:r w:rsidRPr="00697B11">
      <w:instrText xml:space="preserve"> DOCPROPERTY</w:instrText>
    </w:r>
    <w:r w:rsidRPr="00697B11">
      <w:rPr>
        <w:sz w:val="18"/>
      </w:rPr>
      <w:instrText xml:space="preserve"> "RubrikSvar" *\charformat </w:instrText>
    </w:r>
    <w:r w:rsidRPr="00697B11">
      <w:fldChar w:fldCharType="separate"/>
    </w:r>
    <w:r w:rsidRPr="00697B11">
      <w:t>Kommuner och deras stöd till kvinnojourer</w:t>
    </w:r>
    <w:r w:rsidRPr="00697B11">
      <w:fldChar w:fldCharType="end"/>
    </w:r>
  </w:p>
  <w:p w:rsidR="00AE18D1" w:rsidRPr="00697B11" w:rsidRDefault="00AE18D1" w:rsidP="00AE18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8197675">
    <w:abstractNumId w:val="13"/>
  </w:num>
  <w:num w:numId="2" w16cid:durableId="1703558732">
    <w:abstractNumId w:val="10"/>
  </w:num>
  <w:num w:numId="3" w16cid:durableId="894663649">
    <w:abstractNumId w:val="11"/>
  </w:num>
  <w:num w:numId="4" w16cid:durableId="1087457769">
    <w:abstractNumId w:val="12"/>
  </w:num>
  <w:num w:numId="5" w16cid:durableId="663162681">
    <w:abstractNumId w:val="8"/>
  </w:num>
  <w:num w:numId="6" w16cid:durableId="756904904">
    <w:abstractNumId w:val="3"/>
  </w:num>
  <w:num w:numId="7" w16cid:durableId="380054122">
    <w:abstractNumId w:val="2"/>
  </w:num>
  <w:num w:numId="8" w16cid:durableId="1473715691">
    <w:abstractNumId w:val="1"/>
  </w:num>
  <w:num w:numId="9" w16cid:durableId="2049915555">
    <w:abstractNumId w:val="0"/>
  </w:num>
  <w:num w:numId="10" w16cid:durableId="1265842050">
    <w:abstractNumId w:val="9"/>
  </w:num>
  <w:num w:numId="11" w16cid:durableId="669874095">
    <w:abstractNumId w:val="7"/>
  </w:num>
  <w:num w:numId="12" w16cid:durableId="1223100081">
    <w:abstractNumId w:val="6"/>
  </w:num>
  <w:num w:numId="13" w16cid:durableId="1747411938">
    <w:abstractNumId w:val="5"/>
  </w:num>
  <w:num w:numId="14" w16cid:durableId="74063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B212AE"/>
    <w:rsid w:val="00020ACB"/>
    <w:rsid w:val="00033134"/>
    <w:rsid w:val="00064BC3"/>
    <w:rsid w:val="00066775"/>
    <w:rsid w:val="00072FB9"/>
    <w:rsid w:val="00100531"/>
    <w:rsid w:val="00134AE6"/>
    <w:rsid w:val="00135BE7"/>
    <w:rsid w:val="00201DFB"/>
    <w:rsid w:val="00203E84"/>
    <w:rsid w:val="00204A63"/>
    <w:rsid w:val="00212FF1"/>
    <w:rsid w:val="00230193"/>
    <w:rsid w:val="0025068A"/>
    <w:rsid w:val="002630E3"/>
    <w:rsid w:val="00275BF9"/>
    <w:rsid w:val="002818D3"/>
    <w:rsid w:val="002955D7"/>
    <w:rsid w:val="002D11A8"/>
    <w:rsid w:val="002F215F"/>
    <w:rsid w:val="00302E94"/>
    <w:rsid w:val="003C491E"/>
    <w:rsid w:val="003E54C5"/>
    <w:rsid w:val="00432270"/>
    <w:rsid w:val="00445271"/>
    <w:rsid w:val="00475187"/>
    <w:rsid w:val="004A0504"/>
    <w:rsid w:val="004C7727"/>
    <w:rsid w:val="004E38D9"/>
    <w:rsid w:val="00584EA7"/>
    <w:rsid w:val="005A1969"/>
    <w:rsid w:val="00636501"/>
    <w:rsid w:val="00697B11"/>
    <w:rsid w:val="00740D6D"/>
    <w:rsid w:val="00794149"/>
    <w:rsid w:val="007B67A7"/>
    <w:rsid w:val="007C6092"/>
    <w:rsid w:val="009B426D"/>
    <w:rsid w:val="009C2DA1"/>
    <w:rsid w:val="009E2937"/>
    <w:rsid w:val="009F7BC9"/>
    <w:rsid w:val="00A053C6"/>
    <w:rsid w:val="00AE18D1"/>
    <w:rsid w:val="00AE3C62"/>
    <w:rsid w:val="00B13BF0"/>
    <w:rsid w:val="00B212AE"/>
    <w:rsid w:val="00BA0C84"/>
    <w:rsid w:val="00C1285C"/>
    <w:rsid w:val="00C27B7D"/>
    <w:rsid w:val="00D1174F"/>
    <w:rsid w:val="00D46474"/>
    <w:rsid w:val="00DC6C70"/>
    <w:rsid w:val="00E22893"/>
    <w:rsid w:val="00E2560A"/>
    <w:rsid w:val="00E360DE"/>
    <w:rsid w:val="00E75D28"/>
    <w:rsid w:val="00E84F25"/>
    <w:rsid w:val="00F3278A"/>
    <w:rsid w:val="00F902AF"/>
    <w:rsid w:val="00F96F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487977-2E0D-4BA7-88BC-F7BD183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E18D1"/>
    <w:pPr>
      <w:spacing w:after="250"/>
    </w:pPr>
  </w:style>
  <w:style w:type="paragraph" w:customStyle="1" w:styleId="Hemstlatt">
    <w:name w:val="Hemstl_att"/>
    <w:aliases w:val="HemstPunkt,HemstPunktFlera,HemställansPunkt,Förslagstext"/>
    <w:basedOn w:val="Normal"/>
    <w:next w:val="Normal"/>
    <w:rsid w:val="00203E8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692</Words>
  <Characters>3995</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So391</vt:lpstr>
    </vt:vector>
  </TitlesOfParts>
  <Company>Riksdagen</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So391</dc:title>
  <dc:subject>So391</dc:subject>
  <dc:creator>Riksdagen</dc:creator>
  <cp:keywords>Riksdagen</cp:keywords>
  <dc:description/>
  <cp:lastModifiedBy>Lars Brink</cp:lastModifiedBy>
  <cp:revision>2</cp:revision>
  <cp:lastPrinted>2005-11-26T08:54:00Z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 och deras stöd till kvinnojourer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 och deras stöd till kvinnojourer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20052006000001070100000007130069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20052006000001070100000007130069</vt:lpwstr>
  </property>
  <property fmtid="{D5CDD505-2E9C-101B-9397-08002B2CF9AE}" pid="50" name="nummer">
    <vt:lpwstr>391</vt:lpwstr>
  </property>
  <property fmtid="{D5CDD505-2E9C-101B-9397-08002B2CF9AE}" pid="51" name="utskottsbeteckning">
    <vt:lpwstr>So</vt:lpwstr>
  </property>
</Properties>
</file>