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DB13EC8" w14:textId="77777777">
        <w:tc>
          <w:tcPr>
            <w:tcW w:w="2268" w:type="dxa"/>
          </w:tcPr>
          <w:p w14:paraId="6AF098AD"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2B1E1FA8" w14:textId="77777777" w:rsidR="006E4E11" w:rsidRDefault="006E4E11" w:rsidP="007242A3">
            <w:pPr>
              <w:framePr w:w="5035" w:h="1644" w:wrap="notBeside" w:vAnchor="page" w:hAnchor="page" w:x="6573" w:y="721"/>
              <w:rPr>
                <w:rFonts w:ascii="TradeGothic" w:hAnsi="TradeGothic"/>
                <w:i/>
                <w:sz w:val="18"/>
              </w:rPr>
            </w:pPr>
          </w:p>
        </w:tc>
      </w:tr>
      <w:tr w:rsidR="006E4E11" w14:paraId="7B0886F1" w14:textId="77777777">
        <w:tc>
          <w:tcPr>
            <w:tcW w:w="2268" w:type="dxa"/>
          </w:tcPr>
          <w:p w14:paraId="53C254D3"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13CF825" w14:textId="77777777" w:rsidR="006E4E11" w:rsidRDefault="006E4E11" w:rsidP="007242A3">
            <w:pPr>
              <w:framePr w:w="5035" w:h="1644" w:wrap="notBeside" w:vAnchor="page" w:hAnchor="page" w:x="6573" w:y="721"/>
              <w:rPr>
                <w:rFonts w:ascii="TradeGothic" w:hAnsi="TradeGothic"/>
                <w:b/>
                <w:sz w:val="22"/>
              </w:rPr>
            </w:pPr>
          </w:p>
        </w:tc>
      </w:tr>
      <w:tr w:rsidR="006E4E11" w14:paraId="2B073809" w14:textId="77777777">
        <w:tc>
          <w:tcPr>
            <w:tcW w:w="3402" w:type="dxa"/>
            <w:gridSpan w:val="2"/>
          </w:tcPr>
          <w:p w14:paraId="112DD426" w14:textId="77777777" w:rsidR="006E4E11" w:rsidRDefault="006E4E11" w:rsidP="007242A3">
            <w:pPr>
              <w:framePr w:w="5035" w:h="1644" w:wrap="notBeside" w:vAnchor="page" w:hAnchor="page" w:x="6573" w:y="721"/>
            </w:pPr>
          </w:p>
        </w:tc>
        <w:tc>
          <w:tcPr>
            <w:tcW w:w="1865" w:type="dxa"/>
          </w:tcPr>
          <w:p w14:paraId="26306E61" w14:textId="77777777" w:rsidR="006E4E11" w:rsidRDefault="006E4E11" w:rsidP="007242A3">
            <w:pPr>
              <w:framePr w:w="5035" w:h="1644" w:wrap="notBeside" w:vAnchor="page" w:hAnchor="page" w:x="6573" w:y="721"/>
            </w:pPr>
          </w:p>
        </w:tc>
      </w:tr>
      <w:tr w:rsidR="006E4E11" w14:paraId="17EF6F93" w14:textId="77777777">
        <w:tc>
          <w:tcPr>
            <w:tcW w:w="2268" w:type="dxa"/>
          </w:tcPr>
          <w:p w14:paraId="4EFD7EF8" w14:textId="77777777" w:rsidR="006E4E11" w:rsidRDefault="006E4E11" w:rsidP="007242A3">
            <w:pPr>
              <w:framePr w:w="5035" w:h="1644" w:wrap="notBeside" w:vAnchor="page" w:hAnchor="page" w:x="6573" w:y="721"/>
            </w:pPr>
          </w:p>
        </w:tc>
        <w:tc>
          <w:tcPr>
            <w:tcW w:w="2999" w:type="dxa"/>
            <w:gridSpan w:val="2"/>
          </w:tcPr>
          <w:p w14:paraId="6DFCD7CB" w14:textId="77777777" w:rsidR="006E4E11" w:rsidRPr="00ED583F" w:rsidRDefault="00AD7072" w:rsidP="007242A3">
            <w:pPr>
              <w:framePr w:w="5035" w:h="1644" w:wrap="notBeside" w:vAnchor="page" w:hAnchor="page" w:x="6573" w:y="721"/>
              <w:rPr>
                <w:sz w:val="20"/>
              </w:rPr>
            </w:pPr>
            <w:r>
              <w:rPr>
                <w:sz w:val="20"/>
              </w:rPr>
              <w:t xml:space="preserve"> </w:t>
            </w:r>
          </w:p>
        </w:tc>
      </w:tr>
      <w:tr w:rsidR="006E4E11" w14:paraId="76D660F9" w14:textId="77777777">
        <w:tc>
          <w:tcPr>
            <w:tcW w:w="2268" w:type="dxa"/>
          </w:tcPr>
          <w:p w14:paraId="5798125F" w14:textId="77777777" w:rsidR="006E4E11" w:rsidRDefault="006E4E11" w:rsidP="007242A3">
            <w:pPr>
              <w:framePr w:w="5035" w:h="1644" w:wrap="notBeside" w:vAnchor="page" w:hAnchor="page" w:x="6573" w:y="721"/>
            </w:pPr>
          </w:p>
        </w:tc>
        <w:tc>
          <w:tcPr>
            <w:tcW w:w="2999" w:type="dxa"/>
            <w:gridSpan w:val="2"/>
          </w:tcPr>
          <w:p w14:paraId="0005BAA8"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35FB278" w14:textId="77777777">
        <w:trPr>
          <w:trHeight w:val="284"/>
        </w:trPr>
        <w:tc>
          <w:tcPr>
            <w:tcW w:w="4911" w:type="dxa"/>
          </w:tcPr>
          <w:p w14:paraId="1953152A" w14:textId="77777777" w:rsidR="006E4E11" w:rsidRDefault="00AD7072">
            <w:pPr>
              <w:pStyle w:val="Avsndare"/>
              <w:framePr w:h="2483" w:wrap="notBeside" w:x="1504"/>
              <w:rPr>
                <w:b/>
                <w:i w:val="0"/>
                <w:sz w:val="22"/>
              </w:rPr>
            </w:pPr>
            <w:r>
              <w:rPr>
                <w:b/>
                <w:i w:val="0"/>
                <w:sz w:val="22"/>
              </w:rPr>
              <w:t>Utrikesdepartementet</w:t>
            </w:r>
          </w:p>
        </w:tc>
      </w:tr>
      <w:tr w:rsidR="006E4E11" w14:paraId="3EDE2C26" w14:textId="77777777">
        <w:trPr>
          <w:trHeight w:val="284"/>
        </w:trPr>
        <w:tc>
          <w:tcPr>
            <w:tcW w:w="4911" w:type="dxa"/>
          </w:tcPr>
          <w:p w14:paraId="294E60A4" w14:textId="77777777" w:rsidR="006E4E11" w:rsidRDefault="00E32D34">
            <w:pPr>
              <w:pStyle w:val="Avsndare"/>
              <w:framePr w:h="2483" w:wrap="notBeside" w:x="1504"/>
              <w:rPr>
                <w:bCs/>
                <w:iCs/>
              </w:rPr>
            </w:pPr>
            <w:r>
              <w:rPr>
                <w:bCs/>
                <w:iCs/>
              </w:rPr>
              <w:t xml:space="preserve">Statsrådet </w:t>
            </w:r>
            <w:proofErr w:type="spellStart"/>
            <w:r>
              <w:rPr>
                <w:bCs/>
                <w:iCs/>
              </w:rPr>
              <w:t>Lövin</w:t>
            </w:r>
            <w:proofErr w:type="spellEnd"/>
          </w:p>
        </w:tc>
      </w:tr>
      <w:tr w:rsidR="006E4E11" w14:paraId="693CAD6E" w14:textId="77777777">
        <w:trPr>
          <w:trHeight w:val="284"/>
        </w:trPr>
        <w:tc>
          <w:tcPr>
            <w:tcW w:w="4911" w:type="dxa"/>
          </w:tcPr>
          <w:p w14:paraId="6C508CF6" w14:textId="77777777" w:rsidR="006E4E11" w:rsidRDefault="006E4E11">
            <w:pPr>
              <w:pStyle w:val="Avsndare"/>
              <w:framePr w:h="2483" w:wrap="notBeside" w:x="1504"/>
              <w:rPr>
                <w:bCs/>
                <w:iCs/>
              </w:rPr>
            </w:pPr>
          </w:p>
        </w:tc>
      </w:tr>
      <w:tr w:rsidR="006E4E11" w:rsidRPr="00A01D2C" w14:paraId="4C0179D8" w14:textId="77777777">
        <w:trPr>
          <w:trHeight w:val="284"/>
        </w:trPr>
        <w:tc>
          <w:tcPr>
            <w:tcW w:w="4911" w:type="dxa"/>
          </w:tcPr>
          <w:p w14:paraId="76559351" w14:textId="57329E3A" w:rsidR="006E4E11" w:rsidRPr="00DE56E6" w:rsidRDefault="006E4E11" w:rsidP="00E07042">
            <w:pPr>
              <w:pStyle w:val="Avsndare"/>
              <w:framePr w:h="2483" w:wrap="notBeside" w:x="1504"/>
              <w:rPr>
                <w:bCs/>
                <w:iCs/>
                <w:lang w:val="de-DE"/>
              </w:rPr>
            </w:pPr>
          </w:p>
        </w:tc>
      </w:tr>
      <w:tr w:rsidR="006E4E11" w:rsidRPr="006850E9" w14:paraId="60B5F55D" w14:textId="77777777">
        <w:trPr>
          <w:trHeight w:val="284"/>
        </w:trPr>
        <w:tc>
          <w:tcPr>
            <w:tcW w:w="4911" w:type="dxa"/>
          </w:tcPr>
          <w:p w14:paraId="3BE87AA6" w14:textId="573BC7EE" w:rsidR="00E30C3B" w:rsidRPr="00E30C3B" w:rsidRDefault="00E30C3B" w:rsidP="00DD45BC">
            <w:pPr>
              <w:pStyle w:val="Avsndare"/>
              <w:framePr w:h="2483" w:wrap="notBeside" w:x="1504"/>
              <w:rPr>
                <w:b/>
                <w:bCs/>
                <w:iCs/>
              </w:rPr>
            </w:pPr>
          </w:p>
        </w:tc>
      </w:tr>
      <w:tr w:rsidR="006E4E11" w:rsidRPr="006850E9" w14:paraId="00B8A82B" w14:textId="77777777">
        <w:trPr>
          <w:trHeight w:val="284"/>
        </w:trPr>
        <w:tc>
          <w:tcPr>
            <w:tcW w:w="4911" w:type="dxa"/>
          </w:tcPr>
          <w:p w14:paraId="3F92E06E" w14:textId="77777777" w:rsidR="006E4E11" w:rsidRPr="00647B7A" w:rsidRDefault="006E4E11">
            <w:pPr>
              <w:pStyle w:val="Avsndare"/>
              <w:framePr w:h="2483" w:wrap="notBeside" w:x="1504"/>
              <w:rPr>
                <w:bCs/>
                <w:iCs/>
              </w:rPr>
            </w:pPr>
          </w:p>
        </w:tc>
      </w:tr>
    </w:tbl>
    <w:p w14:paraId="471822AF" w14:textId="77777777" w:rsidR="006E4E11" w:rsidRDefault="00AD7072">
      <w:pPr>
        <w:framePr w:w="4400" w:h="2523" w:wrap="notBeside" w:vAnchor="page" w:hAnchor="page" w:x="6453" w:y="2445"/>
        <w:ind w:left="142"/>
      </w:pPr>
      <w:r>
        <w:t>Till riksdagen</w:t>
      </w:r>
    </w:p>
    <w:p w14:paraId="03F75BBC" w14:textId="77777777" w:rsidR="00E32D34" w:rsidRDefault="00E32D34">
      <w:pPr>
        <w:framePr w:w="4400" w:h="2523" w:wrap="notBeside" w:vAnchor="page" w:hAnchor="page" w:x="6453" w:y="2445"/>
        <w:ind w:left="142"/>
      </w:pPr>
    </w:p>
    <w:p w14:paraId="3B968817" w14:textId="77777777" w:rsidR="006E4E11" w:rsidRDefault="00AD7072" w:rsidP="00AD7072">
      <w:pPr>
        <w:pStyle w:val="RKrubrik"/>
        <w:pBdr>
          <w:bottom w:val="single" w:sz="4" w:space="1" w:color="auto"/>
        </w:pBdr>
        <w:spacing w:before="0" w:after="0"/>
      </w:pPr>
      <w:r>
        <w:t>Svar på fråga 2016/17:</w:t>
      </w:r>
      <w:r w:rsidR="00DD45BC">
        <w:t>102</w:t>
      </w:r>
      <w:r w:rsidR="00E30C3B">
        <w:t xml:space="preserve">6 av </w:t>
      </w:r>
      <w:r w:rsidR="00DD45BC">
        <w:t>Cecilia Widegren (M</w:t>
      </w:r>
      <w:r w:rsidR="00E30C3B">
        <w:t>)</w:t>
      </w:r>
      <w:r w:rsidR="00DD45BC">
        <w:t xml:space="preserve"> Villkorat bistånd</w:t>
      </w:r>
    </w:p>
    <w:p w14:paraId="18EFAC2E" w14:textId="77777777" w:rsidR="006E4E11" w:rsidRDefault="006E4E11">
      <w:pPr>
        <w:pStyle w:val="RKnormal"/>
      </w:pPr>
    </w:p>
    <w:p w14:paraId="3DAD21AD" w14:textId="63BD7432" w:rsidR="00FB443D" w:rsidRPr="007F2CC6" w:rsidRDefault="00DD45BC" w:rsidP="00BF1DA4">
      <w:pPr>
        <w:pStyle w:val="RKnormal"/>
      </w:pPr>
      <w:r w:rsidRPr="007F2CC6">
        <w:t>Cecilia Widegren</w:t>
      </w:r>
      <w:r w:rsidR="00FB443D" w:rsidRPr="007F2CC6">
        <w:t xml:space="preserve"> </w:t>
      </w:r>
      <w:r w:rsidRPr="007F2CC6">
        <w:t xml:space="preserve">har frågat mig hur jag avser återkomma </w:t>
      </w:r>
      <w:r w:rsidR="00A412FE">
        <w:t>till riksdagen för att säker</w:t>
      </w:r>
      <w:r w:rsidRPr="007F2CC6">
        <w:t>ställa ett ansvarsfullt förfarande med skattebetalares pengar när det gäller bistånd. Vidare har hon frågat mig om jag avser komma med förslag om till exempel återtagandevillkorat bistånd eller liknande när länder inte fullföljer internationella åtaganden.</w:t>
      </w:r>
    </w:p>
    <w:p w14:paraId="35F1AFD5" w14:textId="77777777" w:rsidR="00AD7072" w:rsidRPr="007F2CC6" w:rsidRDefault="00AD7072" w:rsidP="00BF1DA4">
      <w:pPr>
        <w:pStyle w:val="RKnormal"/>
      </w:pPr>
    </w:p>
    <w:p w14:paraId="13F34AE2" w14:textId="45272F74" w:rsidR="00DD45BC" w:rsidRPr="007F2CC6" w:rsidRDefault="00BC2705" w:rsidP="00BF1DA4">
      <w:pPr>
        <w:pStyle w:val="RKnormal"/>
        <w:rPr>
          <w:color w:val="000000"/>
        </w:rPr>
      </w:pPr>
      <w:r w:rsidRPr="007F2CC6">
        <w:rPr>
          <w:color w:val="000000"/>
        </w:rPr>
        <w:t xml:space="preserve">Det av riksdagen beslutade målet för </w:t>
      </w:r>
      <w:r w:rsidR="00DD45BC" w:rsidRPr="007F2CC6">
        <w:rPr>
          <w:color w:val="000000"/>
        </w:rPr>
        <w:t xml:space="preserve">utvecklingssamarbetet är </w:t>
      </w:r>
      <w:r w:rsidR="00DD45BC" w:rsidRPr="007F2CC6">
        <w:rPr>
          <w:i/>
        </w:rPr>
        <w:t>att skapa förutsättningar för bättre levnadsvillkor för människor som lever i fattigdom och förtryck</w:t>
      </w:r>
      <w:r w:rsidR="00DD45BC" w:rsidRPr="007F2CC6">
        <w:t>.</w:t>
      </w:r>
      <w:r w:rsidR="00DD45BC" w:rsidRPr="007F2CC6">
        <w:rPr>
          <w:color w:val="000000"/>
        </w:rPr>
        <w:t xml:space="preserve"> </w:t>
      </w:r>
      <w:r w:rsidR="008C5839" w:rsidRPr="007F2CC6">
        <w:t>Sverige verkar därför bland annat för uppbyggnad och stärkande av demokratiska styrelseskick och institutioner samt för kvinnors deltagande och inflytande i politiska processer. Värnandet av de mänskliga rättigheterna är en hörnsten i det svenska utvecklings</w:t>
      </w:r>
      <w:r w:rsidR="00502846">
        <w:t>-</w:t>
      </w:r>
      <w:r w:rsidR="008C5839" w:rsidRPr="007F2CC6">
        <w:t>samarbetet.</w:t>
      </w:r>
    </w:p>
    <w:p w14:paraId="0C366FB1" w14:textId="77777777" w:rsidR="00BF1DA4" w:rsidRDefault="00BF1DA4" w:rsidP="00BF1DA4">
      <w:pPr>
        <w:pStyle w:val="RKnormal"/>
      </w:pPr>
    </w:p>
    <w:p w14:paraId="225D117E" w14:textId="08165570" w:rsidR="008C5839" w:rsidRPr="007F2CC6" w:rsidRDefault="00BC2705" w:rsidP="00BF1DA4">
      <w:pPr>
        <w:pStyle w:val="RKnormal"/>
      </w:pPr>
      <w:r w:rsidRPr="007F2CC6">
        <w:t xml:space="preserve">I uppfyllandet av </w:t>
      </w:r>
      <w:r w:rsidR="008C5839" w:rsidRPr="007F2CC6">
        <w:t>dessa</w:t>
      </w:r>
      <w:r w:rsidRPr="007F2CC6">
        <w:t xml:space="preserve"> mål håller S</w:t>
      </w:r>
      <w:r w:rsidR="00DD45BC" w:rsidRPr="007F2CC6">
        <w:t>veriges utvecklings</w:t>
      </w:r>
      <w:r w:rsidRPr="007F2CC6">
        <w:t xml:space="preserve">samarbete god kvalitet, vilket bl.a. bekräftas av </w:t>
      </w:r>
      <w:r w:rsidR="00DD45BC" w:rsidRPr="007F2CC6">
        <w:t>utvärderingar från OE</w:t>
      </w:r>
      <w:r w:rsidR="007F2CC6" w:rsidRPr="007F2CC6">
        <w:t xml:space="preserve">CD:s utvecklingskommitté (DAC). </w:t>
      </w:r>
      <w:r w:rsidR="00DD45BC" w:rsidRPr="007F2CC6">
        <w:t xml:space="preserve">Vi </w:t>
      </w:r>
      <w:r w:rsidRPr="007F2CC6">
        <w:t>tillämpar principer för</w:t>
      </w:r>
      <w:r w:rsidR="00DD45BC" w:rsidRPr="007F2CC6">
        <w:t xml:space="preserve"> bistånds- och utvecklingseffektivitet, eftersom </w:t>
      </w:r>
      <w:r w:rsidRPr="007F2CC6">
        <w:t>hållbara resultat</w:t>
      </w:r>
      <w:r w:rsidR="00DD45BC" w:rsidRPr="007F2CC6">
        <w:t xml:space="preserve"> kräver samarbetslandets ägarskap och partnerskap med det breda samhället. </w:t>
      </w:r>
    </w:p>
    <w:p w14:paraId="443CE294" w14:textId="77777777" w:rsidR="008C5839" w:rsidRPr="007F2CC6" w:rsidRDefault="008C5839" w:rsidP="00BF1DA4">
      <w:pPr>
        <w:pStyle w:val="RKnormal"/>
      </w:pPr>
    </w:p>
    <w:p w14:paraId="11A2C93A" w14:textId="02E96AD3" w:rsidR="00BC2705" w:rsidRPr="007F2CC6" w:rsidRDefault="00DD45BC" w:rsidP="00BF1DA4">
      <w:pPr>
        <w:pStyle w:val="RKnormal"/>
      </w:pPr>
      <w:r w:rsidRPr="007F2CC6">
        <w:t xml:space="preserve">Regeringen rapporterar utvecklingssamarbetets resultat till riksdagen </w:t>
      </w:r>
      <w:r w:rsidR="00E41F30" w:rsidRPr="007F2CC6">
        <w:t xml:space="preserve">i den årliga budgetpropositionen. Resultatinformation finns också tillgänglig i rapportering från de strategier som styr biståndet, i årsredovisningar för biståndsgenomförande organisationer och på </w:t>
      </w:r>
      <w:r w:rsidR="00102BCF" w:rsidRPr="007F2CC6">
        <w:t>webbsidan Open</w:t>
      </w:r>
      <w:r w:rsidR="00E41F30" w:rsidRPr="007F2CC6">
        <w:t>aid.</w:t>
      </w:r>
      <w:r w:rsidR="00102BCF" w:rsidRPr="007F2CC6">
        <w:t>se.</w:t>
      </w:r>
    </w:p>
    <w:p w14:paraId="3F28D76A" w14:textId="77777777" w:rsidR="00BF1DA4" w:rsidRDefault="00BF1DA4" w:rsidP="00BF1DA4">
      <w:pPr>
        <w:pStyle w:val="RKnormal"/>
      </w:pPr>
    </w:p>
    <w:p w14:paraId="4FC104F4" w14:textId="761D028B" w:rsidR="007F2CC6" w:rsidRDefault="008C5839" w:rsidP="00BF1DA4">
      <w:pPr>
        <w:pStyle w:val="RKnormal"/>
      </w:pPr>
      <w:r w:rsidRPr="007F2CC6">
        <w:t xml:space="preserve">Dialog och påverkansarbete är viktiga verktyg inom hela utvecklingssamarbetet. </w:t>
      </w:r>
      <w:r w:rsidR="00BC2705" w:rsidRPr="007F2CC6">
        <w:t xml:space="preserve">Genom det bilaterala och regionala utvecklingssamarbetet bygger Sverige en bredd av relationer med aktörer från olika delar av samhället. Sverige får </w:t>
      </w:r>
      <w:r w:rsidRPr="007F2CC6">
        <w:t xml:space="preserve">därmed </w:t>
      </w:r>
      <w:r w:rsidR="00BC2705" w:rsidRPr="007F2CC6">
        <w:t xml:space="preserve">möjlighet att </w:t>
      </w:r>
      <w:r w:rsidRPr="007F2CC6">
        <w:t>driva</w:t>
      </w:r>
      <w:r w:rsidR="00BC2705" w:rsidRPr="007F2CC6">
        <w:t xml:space="preserve"> prioriterade frågor som t.ex. mänskliga rättigheter. I flera länder, inte minst i Afrika, går Sveriges bistånd i stor utsträckning till civilsamhället </w:t>
      </w:r>
      <w:r w:rsidRPr="007F2CC6">
        <w:t xml:space="preserve">och till multilaterala partners, vilket innebär att </w:t>
      </w:r>
      <w:r w:rsidR="00BC2705" w:rsidRPr="007F2CC6">
        <w:t xml:space="preserve">ett villkorande </w:t>
      </w:r>
      <w:r w:rsidRPr="007F2CC6">
        <w:t>skulle riskera att drabba för Sverige viktiga partners.</w:t>
      </w:r>
    </w:p>
    <w:p w14:paraId="1F0DF92D" w14:textId="77777777" w:rsidR="003870CE" w:rsidRDefault="003870CE" w:rsidP="00BF1DA4">
      <w:pPr>
        <w:pStyle w:val="RKnormal"/>
      </w:pPr>
    </w:p>
    <w:p w14:paraId="7BF26607" w14:textId="6D43A60E" w:rsidR="003870CE" w:rsidRDefault="003870CE" w:rsidP="00BF1DA4">
      <w:pPr>
        <w:pStyle w:val="RKnormal"/>
      </w:pPr>
      <w:r w:rsidRPr="003870CE">
        <w:t>Det svenska utvecklingssamarbetet kan bidra till att stärka låg- och medelinkomstländers förmåga att hantera migration på ett sätt som säkrar flyktingars och migranters rättigheter och som bidrar positivt till ländernas utveckling. En väl fungerande ordning för hantering av migration, både från och återvändande till ett land, är viktig dels för att stärka den lagliga migrationens positiva effekter för ett lands utveckling, dels för att motverka de negativa utvecklingseffekter som kan följa av irreguljär och ofrivillig migration.</w:t>
      </w:r>
    </w:p>
    <w:p w14:paraId="588B8822" w14:textId="77777777" w:rsidR="003870CE" w:rsidRPr="007F2CC6" w:rsidRDefault="003870CE" w:rsidP="00BF1DA4">
      <w:pPr>
        <w:pStyle w:val="RKnormal"/>
      </w:pPr>
    </w:p>
    <w:p w14:paraId="7D5D86DE" w14:textId="0FD2D419" w:rsidR="00000E0A" w:rsidRPr="00DB275B" w:rsidRDefault="00102BCF" w:rsidP="00BF1DA4">
      <w:pPr>
        <w:pStyle w:val="RKnormal"/>
      </w:pPr>
      <w:r w:rsidRPr="00393F7F">
        <w:t xml:space="preserve">Regeringen anser </w:t>
      </w:r>
      <w:r w:rsidR="0052257F">
        <w:t xml:space="preserve">emellertid </w:t>
      </w:r>
      <w:r w:rsidRPr="00393F7F">
        <w:t>att ett generellt villkorande av bistånd kopplat till frågan om återtagande inte vore en ändamålsenlig metod, utan skulle snarare kunna vara kontraproduktivt.</w:t>
      </w:r>
      <w:r w:rsidR="00A01D2C">
        <w:t xml:space="preserve"> Det är inte en metod som regeringen tillämpa</w:t>
      </w:r>
      <w:r w:rsidR="00FD16BE">
        <w:t>r</w:t>
      </w:r>
      <w:r w:rsidR="00A01D2C">
        <w:t>.</w:t>
      </w:r>
      <w:r w:rsidRPr="007F2CC6">
        <w:t xml:space="preserve"> </w:t>
      </w:r>
      <w:r w:rsidR="00000E0A" w:rsidRPr="007F2CC6">
        <w:t xml:space="preserve">I vårt arbete för att få till stånd ett bättre återvändande ska vi ha en konstruktiv dialog med berörda partnerländer om återtagande där våra samlade bilaterala relationer vägs in. Det </w:t>
      </w:r>
      <w:r w:rsidR="00E96B42">
        <w:t xml:space="preserve">är viktigt att </w:t>
      </w:r>
      <w:r w:rsidR="00A01D2C">
        <w:t xml:space="preserve">tydligt </w:t>
      </w:r>
      <w:r w:rsidR="00000E0A" w:rsidRPr="007F2CC6">
        <w:t>betona ländernas folkrättsliga ansvar att ta tillbaka sina medborgare</w:t>
      </w:r>
      <w:r w:rsidR="00E96B42">
        <w:t xml:space="preserve"> vid alla bilaterala kontakter där behov finns</w:t>
      </w:r>
      <w:r w:rsidR="00000E0A" w:rsidRPr="007F2CC6">
        <w:t xml:space="preserve">. I vissa fall sluts också återtagandeavtal. </w:t>
      </w:r>
    </w:p>
    <w:p w14:paraId="3CA1841B" w14:textId="77777777" w:rsidR="0086116B" w:rsidRDefault="0086116B" w:rsidP="00BF1DA4">
      <w:pPr>
        <w:pStyle w:val="RKnormal"/>
      </w:pPr>
    </w:p>
    <w:p w14:paraId="24B9F0C8" w14:textId="1B55CB30" w:rsidR="00AD7072" w:rsidRPr="007F2CC6" w:rsidRDefault="00FB443D" w:rsidP="00BF1DA4">
      <w:pPr>
        <w:pStyle w:val="RKnormal"/>
      </w:pPr>
      <w:r w:rsidRPr="007F2CC6">
        <w:t>Stockholm den 1</w:t>
      </w:r>
      <w:r w:rsidR="00DD45BC" w:rsidRPr="007F2CC6">
        <w:t>7</w:t>
      </w:r>
      <w:r w:rsidR="00AD7072" w:rsidRPr="007F2CC6">
        <w:t xml:space="preserve"> mars 2017</w:t>
      </w:r>
    </w:p>
    <w:p w14:paraId="0C56F037" w14:textId="77777777" w:rsidR="00AD7072" w:rsidRPr="007F2CC6" w:rsidRDefault="00AD7072" w:rsidP="00BF1DA4">
      <w:pPr>
        <w:pStyle w:val="RKnormal"/>
      </w:pPr>
    </w:p>
    <w:p w14:paraId="7E4A335C" w14:textId="77777777" w:rsidR="00AD7072" w:rsidRPr="007F2CC6" w:rsidRDefault="00AD7072" w:rsidP="00BF1DA4">
      <w:pPr>
        <w:pStyle w:val="RKnormal"/>
      </w:pPr>
    </w:p>
    <w:p w14:paraId="7FA15843" w14:textId="77777777" w:rsidR="00BD76C8" w:rsidRPr="007F2CC6" w:rsidRDefault="00BD76C8" w:rsidP="00BF1DA4">
      <w:pPr>
        <w:pStyle w:val="RKnormal"/>
      </w:pPr>
    </w:p>
    <w:p w14:paraId="6BC40EAE" w14:textId="77777777" w:rsidR="00BD76C8" w:rsidRPr="007F2CC6" w:rsidRDefault="00BD76C8" w:rsidP="00BF1DA4">
      <w:pPr>
        <w:pStyle w:val="RKnormal"/>
      </w:pPr>
    </w:p>
    <w:p w14:paraId="5B740B4A" w14:textId="77777777" w:rsidR="00AD7072" w:rsidRPr="007F2CC6" w:rsidRDefault="00AD7072" w:rsidP="00BF1DA4">
      <w:pPr>
        <w:pStyle w:val="RKnormal"/>
      </w:pPr>
      <w:r w:rsidRPr="007F2CC6">
        <w:t xml:space="preserve">Isabella </w:t>
      </w:r>
      <w:proofErr w:type="spellStart"/>
      <w:r w:rsidRPr="007F2CC6">
        <w:t>Lövin</w:t>
      </w:r>
      <w:proofErr w:type="spellEnd"/>
    </w:p>
    <w:sectPr w:rsidR="00AD7072" w:rsidRPr="007F2CC6">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597C2D" w14:textId="77777777" w:rsidR="006038C2" w:rsidRDefault="006038C2">
      <w:r>
        <w:separator/>
      </w:r>
    </w:p>
  </w:endnote>
  <w:endnote w:type="continuationSeparator" w:id="0">
    <w:p w14:paraId="1B65A490" w14:textId="77777777" w:rsidR="006038C2" w:rsidRDefault="00603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CDE21A" w14:textId="77777777" w:rsidR="006038C2" w:rsidRDefault="006038C2">
      <w:r>
        <w:separator/>
      </w:r>
    </w:p>
  </w:footnote>
  <w:footnote w:type="continuationSeparator" w:id="0">
    <w:p w14:paraId="79B3B87C" w14:textId="77777777" w:rsidR="006038C2" w:rsidRDefault="006038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F65B72" w14:textId="77777777" w:rsidR="00E80146" w:rsidRDefault="00E80146">
    <w:pPr>
      <w:pStyle w:val="Sidhuvud"/>
      <w:framePr w:wrap="around" w:vAnchor="text" w:hAnchor="margin" w:xAlign="right" w:y="1"/>
      <w:rPr>
        <w:rStyle w:val="Sidnummer"/>
      </w:rPr>
    </w:pPr>
  </w:p>
  <w:tbl>
    <w:tblPr>
      <w:tblW w:w="0" w:type="auto"/>
      <w:tblInd w:w="-1168" w:type="dxa"/>
      <w:tblLook w:val="0000" w:firstRow="0" w:lastRow="0" w:firstColumn="0" w:lastColumn="0" w:noHBand="0" w:noVBand="0"/>
    </w:tblPr>
    <w:tblGrid>
      <w:gridCol w:w="3119"/>
      <w:gridCol w:w="4111"/>
      <w:gridCol w:w="1525"/>
    </w:tblGrid>
    <w:tr w:rsidR="00E80146" w14:paraId="53519F3B" w14:textId="77777777">
      <w:trPr>
        <w:cantSplit/>
      </w:trPr>
      <w:tc>
        <w:tcPr>
          <w:tcW w:w="3119" w:type="dxa"/>
        </w:tcPr>
        <w:p w14:paraId="641F2B8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AD50740" w14:textId="77777777" w:rsidR="00E80146" w:rsidRDefault="00E80146">
          <w:pPr>
            <w:pStyle w:val="Sidhuvud"/>
            <w:ind w:right="360"/>
          </w:pPr>
        </w:p>
      </w:tc>
      <w:tc>
        <w:tcPr>
          <w:tcW w:w="1525" w:type="dxa"/>
        </w:tcPr>
        <w:p w14:paraId="7983E0BD" w14:textId="77777777" w:rsidR="00E80146" w:rsidRDefault="00E80146">
          <w:pPr>
            <w:pStyle w:val="Sidhuvud"/>
            <w:ind w:right="360"/>
          </w:pPr>
        </w:p>
      </w:tc>
    </w:tr>
  </w:tbl>
  <w:p w14:paraId="7D567BE9"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D5B6AF" w14:textId="77777777" w:rsidR="00E80146" w:rsidRDefault="00E80146">
    <w:pPr>
      <w:pStyle w:val="Sidhuvud"/>
      <w:framePr w:wrap="around" w:vAnchor="text" w:hAnchor="margin" w:xAlign="right" w:y="1"/>
      <w:rPr>
        <w:rStyle w:val="Sidnummer"/>
      </w:rPr>
    </w:pPr>
  </w:p>
  <w:tbl>
    <w:tblPr>
      <w:tblW w:w="0" w:type="auto"/>
      <w:tblInd w:w="-1168" w:type="dxa"/>
      <w:tblLook w:val="0000" w:firstRow="0" w:lastRow="0" w:firstColumn="0" w:lastColumn="0" w:noHBand="0" w:noVBand="0"/>
    </w:tblPr>
    <w:tblGrid>
      <w:gridCol w:w="3119"/>
      <w:gridCol w:w="4111"/>
      <w:gridCol w:w="1525"/>
    </w:tblGrid>
    <w:tr w:rsidR="00E80146" w14:paraId="65AC2309" w14:textId="77777777">
      <w:trPr>
        <w:cantSplit/>
      </w:trPr>
      <w:tc>
        <w:tcPr>
          <w:tcW w:w="3119" w:type="dxa"/>
        </w:tcPr>
        <w:p w14:paraId="41CE25B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C8A155B" w14:textId="77777777" w:rsidR="00E80146" w:rsidRDefault="00E80146">
          <w:pPr>
            <w:pStyle w:val="Sidhuvud"/>
            <w:ind w:right="360"/>
          </w:pPr>
        </w:p>
      </w:tc>
      <w:tc>
        <w:tcPr>
          <w:tcW w:w="1525" w:type="dxa"/>
        </w:tcPr>
        <w:p w14:paraId="78621427" w14:textId="77777777" w:rsidR="00E80146" w:rsidRDefault="00E80146">
          <w:pPr>
            <w:pStyle w:val="Sidhuvud"/>
            <w:ind w:right="360"/>
          </w:pPr>
        </w:p>
      </w:tc>
    </w:tr>
  </w:tbl>
  <w:p w14:paraId="17C90EAD"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88E380" w14:textId="77777777" w:rsidR="00AD7072" w:rsidRDefault="00AD7072">
    <w:pPr>
      <w:framePr w:w="2948" w:h="1321" w:hRule="exact" w:wrap="notBeside" w:vAnchor="page" w:hAnchor="page" w:x="1362" w:y="653"/>
    </w:pPr>
    <w:r>
      <w:rPr>
        <w:noProof/>
        <w:lang w:eastAsia="sv-SE"/>
      </w:rPr>
      <w:drawing>
        <wp:inline distT="0" distB="0" distL="0" distR="0" wp14:anchorId="5803ACD4" wp14:editId="200A1E01">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28C9119" w14:textId="77777777" w:rsidR="00E80146" w:rsidRDefault="00E80146">
    <w:pPr>
      <w:pStyle w:val="RKrubrik"/>
      <w:keepNext w:val="0"/>
      <w:tabs>
        <w:tab w:val="clear" w:pos="1134"/>
        <w:tab w:val="clear" w:pos="2835"/>
      </w:tabs>
      <w:spacing w:before="0" w:after="0" w:line="320" w:lineRule="atLeast"/>
      <w:rPr>
        <w:bCs/>
      </w:rPr>
    </w:pPr>
  </w:p>
  <w:p w14:paraId="75A73FA0" w14:textId="77777777" w:rsidR="00E80146" w:rsidRDefault="00E80146">
    <w:pPr>
      <w:rPr>
        <w:rFonts w:ascii="TradeGothic" w:hAnsi="TradeGothic"/>
        <w:b/>
        <w:bCs/>
        <w:spacing w:val="12"/>
        <w:sz w:val="22"/>
      </w:rPr>
    </w:pPr>
  </w:p>
  <w:p w14:paraId="2C40CB45" w14:textId="77777777" w:rsidR="00E80146" w:rsidRDefault="00E80146">
    <w:pPr>
      <w:pStyle w:val="RKrubrik"/>
      <w:keepNext w:val="0"/>
      <w:tabs>
        <w:tab w:val="clear" w:pos="1134"/>
        <w:tab w:val="clear" w:pos="2835"/>
      </w:tabs>
      <w:spacing w:before="0" w:after="0" w:line="320" w:lineRule="atLeast"/>
      <w:rPr>
        <w:bCs/>
      </w:rPr>
    </w:pPr>
  </w:p>
  <w:p w14:paraId="4CC2F081"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072"/>
    <w:rsid w:val="00000E0A"/>
    <w:rsid w:val="00010826"/>
    <w:rsid w:val="000410F4"/>
    <w:rsid w:val="00073D17"/>
    <w:rsid w:val="00074F97"/>
    <w:rsid w:val="000B0B50"/>
    <w:rsid w:val="000D0D85"/>
    <w:rsid w:val="000F4085"/>
    <w:rsid w:val="00102BCF"/>
    <w:rsid w:val="001211D0"/>
    <w:rsid w:val="00150384"/>
    <w:rsid w:val="00157652"/>
    <w:rsid w:val="00160901"/>
    <w:rsid w:val="001805B7"/>
    <w:rsid w:val="00202D2C"/>
    <w:rsid w:val="002165C6"/>
    <w:rsid w:val="002232EA"/>
    <w:rsid w:val="00232468"/>
    <w:rsid w:val="002735AC"/>
    <w:rsid w:val="00280C22"/>
    <w:rsid w:val="00296954"/>
    <w:rsid w:val="002B0048"/>
    <w:rsid w:val="002C7640"/>
    <w:rsid w:val="002D147A"/>
    <w:rsid w:val="002E31EC"/>
    <w:rsid w:val="003602DF"/>
    <w:rsid w:val="00367B1C"/>
    <w:rsid w:val="00374453"/>
    <w:rsid w:val="003870CE"/>
    <w:rsid w:val="00393F7F"/>
    <w:rsid w:val="003A11CB"/>
    <w:rsid w:val="00462AEA"/>
    <w:rsid w:val="00474B3E"/>
    <w:rsid w:val="004A328D"/>
    <w:rsid w:val="00502846"/>
    <w:rsid w:val="0052257F"/>
    <w:rsid w:val="00537AAB"/>
    <w:rsid w:val="005615BB"/>
    <w:rsid w:val="00575547"/>
    <w:rsid w:val="0058762B"/>
    <w:rsid w:val="006038C2"/>
    <w:rsid w:val="00647B7A"/>
    <w:rsid w:val="006850E9"/>
    <w:rsid w:val="006D0AC9"/>
    <w:rsid w:val="006E4E11"/>
    <w:rsid w:val="007242A3"/>
    <w:rsid w:val="007563AF"/>
    <w:rsid w:val="007A6855"/>
    <w:rsid w:val="007F2CC6"/>
    <w:rsid w:val="00840BE3"/>
    <w:rsid w:val="008466B5"/>
    <w:rsid w:val="0086116B"/>
    <w:rsid w:val="00880B2C"/>
    <w:rsid w:val="008A15C2"/>
    <w:rsid w:val="008C5839"/>
    <w:rsid w:val="0092027A"/>
    <w:rsid w:val="00955E31"/>
    <w:rsid w:val="0096422E"/>
    <w:rsid w:val="00972C14"/>
    <w:rsid w:val="0097586F"/>
    <w:rsid w:val="00992E72"/>
    <w:rsid w:val="009C0C20"/>
    <w:rsid w:val="009C7473"/>
    <w:rsid w:val="00A01D2C"/>
    <w:rsid w:val="00A05C84"/>
    <w:rsid w:val="00A06D56"/>
    <w:rsid w:val="00A412FE"/>
    <w:rsid w:val="00A432D8"/>
    <w:rsid w:val="00A66291"/>
    <w:rsid w:val="00AB6690"/>
    <w:rsid w:val="00AC4BED"/>
    <w:rsid w:val="00AC5745"/>
    <w:rsid w:val="00AD7072"/>
    <w:rsid w:val="00AF26D1"/>
    <w:rsid w:val="00B024DB"/>
    <w:rsid w:val="00B11F5F"/>
    <w:rsid w:val="00B77B98"/>
    <w:rsid w:val="00BA565C"/>
    <w:rsid w:val="00BC2311"/>
    <w:rsid w:val="00BC2705"/>
    <w:rsid w:val="00BD76C8"/>
    <w:rsid w:val="00BF1DA4"/>
    <w:rsid w:val="00C37B9F"/>
    <w:rsid w:val="00CB432E"/>
    <w:rsid w:val="00D133D7"/>
    <w:rsid w:val="00D3722E"/>
    <w:rsid w:val="00D57B01"/>
    <w:rsid w:val="00D76BA3"/>
    <w:rsid w:val="00D93EE4"/>
    <w:rsid w:val="00DB275B"/>
    <w:rsid w:val="00DC4C10"/>
    <w:rsid w:val="00DD45BC"/>
    <w:rsid w:val="00DE56E6"/>
    <w:rsid w:val="00E05FC1"/>
    <w:rsid w:val="00E07042"/>
    <w:rsid w:val="00E10A79"/>
    <w:rsid w:val="00E30C3B"/>
    <w:rsid w:val="00E32D34"/>
    <w:rsid w:val="00E41F30"/>
    <w:rsid w:val="00E80146"/>
    <w:rsid w:val="00E904D0"/>
    <w:rsid w:val="00E96B42"/>
    <w:rsid w:val="00EC25F9"/>
    <w:rsid w:val="00ED583F"/>
    <w:rsid w:val="00EE26D8"/>
    <w:rsid w:val="00F33B7E"/>
    <w:rsid w:val="00F67A02"/>
    <w:rsid w:val="00F73536"/>
    <w:rsid w:val="00F7518B"/>
    <w:rsid w:val="00F76C9A"/>
    <w:rsid w:val="00FB443D"/>
    <w:rsid w:val="00FD16BE"/>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89B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rdtext">
    <w:name w:val="Body Text"/>
    <w:basedOn w:val="Normal"/>
    <w:link w:val="BrdtextChar"/>
    <w:qFormat/>
    <w:rsid w:val="00AD7072"/>
    <w:pPr>
      <w:tabs>
        <w:tab w:val="left" w:pos="1701"/>
        <w:tab w:val="left" w:pos="3600"/>
        <w:tab w:val="left" w:pos="5387"/>
      </w:tabs>
      <w:overflowPunct/>
      <w:autoSpaceDE/>
      <w:autoSpaceDN/>
      <w:adjustRightInd/>
      <w:spacing w:after="280" w:line="276" w:lineRule="auto"/>
      <w:textAlignment w:val="auto"/>
    </w:pPr>
    <w:rPr>
      <w:rFonts w:ascii="Garamond" w:eastAsia="Garamond" w:hAnsi="Garamond"/>
      <w:sz w:val="25"/>
      <w:szCs w:val="25"/>
    </w:rPr>
  </w:style>
  <w:style w:type="character" w:customStyle="1" w:styleId="BrdtextChar">
    <w:name w:val="Brödtext Char"/>
    <w:basedOn w:val="Standardstycketeckensnitt"/>
    <w:link w:val="Brdtext"/>
    <w:rsid w:val="00AD7072"/>
    <w:rPr>
      <w:rFonts w:ascii="Garamond" w:eastAsia="Garamond" w:hAnsi="Garamond"/>
      <w:sz w:val="25"/>
      <w:szCs w:val="25"/>
      <w:lang w:eastAsia="en-US"/>
    </w:rPr>
  </w:style>
  <w:style w:type="paragraph" w:styleId="Ballongtext">
    <w:name w:val="Balloon Text"/>
    <w:basedOn w:val="Normal"/>
    <w:link w:val="BallongtextChar"/>
    <w:rsid w:val="00074F9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74F97"/>
    <w:rPr>
      <w:rFonts w:ascii="Tahoma" w:hAnsi="Tahoma" w:cs="Tahoma"/>
      <w:sz w:val="16"/>
      <w:szCs w:val="16"/>
      <w:lang w:eastAsia="en-US"/>
    </w:rPr>
  </w:style>
  <w:style w:type="character" w:styleId="Hyperlnk">
    <w:name w:val="Hyperlink"/>
    <w:basedOn w:val="Standardstycketeckensnitt"/>
    <w:rsid w:val="00E07042"/>
    <w:rPr>
      <w:color w:val="0000FF" w:themeColor="hyperlink"/>
      <w:u w:val="single"/>
    </w:rPr>
  </w:style>
  <w:style w:type="paragraph" w:customStyle="1" w:styleId="Brdtext1">
    <w:name w:val="Brödtext1"/>
    <w:basedOn w:val="Normal"/>
    <w:rsid w:val="009C0C20"/>
    <w:pPr>
      <w:overflowPunct/>
      <w:autoSpaceDE/>
      <w:autoSpaceDN/>
      <w:adjustRightInd/>
      <w:spacing w:line="320" w:lineRule="exact"/>
      <w:textAlignment w:val="auto"/>
    </w:pPr>
  </w:style>
  <w:style w:type="character" w:styleId="Kommentarsreferens">
    <w:name w:val="annotation reference"/>
    <w:basedOn w:val="Standardstycketeckensnitt"/>
    <w:uiPriority w:val="99"/>
    <w:unhideWhenUsed/>
    <w:rsid w:val="00DD45BC"/>
    <w:rPr>
      <w:sz w:val="16"/>
      <w:szCs w:val="16"/>
    </w:rPr>
  </w:style>
  <w:style w:type="paragraph" w:styleId="Kommentarer">
    <w:name w:val="annotation text"/>
    <w:basedOn w:val="Normal"/>
    <w:link w:val="KommentarerChar"/>
    <w:uiPriority w:val="99"/>
    <w:unhideWhenUsed/>
    <w:rsid w:val="00DD45BC"/>
    <w:pPr>
      <w:overflowPunct/>
      <w:autoSpaceDE/>
      <w:autoSpaceDN/>
      <w:adjustRightInd/>
      <w:spacing w:after="280" w:line="240" w:lineRule="auto"/>
      <w:textAlignment w:val="auto"/>
    </w:pPr>
    <w:rPr>
      <w:rFonts w:asciiTheme="minorHAnsi" w:eastAsiaTheme="minorHAnsi" w:hAnsiTheme="minorHAnsi" w:cstheme="minorBidi"/>
      <w:sz w:val="20"/>
    </w:rPr>
  </w:style>
  <w:style w:type="character" w:customStyle="1" w:styleId="KommentarerChar">
    <w:name w:val="Kommentarer Char"/>
    <w:basedOn w:val="Standardstycketeckensnitt"/>
    <w:link w:val="Kommentarer"/>
    <w:uiPriority w:val="99"/>
    <w:rsid w:val="00DD45BC"/>
    <w:rPr>
      <w:rFonts w:asciiTheme="minorHAnsi" w:eastAsiaTheme="minorHAnsi" w:hAnsiTheme="minorHAnsi" w:cstheme="minorBidi"/>
      <w:lang w:eastAsia="en-US"/>
    </w:rPr>
  </w:style>
  <w:style w:type="paragraph" w:styleId="Kommentarsmne">
    <w:name w:val="annotation subject"/>
    <w:basedOn w:val="Kommentarer"/>
    <w:next w:val="Kommentarer"/>
    <w:link w:val="KommentarsmneChar"/>
    <w:rsid w:val="00F7518B"/>
    <w:pPr>
      <w:overflowPunct w:val="0"/>
      <w:autoSpaceDE w:val="0"/>
      <w:autoSpaceDN w:val="0"/>
      <w:adjustRightInd w:val="0"/>
      <w:spacing w:after="0"/>
      <w:textAlignment w:val="baseline"/>
    </w:pPr>
    <w:rPr>
      <w:rFonts w:ascii="OrigGarmnd BT" w:eastAsia="Times New Roman" w:hAnsi="OrigGarmnd BT" w:cs="Times New Roman"/>
      <w:b/>
      <w:bCs/>
    </w:rPr>
  </w:style>
  <w:style w:type="character" w:customStyle="1" w:styleId="KommentarsmneChar">
    <w:name w:val="Kommentarsämne Char"/>
    <w:basedOn w:val="KommentarerChar"/>
    <w:link w:val="Kommentarsmne"/>
    <w:rsid w:val="00F7518B"/>
    <w:rPr>
      <w:rFonts w:ascii="OrigGarmnd BT" w:eastAsiaTheme="minorHAnsi" w:hAnsi="OrigGarmnd BT" w:cstheme="minorBidi"/>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rdtext">
    <w:name w:val="Body Text"/>
    <w:basedOn w:val="Normal"/>
    <w:link w:val="BrdtextChar"/>
    <w:qFormat/>
    <w:rsid w:val="00AD7072"/>
    <w:pPr>
      <w:tabs>
        <w:tab w:val="left" w:pos="1701"/>
        <w:tab w:val="left" w:pos="3600"/>
        <w:tab w:val="left" w:pos="5387"/>
      </w:tabs>
      <w:overflowPunct/>
      <w:autoSpaceDE/>
      <w:autoSpaceDN/>
      <w:adjustRightInd/>
      <w:spacing w:after="280" w:line="276" w:lineRule="auto"/>
      <w:textAlignment w:val="auto"/>
    </w:pPr>
    <w:rPr>
      <w:rFonts w:ascii="Garamond" w:eastAsia="Garamond" w:hAnsi="Garamond"/>
      <w:sz w:val="25"/>
      <w:szCs w:val="25"/>
    </w:rPr>
  </w:style>
  <w:style w:type="character" w:customStyle="1" w:styleId="BrdtextChar">
    <w:name w:val="Brödtext Char"/>
    <w:basedOn w:val="Standardstycketeckensnitt"/>
    <w:link w:val="Brdtext"/>
    <w:rsid w:val="00AD7072"/>
    <w:rPr>
      <w:rFonts w:ascii="Garamond" w:eastAsia="Garamond" w:hAnsi="Garamond"/>
      <w:sz w:val="25"/>
      <w:szCs w:val="25"/>
      <w:lang w:eastAsia="en-US"/>
    </w:rPr>
  </w:style>
  <w:style w:type="paragraph" w:styleId="Ballongtext">
    <w:name w:val="Balloon Text"/>
    <w:basedOn w:val="Normal"/>
    <w:link w:val="BallongtextChar"/>
    <w:rsid w:val="00074F9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74F97"/>
    <w:rPr>
      <w:rFonts w:ascii="Tahoma" w:hAnsi="Tahoma" w:cs="Tahoma"/>
      <w:sz w:val="16"/>
      <w:szCs w:val="16"/>
      <w:lang w:eastAsia="en-US"/>
    </w:rPr>
  </w:style>
  <w:style w:type="character" w:styleId="Hyperlnk">
    <w:name w:val="Hyperlink"/>
    <w:basedOn w:val="Standardstycketeckensnitt"/>
    <w:rsid w:val="00E07042"/>
    <w:rPr>
      <w:color w:val="0000FF" w:themeColor="hyperlink"/>
      <w:u w:val="single"/>
    </w:rPr>
  </w:style>
  <w:style w:type="paragraph" w:customStyle="1" w:styleId="Brdtext1">
    <w:name w:val="Brödtext1"/>
    <w:basedOn w:val="Normal"/>
    <w:rsid w:val="009C0C20"/>
    <w:pPr>
      <w:overflowPunct/>
      <w:autoSpaceDE/>
      <w:autoSpaceDN/>
      <w:adjustRightInd/>
      <w:spacing w:line="320" w:lineRule="exact"/>
      <w:textAlignment w:val="auto"/>
    </w:pPr>
  </w:style>
  <w:style w:type="character" w:styleId="Kommentarsreferens">
    <w:name w:val="annotation reference"/>
    <w:basedOn w:val="Standardstycketeckensnitt"/>
    <w:uiPriority w:val="99"/>
    <w:unhideWhenUsed/>
    <w:rsid w:val="00DD45BC"/>
    <w:rPr>
      <w:sz w:val="16"/>
      <w:szCs w:val="16"/>
    </w:rPr>
  </w:style>
  <w:style w:type="paragraph" w:styleId="Kommentarer">
    <w:name w:val="annotation text"/>
    <w:basedOn w:val="Normal"/>
    <w:link w:val="KommentarerChar"/>
    <w:uiPriority w:val="99"/>
    <w:unhideWhenUsed/>
    <w:rsid w:val="00DD45BC"/>
    <w:pPr>
      <w:overflowPunct/>
      <w:autoSpaceDE/>
      <w:autoSpaceDN/>
      <w:adjustRightInd/>
      <w:spacing w:after="280" w:line="240" w:lineRule="auto"/>
      <w:textAlignment w:val="auto"/>
    </w:pPr>
    <w:rPr>
      <w:rFonts w:asciiTheme="minorHAnsi" w:eastAsiaTheme="minorHAnsi" w:hAnsiTheme="minorHAnsi" w:cstheme="minorBidi"/>
      <w:sz w:val="20"/>
    </w:rPr>
  </w:style>
  <w:style w:type="character" w:customStyle="1" w:styleId="KommentarerChar">
    <w:name w:val="Kommentarer Char"/>
    <w:basedOn w:val="Standardstycketeckensnitt"/>
    <w:link w:val="Kommentarer"/>
    <w:uiPriority w:val="99"/>
    <w:rsid w:val="00DD45BC"/>
    <w:rPr>
      <w:rFonts w:asciiTheme="minorHAnsi" w:eastAsiaTheme="minorHAnsi" w:hAnsiTheme="minorHAnsi" w:cstheme="minorBidi"/>
      <w:lang w:eastAsia="en-US"/>
    </w:rPr>
  </w:style>
  <w:style w:type="paragraph" w:styleId="Kommentarsmne">
    <w:name w:val="annotation subject"/>
    <w:basedOn w:val="Kommentarer"/>
    <w:next w:val="Kommentarer"/>
    <w:link w:val="KommentarsmneChar"/>
    <w:rsid w:val="00F7518B"/>
    <w:pPr>
      <w:overflowPunct w:val="0"/>
      <w:autoSpaceDE w:val="0"/>
      <w:autoSpaceDN w:val="0"/>
      <w:adjustRightInd w:val="0"/>
      <w:spacing w:after="0"/>
      <w:textAlignment w:val="baseline"/>
    </w:pPr>
    <w:rPr>
      <w:rFonts w:ascii="OrigGarmnd BT" w:eastAsia="Times New Roman" w:hAnsi="OrigGarmnd BT" w:cs="Times New Roman"/>
      <w:b/>
      <w:bCs/>
    </w:rPr>
  </w:style>
  <w:style w:type="character" w:customStyle="1" w:styleId="KommentarsmneChar">
    <w:name w:val="Kommentarsämne Char"/>
    <w:basedOn w:val="KommentarerChar"/>
    <w:link w:val="Kommentarsmne"/>
    <w:rsid w:val="00F7518B"/>
    <w:rPr>
      <w:rFonts w:ascii="OrigGarmnd BT" w:eastAsiaTheme="minorHAnsi" w:hAnsi="OrigGarmnd BT"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658508">
      <w:bodyDiv w:val="1"/>
      <w:marLeft w:val="0"/>
      <w:marRight w:val="0"/>
      <w:marTop w:val="0"/>
      <w:marBottom w:val="0"/>
      <w:divBdr>
        <w:top w:val="none" w:sz="0" w:space="0" w:color="auto"/>
        <w:left w:val="none" w:sz="0" w:space="0" w:color="auto"/>
        <w:bottom w:val="none" w:sz="0" w:space="0" w:color="auto"/>
        <w:right w:val="none" w:sz="0" w:space="0" w:color="auto"/>
      </w:divBdr>
    </w:div>
    <w:div w:id="466437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1ace0326-dff1-456c-822b-edabcdb36831</RD_Svarsid>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BA151A9CF0023149B1DF7EADE574CC71" ma:contentTypeVersion="10" ma:contentTypeDescription="Skapa ett nytt dokument." ma:contentTypeScope="" ma:versionID="9a13b66586df389e3f4e0ad206eefa9d">
  <xsd:schema xmlns:xsd="http://www.w3.org/2001/XMLSchema" xmlns:xs="http://www.w3.org/2001/XMLSchema" xmlns:p="http://schemas.microsoft.com/office/2006/metadata/properties" xmlns:ns2="a9ec56ab-dea3-443b-ae99-35f2199b5204" xmlns:ns3="b83267d0-db6f-4606-a06a-cb8ea7b57ef1" targetNamespace="http://schemas.microsoft.com/office/2006/metadata/properties" ma:root="true" ma:fieldsID="6d124af1ecea2fcb6d0a7442ea94429c" ns2:_="" ns3:_="">
    <xsd:import namespace="a9ec56ab-dea3-443b-ae99-35f2199b5204"/>
    <xsd:import namespace="b83267d0-db6f-4606-a06a-cb8ea7b57ef1"/>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32f466e4-ff5e-4b4c-936c-bf6c20371382}" ma:internalName="TaxCatchAll" ma:showField="CatchAllData"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32f466e4-ff5e-4b4c-936c-bf6c20371382}" ma:internalName="TaxCatchAllLabel" ma:readOnly="true" ma:showField="CatchAllDataLabel"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83267d0-db6f-4606-a06a-cb8ea7b57ef1"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7B6801-55B1-4213-ADC3-8704AE4459B1}"/>
</file>

<file path=customXml/itemProps2.xml><?xml version="1.0" encoding="utf-8"?>
<ds:datastoreItem xmlns:ds="http://schemas.openxmlformats.org/officeDocument/2006/customXml" ds:itemID="{A7252594-6E09-45A3-A1B8-204C43228C26}"/>
</file>

<file path=customXml/itemProps3.xml><?xml version="1.0" encoding="utf-8"?>
<ds:datastoreItem xmlns:ds="http://schemas.openxmlformats.org/officeDocument/2006/customXml" ds:itemID="{D7F4C5BA-C48A-487D-ADA3-676656BB63D4}"/>
</file>

<file path=customXml/itemProps4.xml><?xml version="1.0" encoding="utf-8"?>
<ds:datastoreItem xmlns:ds="http://schemas.openxmlformats.org/officeDocument/2006/customXml" ds:itemID="{02458531-320C-4724-846A-8F464FE1E7D4}"/>
</file>

<file path=customXml/itemProps5.xml><?xml version="1.0" encoding="utf-8"?>
<ds:datastoreItem xmlns:ds="http://schemas.openxmlformats.org/officeDocument/2006/customXml" ds:itemID="{1646F33D-4617-416D-BB5D-98E82E0E8165}"/>
</file>

<file path=customXml/itemProps6.xml><?xml version="1.0" encoding="utf-8"?>
<ds:datastoreItem xmlns:ds="http://schemas.openxmlformats.org/officeDocument/2006/customXml" ds:itemID="{4291153B-1E50-4B46-B79E-CEB4B8EAF318}"/>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2746</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 Karlsson</dc:creator>
  <cp:lastModifiedBy>Carina Stålberg</cp:lastModifiedBy>
  <cp:revision>2</cp:revision>
  <cp:lastPrinted>2017-03-17T09:05:00Z</cp:lastPrinted>
  <dcterms:created xsi:type="dcterms:W3CDTF">2017-03-17T09:29:00Z</dcterms:created>
  <dcterms:modified xsi:type="dcterms:W3CDTF">2017-03-17T09:29:00Z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3;0;0;402</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03243891-fda2-41c7-bf97-69782ec26196</vt:lpwstr>
  </property>
</Properties>
</file>