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EFA" w:rsidRPr="00AF40C0" w:rsidRDefault="006F3EFA" w:rsidP="00A56075">
      <w:pPr>
        <w:pStyle w:val="Hemstlrubrik"/>
      </w:pPr>
      <w:r w:rsidRPr="00AF40C0">
        <w:t>Förslag till riksdagsbeslut</w:t>
      </w:r>
    </w:p>
    <w:p w:rsidR="00E84F25" w:rsidRPr="00AF40C0" w:rsidRDefault="006F3EFA" w:rsidP="006F3EFA">
      <w:pPr>
        <w:pStyle w:val="Hemstlatt"/>
      </w:pPr>
      <w:r w:rsidRPr="00AF40C0">
        <w:t xml:space="preserve">Riksdagen tillkännager för regeringen som sin mening vad i motionen anförs om </w:t>
      </w:r>
      <w:r w:rsidR="007D4B6E" w:rsidRPr="00AF40C0">
        <w:t xml:space="preserve">behoven av </w:t>
      </w:r>
      <w:r w:rsidRPr="00AF40C0">
        <w:t>utbildning</w:t>
      </w:r>
      <w:r w:rsidR="007D4B6E" w:rsidRPr="00AF40C0">
        <w:t xml:space="preserve"> för personal inom de beslutsfattande myndigheterna</w:t>
      </w:r>
      <w:r w:rsidRPr="00AF40C0">
        <w:t xml:space="preserve"> och </w:t>
      </w:r>
      <w:r w:rsidR="007D4B6E" w:rsidRPr="00AF40C0">
        <w:t xml:space="preserve">en översyn av beslutsunderlagen om situationen </w:t>
      </w:r>
      <w:r w:rsidR="00D06777" w:rsidRPr="00AF40C0">
        <w:t xml:space="preserve">i hemländerna </w:t>
      </w:r>
      <w:r w:rsidR="007D4B6E" w:rsidRPr="00AF40C0">
        <w:t>för kvinnor och homosexuella.</w:t>
      </w:r>
    </w:p>
    <w:p w:rsidR="00E21BB6" w:rsidRPr="00AF40C0" w:rsidRDefault="00920B22" w:rsidP="00920B22">
      <w:pPr>
        <w:pStyle w:val="Rubrik1"/>
      </w:pPr>
      <w:r w:rsidRPr="00AF40C0">
        <w:t>Motivering</w:t>
      </w:r>
    </w:p>
    <w:p w:rsidR="00E21BB6" w:rsidRPr="00AF40C0" w:rsidRDefault="00E21BB6" w:rsidP="00E21BB6">
      <w:pPr>
        <w:rPr>
          <w:snapToGrid w:val="0"/>
        </w:rPr>
      </w:pPr>
      <w:r w:rsidRPr="00AF40C0">
        <w:t xml:space="preserve">Kristdemokraterna har i </w:t>
      </w:r>
      <w:r w:rsidR="007332A5" w:rsidRPr="00AF40C0">
        <w:t>flera</w:t>
      </w:r>
      <w:r w:rsidRPr="00AF40C0">
        <w:t xml:space="preserve"> år </w:t>
      </w:r>
      <w:r w:rsidR="00920B22" w:rsidRPr="00AF40C0">
        <w:t>motionerat om</w:t>
      </w:r>
      <w:r w:rsidRPr="00AF40C0">
        <w:t xml:space="preserve"> </w:t>
      </w:r>
      <w:r w:rsidR="00920B22" w:rsidRPr="00AF40C0">
        <w:t>ett</w:t>
      </w:r>
      <w:r w:rsidRPr="00AF40C0">
        <w:t xml:space="preserve"> st</w:t>
      </w:r>
      <w:r w:rsidR="00920B22" w:rsidRPr="00AF40C0">
        <w:t>ar</w:t>
      </w:r>
      <w:r w:rsidRPr="00AF40C0">
        <w:t>ka</w:t>
      </w:r>
      <w:r w:rsidR="00920B22" w:rsidRPr="00AF40C0">
        <w:t>re</w:t>
      </w:r>
      <w:r w:rsidRPr="00AF40C0">
        <w:t xml:space="preserve"> skydd för personer som riskerar förföljelse på grund av kön eller sexuell läggning. Regeringens senfärdighet i frågan har varit anmärkningsvärd. Kristdemokraterna välko</w:t>
      </w:r>
      <w:r w:rsidRPr="00AF40C0">
        <w:t>m</w:t>
      </w:r>
      <w:r w:rsidRPr="00AF40C0">
        <w:t xml:space="preserve">nar således </w:t>
      </w:r>
      <w:r w:rsidR="00920B22" w:rsidRPr="00AF40C0">
        <w:t xml:space="preserve">förslaget om att ge dem som riskerar förföljelse på grund av kön eller sexuell läggning flyktingstatus. </w:t>
      </w:r>
      <w:r w:rsidRPr="00AF40C0">
        <w:rPr>
          <w:snapToGrid w:val="0"/>
        </w:rPr>
        <w:t>Den som erkänts som flykting har en i flera avseenden förmånligare ställning än den som beviljats skydd med stöd av andra bestämmelser i utlänningslagen.</w:t>
      </w:r>
    </w:p>
    <w:p w:rsidR="002D12C5" w:rsidRPr="00AF40C0" w:rsidRDefault="00E21BB6" w:rsidP="00E21BB6">
      <w:pPr>
        <w:pStyle w:val="Normaltindrag"/>
      </w:pPr>
      <w:r w:rsidRPr="00AF40C0">
        <w:t xml:space="preserve">Kristdemokraterna menar </w:t>
      </w:r>
      <w:r w:rsidR="00261B3A" w:rsidRPr="00AF40C0">
        <w:t xml:space="preserve">dock </w:t>
      </w:r>
      <w:r w:rsidRPr="00AF40C0">
        <w:t xml:space="preserve">att det krävs ytterligare två åtgärder för att </w:t>
      </w:r>
      <w:r w:rsidR="0058329D" w:rsidRPr="00AF40C0">
        <w:t>lagförslaget</w:t>
      </w:r>
      <w:r w:rsidRPr="00AF40C0">
        <w:t xml:space="preserve"> inte skall riskera att bli verkningslös</w:t>
      </w:r>
      <w:r w:rsidR="00A56075" w:rsidRPr="00AF40C0">
        <w:t>t</w:t>
      </w:r>
      <w:r w:rsidRPr="00AF40C0">
        <w:t>.</w:t>
      </w:r>
      <w:r w:rsidR="0058329D" w:rsidRPr="00AF40C0">
        <w:t xml:space="preserve"> Vid en </w:t>
      </w:r>
      <w:r w:rsidRPr="00AF40C0">
        <w:t xml:space="preserve">bedömning </w:t>
      </w:r>
      <w:r w:rsidR="0058329D" w:rsidRPr="00AF40C0">
        <w:t>av o</w:t>
      </w:r>
      <w:r w:rsidRPr="00AF40C0">
        <w:t xml:space="preserve">m </w:t>
      </w:r>
      <w:r w:rsidR="0058329D" w:rsidRPr="00AF40C0">
        <w:t>personen i</w:t>
      </w:r>
      <w:r w:rsidR="00A56075" w:rsidRPr="00AF40C0">
        <w:t xml:space="preserve"> </w:t>
      </w:r>
      <w:r w:rsidR="0058329D" w:rsidRPr="00AF40C0">
        <w:t>fråga har flyktingskäl</w:t>
      </w:r>
      <w:r w:rsidRPr="00AF40C0">
        <w:t xml:space="preserve"> ingår det att se till den sökandes egna berä</w:t>
      </w:r>
      <w:r w:rsidRPr="00AF40C0">
        <w:t>t</w:t>
      </w:r>
      <w:r w:rsidRPr="00AF40C0">
        <w:t>telser och upplevelser. Därutöver behöver man ha kunskap om dennes he</w:t>
      </w:r>
      <w:r w:rsidRPr="00AF40C0">
        <w:t>m</w:t>
      </w:r>
      <w:r w:rsidRPr="00AF40C0">
        <w:t xml:space="preserve">land, hur lagstiftningen ser ut och hur situationen i praktiken är i hemlandet. </w:t>
      </w:r>
      <w:r w:rsidR="007332A5" w:rsidRPr="00AF40C0">
        <w:t>Förutom kritiken mot gällande lagstiftning har även kritik framförts om i</w:t>
      </w:r>
      <w:r w:rsidR="007332A5" w:rsidRPr="00AF40C0">
        <w:t>n</w:t>
      </w:r>
      <w:r w:rsidR="007332A5" w:rsidRPr="00AF40C0">
        <w:t xml:space="preserve">vandringsmyndigheternas </w:t>
      </w:r>
      <w:r w:rsidR="0058329D" w:rsidRPr="00AF40C0">
        <w:t xml:space="preserve">bristande </w:t>
      </w:r>
      <w:r w:rsidRPr="00AF40C0">
        <w:t>k</w:t>
      </w:r>
      <w:r w:rsidR="007332A5" w:rsidRPr="00AF40C0">
        <w:t>ompetens</w:t>
      </w:r>
      <w:r w:rsidR="0058329D" w:rsidRPr="00AF40C0">
        <w:t xml:space="preserve"> och bemötande</w:t>
      </w:r>
      <w:r w:rsidRPr="00AF40C0">
        <w:t xml:space="preserve"> </w:t>
      </w:r>
      <w:r w:rsidR="007332A5" w:rsidRPr="00AF40C0">
        <w:t>av dem som riskerar förföljelse på grund av kön eller sexuell läggning.</w:t>
      </w:r>
      <w:r w:rsidRPr="00AF40C0">
        <w:t xml:space="preserve"> Dessutom har beslutsunderlaget om situationen i hemländerna för kvinnor och/eller hom</w:t>
      </w:r>
      <w:r w:rsidRPr="00AF40C0">
        <w:t>o</w:t>
      </w:r>
      <w:r w:rsidRPr="00AF40C0">
        <w:t>sexuella visat sig bristfällig</w:t>
      </w:r>
      <w:r w:rsidR="007332A5" w:rsidRPr="00AF40C0">
        <w:t>t</w:t>
      </w:r>
      <w:r w:rsidRPr="00AF40C0">
        <w:t xml:space="preserve">. </w:t>
      </w:r>
      <w:r w:rsidR="00767AB2" w:rsidRPr="00AF40C0">
        <w:t xml:space="preserve">Kristdemokraterna har därför vid flera tillfällen uppmanat regeringen att behandla dessa frågor i samband med ifrågavarande proposition. Så har inte skett. I propositionen </w:t>
      </w:r>
      <w:r w:rsidR="00F858D8" w:rsidRPr="00AF40C0">
        <w:t>tar</w:t>
      </w:r>
      <w:r w:rsidR="00767AB2" w:rsidRPr="00AF40C0">
        <w:t xml:space="preserve"> r</w:t>
      </w:r>
      <w:r w:rsidR="007332A5" w:rsidRPr="00AF40C0">
        <w:t xml:space="preserve">egeringen förvisso upp frågan om </w:t>
      </w:r>
      <w:r w:rsidR="00767AB2" w:rsidRPr="00AF40C0">
        <w:t>vikten av u</w:t>
      </w:r>
      <w:r w:rsidR="007332A5" w:rsidRPr="00AF40C0">
        <w:t xml:space="preserve">tbildning </w:t>
      </w:r>
      <w:r w:rsidR="00261B3A" w:rsidRPr="00AF40C0">
        <w:t>samt</w:t>
      </w:r>
      <w:r w:rsidR="00F858D8" w:rsidRPr="00AF40C0">
        <w:t xml:space="preserve"> </w:t>
      </w:r>
      <w:r w:rsidR="00261B3A" w:rsidRPr="00AF40C0">
        <w:t>till viss del bemötandefrågor</w:t>
      </w:r>
      <w:r w:rsidR="00F858D8" w:rsidRPr="00AF40C0">
        <w:t xml:space="preserve"> men det saknas </w:t>
      </w:r>
      <w:r w:rsidR="007030E0" w:rsidRPr="00AF40C0">
        <w:t>e</w:t>
      </w:r>
      <w:r w:rsidR="00261B3A" w:rsidRPr="00AF40C0">
        <w:t>n</w:t>
      </w:r>
      <w:r w:rsidR="00F858D8" w:rsidRPr="00AF40C0">
        <w:t xml:space="preserve"> </w:t>
      </w:r>
      <w:r w:rsidR="00261B3A" w:rsidRPr="00AF40C0">
        <w:t xml:space="preserve">redogörelse av </w:t>
      </w:r>
      <w:r w:rsidR="00D06777" w:rsidRPr="00AF40C0">
        <w:t xml:space="preserve">vilka åtgärder som skall vidtas med anledning av </w:t>
      </w:r>
      <w:r w:rsidR="00D06777" w:rsidRPr="00AF40C0">
        <w:lastRenderedPageBreak/>
        <w:t>detta.</w:t>
      </w:r>
      <w:r w:rsidR="00F858D8" w:rsidRPr="00AF40C0">
        <w:t xml:space="preserve"> </w:t>
      </w:r>
      <w:r w:rsidR="00D06777" w:rsidRPr="00AF40C0">
        <w:t xml:space="preserve">Kristdemokraterna anser även att </w:t>
      </w:r>
      <w:r w:rsidRPr="00AF40C0">
        <w:t xml:space="preserve">beslutsunderlaget om situationen i hemländerna för kvinnor och homosexuella </w:t>
      </w:r>
      <w:r w:rsidR="00D06777" w:rsidRPr="00AF40C0">
        <w:t xml:space="preserve">bör </w:t>
      </w:r>
      <w:r w:rsidRPr="00AF40C0">
        <w:t xml:space="preserve">ses över.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93E88" w:rsidRPr="00AF4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93E88" w:rsidRPr="00AF40C0" w:rsidRDefault="00593E88" w:rsidP="00593E88">
            <w:pPr>
              <w:pStyle w:val="UnderskriftDatum"/>
              <w:spacing w:before="240"/>
            </w:pPr>
            <w:r w:rsidRPr="00AF40C0">
              <w:t>Stockholm den 14 oktober 2005</w:t>
            </w:r>
          </w:p>
        </w:tc>
        <w:tc>
          <w:tcPr>
            <w:tcW w:w="3047" w:type="dxa"/>
          </w:tcPr>
          <w:p w:rsidR="00593E88" w:rsidRPr="00AF40C0" w:rsidRDefault="00593E88" w:rsidP="00593E88">
            <w:pPr>
              <w:pStyle w:val="Underskrifter"/>
              <w:spacing w:before="240"/>
            </w:pPr>
          </w:p>
        </w:tc>
      </w:tr>
      <w:tr w:rsidR="00593E88" w:rsidRPr="00AF4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93E88" w:rsidRPr="00AF40C0" w:rsidRDefault="00593E88" w:rsidP="00593E88">
            <w:pPr>
              <w:pStyle w:val="Underskrifter"/>
            </w:pPr>
            <w:r w:rsidRPr="00AF40C0">
              <w:t>Sven Brus (kd)</w:t>
            </w:r>
          </w:p>
        </w:tc>
        <w:tc>
          <w:tcPr>
            <w:tcW w:w="3047" w:type="dxa"/>
          </w:tcPr>
          <w:p w:rsidR="00593E88" w:rsidRPr="00AF40C0" w:rsidRDefault="00593E88" w:rsidP="00593E88">
            <w:pPr>
              <w:pStyle w:val="Underskrifter"/>
            </w:pPr>
          </w:p>
        </w:tc>
      </w:tr>
      <w:tr w:rsidR="00593E88" w:rsidRPr="00AF4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93E88" w:rsidRPr="00AF40C0" w:rsidRDefault="00593E88" w:rsidP="00593E88">
            <w:pPr>
              <w:pStyle w:val="Underskrifter"/>
            </w:pPr>
            <w:r w:rsidRPr="00AF40C0">
              <w:t>Inger Davidson (kd)</w:t>
            </w:r>
          </w:p>
        </w:tc>
        <w:tc>
          <w:tcPr>
            <w:tcW w:w="3047" w:type="dxa"/>
          </w:tcPr>
          <w:p w:rsidR="00593E88" w:rsidRPr="00AF40C0" w:rsidRDefault="00593E88" w:rsidP="00593E88">
            <w:pPr>
              <w:pStyle w:val="Underskrifter"/>
            </w:pPr>
            <w:r w:rsidRPr="00AF40C0">
              <w:t>Chatrine Pålsson (kd)</w:t>
            </w:r>
          </w:p>
        </w:tc>
      </w:tr>
      <w:tr w:rsidR="00593E88" w:rsidRPr="00AF4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93E88" w:rsidRPr="00AF40C0" w:rsidRDefault="00593E88" w:rsidP="00593E88">
            <w:pPr>
              <w:pStyle w:val="Underskrifter"/>
            </w:pPr>
            <w:r w:rsidRPr="00AF40C0">
              <w:t>Ulrik Lindgren (kd)</w:t>
            </w:r>
          </w:p>
        </w:tc>
        <w:tc>
          <w:tcPr>
            <w:tcW w:w="3047" w:type="dxa"/>
          </w:tcPr>
          <w:p w:rsidR="00593E88" w:rsidRPr="00AF40C0" w:rsidRDefault="00593E88" w:rsidP="00593E88">
            <w:pPr>
              <w:pStyle w:val="Underskrifter"/>
            </w:pPr>
            <w:r w:rsidRPr="00AF40C0">
              <w:t>Rosita Runegrund (kd)</w:t>
            </w:r>
          </w:p>
        </w:tc>
      </w:tr>
      <w:tr w:rsidR="00593E88" w:rsidRPr="00AF4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93E88" w:rsidRPr="00AF40C0" w:rsidRDefault="00593E88" w:rsidP="00593E88">
            <w:pPr>
              <w:pStyle w:val="Underskrifter"/>
            </w:pPr>
            <w:r w:rsidRPr="00AF40C0">
              <w:t>Kenneth Lantz (kd)</w:t>
            </w:r>
          </w:p>
        </w:tc>
        <w:tc>
          <w:tcPr>
            <w:tcW w:w="3047" w:type="dxa"/>
          </w:tcPr>
          <w:p w:rsidR="00593E88" w:rsidRPr="00AF40C0" w:rsidRDefault="00593E88" w:rsidP="00593E88">
            <w:pPr>
              <w:pStyle w:val="Underskrifter"/>
            </w:pPr>
            <w:r w:rsidRPr="00AF40C0">
              <w:t>Torsten Lindström (kd)</w:t>
            </w:r>
          </w:p>
        </w:tc>
      </w:tr>
      <w:tr w:rsidR="00593E88" w:rsidRPr="00AF4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93E88" w:rsidRPr="00AF40C0" w:rsidRDefault="00593E88" w:rsidP="00593E88">
            <w:pPr>
              <w:pStyle w:val="Underskrifter"/>
            </w:pPr>
            <w:r w:rsidRPr="00AF40C0">
              <w:t>Gunilla Tjernberg (kd)</w:t>
            </w:r>
          </w:p>
        </w:tc>
        <w:tc>
          <w:tcPr>
            <w:tcW w:w="3047" w:type="dxa"/>
          </w:tcPr>
          <w:p w:rsidR="00593E88" w:rsidRPr="00AF40C0" w:rsidRDefault="00593E88" w:rsidP="00593E88">
            <w:pPr>
              <w:pStyle w:val="Underskrifter"/>
            </w:pPr>
            <w:r w:rsidRPr="00AF40C0">
              <w:t>Dan Kihlström (kd)</w:t>
            </w:r>
          </w:p>
        </w:tc>
      </w:tr>
      <w:tr w:rsidR="00593E88" w:rsidRPr="00AF4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93E88" w:rsidRPr="00AF40C0" w:rsidRDefault="00593E88" w:rsidP="00593E88">
            <w:pPr>
              <w:pStyle w:val="Underskrifter"/>
            </w:pPr>
            <w:r w:rsidRPr="00AF40C0">
              <w:t>Olle Sandahl (kd)</w:t>
            </w:r>
          </w:p>
        </w:tc>
        <w:tc>
          <w:tcPr>
            <w:tcW w:w="3047" w:type="dxa"/>
          </w:tcPr>
          <w:p w:rsidR="00593E88" w:rsidRPr="00AF40C0" w:rsidRDefault="00593E88" w:rsidP="00593E88">
            <w:pPr>
              <w:pStyle w:val="Underskrifter"/>
            </w:pPr>
          </w:p>
        </w:tc>
      </w:tr>
    </w:tbl>
    <w:p w:rsidR="00E21BB6" w:rsidRPr="00AF40C0" w:rsidRDefault="00E21BB6" w:rsidP="00593E88">
      <w:pPr>
        <w:pStyle w:val="Normaltindrag"/>
      </w:pPr>
    </w:p>
    <w:sectPr w:rsidR="00E21BB6" w:rsidRPr="00AF40C0" w:rsidSect="00593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57A" w:rsidRPr="00AF40C0" w:rsidRDefault="00D3257A">
      <w:r w:rsidRPr="00AF40C0">
        <w:separator/>
      </w:r>
    </w:p>
  </w:endnote>
  <w:endnote w:type="continuationSeparator" w:id="0">
    <w:p w:rsidR="00D3257A" w:rsidRPr="00AF40C0" w:rsidRDefault="00D3257A">
      <w:r w:rsidRPr="00AF40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FC8" w:rsidRPr="00AF40C0" w:rsidRDefault="00AF40C0" w:rsidP="00593E88">
    <w:pPr>
      <w:pStyle w:val="Sidfot"/>
    </w:pPr>
    <w:r w:rsidRPr="00AF40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16174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88" w:rsidRDefault="00593E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3E88" w:rsidRDefault="00593E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FC8" w:rsidRPr="00AF40C0" w:rsidRDefault="00AF40C0" w:rsidP="00593E88">
    <w:pPr>
      <w:pStyle w:val="Sidfot"/>
    </w:pPr>
    <w:r w:rsidRPr="00AF40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34233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88" w:rsidRDefault="00593E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3E88" w:rsidRDefault="00593E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FC8" w:rsidRPr="00AF40C0" w:rsidRDefault="00AF40C0" w:rsidP="00593E88">
    <w:pPr>
      <w:pStyle w:val="Sidfot"/>
    </w:pPr>
    <w:r w:rsidRPr="00AF40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88092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88" w:rsidRDefault="00593E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3E88" w:rsidRDefault="00593E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57A" w:rsidRPr="00AF40C0" w:rsidRDefault="00D3257A">
      <w:r w:rsidRPr="00AF40C0">
        <w:separator/>
      </w:r>
    </w:p>
  </w:footnote>
  <w:footnote w:type="continuationSeparator" w:id="0">
    <w:p w:rsidR="00D3257A" w:rsidRPr="00AF40C0" w:rsidRDefault="00D3257A">
      <w:r w:rsidRPr="00AF40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FC8" w:rsidRPr="00AF40C0" w:rsidRDefault="00AF40C0" w:rsidP="00593E88">
    <w:pPr>
      <w:pStyle w:val="Sidhuvud"/>
    </w:pPr>
    <w:r w:rsidRPr="00AF40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91889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88" w:rsidRDefault="00593E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3E88" w:rsidRDefault="00593E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FC8" w:rsidRPr="00AF40C0" w:rsidRDefault="00AF40C0" w:rsidP="00593E88">
    <w:pPr>
      <w:pStyle w:val="Sidhuvud"/>
    </w:pPr>
    <w:r w:rsidRPr="00AF40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1920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88" w:rsidRDefault="00593E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3E88" w:rsidRDefault="00593E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E88" w:rsidRPr="00AF40C0" w:rsidRDefault="00593E88">
    <w:pPr>
      <w:pStyle w:val="FSHNormal"/>
      <w:tabs>
        <w:tab w:val="right" w:pos="5840"/>
      </w:tabs>
    </w:pPr>
    <w:r w:rsidRPr="00AF40C0">
      <w:br/>
    </w:r>
    <w:r w:rsidRPr="00AF40C0">
      <w:fldChar w:fldCharType="begin" w:fldLock="1"/>
    </w:r>
    <w:r w:rsidRPr="00AF40C0">
      <w:instrText xml:space="preserve"> DOCPROPERTY</w:instrText>
    </w:r>
    <w:r w:rsidRPr="00AF40C0">
      <w:rPr>
        <w:sz w:val="18"/>
      </w:rPr>
      <w:instrText xml:space="preserve"> "YearUser" *\charformat </w:instrText>
    </w:r>
    <w:r w:rsidRPr="00AF40C0">
      <w:fldChar w:fldCharType="separate"/>
    </w:r>
    <w:r w:rsidRPr="00AF40C0">
      <w:t>2005/06</w:t>
    </w:r>
    <w:r w:rsidRPr="00AF40C0">
      <w:fldChar w:fldCharType="end"/>
    </w:r>
    <w:r w:rsidRPr="00AF40C0">
      <w:t xml:space="preserve"> </w:t>
    </w:r>
    <w:r w:rsidRPr="00AF40C0">
      <w:tab/>
      <w:t xml:space="preserve">mnr: </w:t>
    </w:r>
    <w:r w:rsidRPr="00AF40C0">
      <w:fldChar w:fldCharType="begin" w:fldLock="1"/>
    </w:r>
    <w:r w:rsidRPr="00AF40C0">
      <w:instrText xml:space="preserve"> DOCPROPERTY</w:instrText>
    </w:r>
    <w:r w:rsidRPr="00AF40C0">
      <w:rPr>
        <w:sz w:val="18"/>
      </w:rPr>
      <w:instrText xml:space="preserve"> "Motionsnummer" *\charformat </w:instrText>
    </w:r>
    <w:r w:rsidRPr="00AF40C0">
      <w:fldChar w:fldCharType="separate"/>
    </w:r>
    <w:r w:rsidRPr="00AF40C0">
      <w:t>Sf2</w:t>
    </w:r>
    <w:r w:rsidRPr="00AF40C0">
      <w:fldChar w:fldCharType="end"/>
    </w:r>
    <w:r w:rsidRPr="00AF40C0">
      <w:br/>
    </w:r>
    <w:r w:rsidRPr="00AF40C0">
      <w:fldChar w:fldCharType="begin" w:fldLock="1"/>
    </w:r>
    <w:r w:rsidRPr="00AF40C0">
      <w:instrText xml:space="preserve"> DOCPROPERTY</w:instrText>
    </w:r>
    <w:r w:rsidRPr="00AF40C0">
      <w:rPr>
        <w:sz w:val="18"/>
      </w:rPr>
      <w:instrText xml:space="preserve"> "Samling" *\charformat </w:instrText>
    </w:r>
    <w:r w:rsidRPr="00AF40C0">
      <w:fldChar w:fldCharType="end"/>
    </w:r>
    <w:r w:rsidRPr="00AF40C0">
      <w:tab/>
      <w:t xml:space="preserve">pnr: </w:t>
    </w:r>
    <w:r w:rsidRPr="00AF40C0">
      <w:fldChar w:fldCharType="begin" w:fldLock="1"/>
    </w:r>
    <w:r w:rsidRPr="00AF40C0">
      <w:instrText xml:space="preserve"> DOCPROPERTY</w:instrText>
    </w:r>
    <w:r w:rsidRPr="00AF40C0">
      <w:rPr>
        <w:sz w:val="18"/>
      </w:rPr>
      <w:instrText xml:space="preserve"> "Partinummer" *\charformat </w:instrText>
    </w:r>
    <w:r w:rsidRPr="00AF40C0">
      <w:fldChar w:fldCharType="separate"/>
    </w:r>
    <w:r w:rsidRPr="00AF40C0">
      <w:t>kd104</w:t>
    </w:r>
    <w:r w:rsidRPr="00AF40C0">
      <w:fldChar w:fldCharType="end"/>
    </w:r>
  </w:p>
  <w:p w:rsidR="00593E88" w:rsidRPr="00AF40C0" w:rsidRDefault="00593E88">
    <w:pPr>
      <w:pStyle w:val="FSHRub1"/>
    </w:pPr>
    <w:r w:rsidRPr="00AF40C0">
      <w:t>Motion till riksdagen</w:t>
    </w:r>
    <w:r w:rsidRPr="00AF40C0">
      <w:br/>
    </w:r>
    <w:r w:rsidRPr="00AF40C0">
      <w:fldChar w:fldCharType="begin" w:fldLock="1"/>
    </w:r>
    <w:r w:rsidRPr="00AF40C0">
      <w:instrText xml:space="preserve"> DOCPROPERTY "YearUser" *\charformat </w:instrText>
    </w:r>
    <w:r w:rsidRPr="00AF40C0">
      <w:fldChar w:fldCharType="separate"/>
    </w:r>
    <w:r w:rsidRPr="00AF40C0">
      <w:t>2005/06</w:t>
    </w:r>
    <w:r w:rsidRPr="00AF40C0">
      <w:fldChar w:fldCharType="end"/>
    </w:r>
    <w:r w:rsidRPr="00AF40C0">
      <w:t>:</w:t>
    </w:r>
    <w:r w:rsidRPr="00AF40C0">
      <w:fldChar w:fldCharType="begin" w:fldLock="1"/>
    </w:r>
    <w:r w:rsidRPr="00AF40C0">
      <w:instrText xml:space="preserve"> DOCPROPERTY "Motionsnummer" *\charformat </w:instrText>
    </w:r>
    <w:r w:rsidRPr="00AF40C0">
      <w:fldChar w:fldCharType="separate"/>
    </w:r>
    <w:r w:rsidRPr="00AF40C0">
      <w:t>Sf2</w:t>
    </w:r>
    <w:r w:rsidRPr="00AF40C0">
      <w:fldChar w:fldCharType="end"/>
    </w:r>
  </w:p>
  <w:p w:rsidR="00593E88" w:rsidRPr="00AF40C0" w:rsidRDefault="00593E88">
    <w:pPr>
      <w:pStyle w:val="FSHNormalS5"/>
    </w:pPr>
    <w:r w:rsidRPr="00AF40C0">
      <w:fldChar w:fldCharType="begin" w:fldLock="1"/>
    </w:r>
    <w:r w:rsidRPr="00AF40C0">
      <w:instrText xml:space="preserve"> DOCPROPERTY "MotionarText" *\charformat </w:instrText>
    </w:r>
    <w:r w:rsidRPr="00AF40C0">
      <w:fldChar w:fldCharType="separate"/>
    </w:r>
    <w:r w:rsidRPr="00AF40C0">
      <w:t>av Sven Brus m.fl. (kd)</w:t>
    </w:r>
    <w:r w:rsidRPr="00AF40C0">
      <w:fldChar w:fldCharType="end"/>
    </w:r>
    <w:r w:rsidRPr="00AF40C0">
      <w:br/>
    </w:r>
    <w:r w:rsidRPr="00AF40C0">
      <w:fldChar w:fldCharType="begin" w:fldLock="1"/>
    </w:r>
    <w:r w:rsidRPr="00AF40C0">
      <w:instrText xml:space="preserve"> DOCPROPERTY "SvarFrasKort" *\charformat </w:instrText>
    </w:r>
    <w:r w:rsidRPr="00AF40C0">
      <w:fldChar w:fldCharType="separate"/>
    </w:r>
    <w:r w:rsidRPr="00AF40C0">
      <w:t>med anledning av prop. 2005/06:6</w:t>
    </w:r>
    <w:r w:rsidRPr="00AF40C0">
      <w:fldChar w:fldCharType="end"/>
    </w:r>
  </w:p>
  <w:p w:rsidR="00593E88" w:rsidRPr="00AF40C0" w:rsidRDefault="00593E88">
    <w:pPr>
      <w:pStyle w:val="FSHTitel"/>
    </w:pPr>
    <w:r w:rsidRPr="00AF40C0">
      <w:fldChar w:fldCharType="begin" w:fldLock="1"/>
    </w:r>
    <w:r w:rsidRPr="00AF40C0">
      <w:instrText xml:space="preserve"> DOCPROPERTY</w:instrText>
    </w:r>
    <w:r w:rsidRPr="00AF40C0">
      <w:rPr>
        <w:sz w:val="18"/>
      </w:rPr>
      <w:instrText xml:space="preserve"> "RubrikSvar" *\charformat </w:instrText>
    </w:r>
    <w:r w:rsidRPr="00AF40C0">
      <w:fldChar w:fldCharType="separate"/>
    </w:r>
    <w:r w:rsidRPr="00AF40C0">
      <w:t>Flyktingskap och förföljelse på grund av kön eller sexuell läggning</w:t>
    </w:r>
    <w:r w:rsidRPr="00AF40C0">
      <w:fldChar w:fldCharType="end"/>
    </w:r>
  </w:p>
  <w:p w:rsidR="00593E88" w:rsidRPr="00AF40C0" w:rsidRDefault="00593E88" w:rsidP="00593E8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3703763">
    <w:abstractNumId w:val="13"/>
  </w:num>
  <w:num w:numId="2" w16cid:durableId="122890967">
    <w:abstractNumId w:val="10"/>
  </w:num>
  <w:num w:numId="3" w16cid:durableId="641620814">
    <w:abstractNumId w:val="11"/>
  </w:num>
  <w:num w:numId="4" w16cid:durableId="58745363">
    <w:abstractNumId w:val="12"/>
  </w:num>
  <w:num w:numId="5" w16cid:durableId="841315775">
    <w:abstractNumId w:val="8"/>
  </w:num>
  <w:num w:numId="6" w16cid:durableId="33892314">
    <w:abstractNumId w:val="3"/>
  </w:num>
  <w:num w:numId="7" w16cid:durableId="234898313">
    <w:abstractNumId w:val="2"/>
  </w:num>
  <w:num w:numId="8" w16cid:durableId="504169717">
    <w:abstractNumId w:val="1"/>
  </w:num>
  <w:num w:numId="9" w16cid:durableId="1325356295">
    <w:abstractNumId w:val="0"/>
  </w:num>
  <w:num w:numId="10" w16cid:durableId="1122111347">
    <w:abstractNumId w:val="9"/>
  </w:num>
  <w:num w:numId="11" w16cid:durableId="1584535469">
    <w:abstractNumId w:val="7"/>
  </w:num>
  <w:num w:numId="12" w16cid:durableId="236136410">
    <w:abstractNumId w:val="6"/>
  </w:num>
  <w:num w:numId="13" w16cid:durableId="293952870">
    <w:abstractNumId w:val="5"/>
  </w:num>
  <w:num w:numId="14" w16cid:durableId="1679191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E21BB6"/>
    <w:rsid w:val="0004381F"/>
    <w:rsid w:val="00064BC3"/>
    <w:rsid w:val="00066775"/>
    <w:rsid w:val="00072FB9"/>
    <w:rsid w:val="00100531"/>
    <w:rsid w:val="00201DFB"/>
    <w:rsid w:val="00204A63"/>
    <w:rsid w:val="00212FF1"/>
    <w:rsid w:val="00214BA2"/>
    <w:rsid w:val="00230193"/>
    <w:rsid w:val="0025068A"/>
    <w:rsid w:val="00261B3A"/>
    <w:rsid w:val="002818D3"/>
    <w:rsid w:val="002D11A8"/>
    <w:rsid w:val="002D12C5"/>
    <w:rsid w:val="003867A7"/>
    <w:rsid w:val="00445271"/>
    <w:rsid w:val="004A0504"/>
    <w:rsid w:val="004E38D9"/>
    <w:rsid w:val="0058329D"/>
    <w:rsid w:val="00593E88"/>
    <w:rsid w:val="005B145B"/>
    <w:rsid w:val="006F3EFA"/>
    <w:rsid w:val="007030E0"/>
    <w:rsid w:val="007332A5"/>
    <w:rsid w:val="00740D6D"/>
    <w:rsid w:val="00767AB2"/>
    <w:rsid w:val="00794149"/>
    <w:rsid w:val="007B67A7"/>
    <w:rsid w:val="007C6092"/>
    <w:rsid w:val="007D4B6E"/>
    <w:rsid w:val="008142C7"/>
    <w:rsid w:val="00920B22"/>
    <w:rsid w:val="00931F38"/>
    <w:rsid w:val="00A053C6"/>
    <w:rsid w:val="00A56075"/>
    <w:rsid w:val="00AF40C0"/>
    <w:rsid w:val="00B13BF0"/>
    <w:rsid w:val="00BE737C"/>
    <w:rsid w:val="00C1285C"/>
    <w:rsid w:val="00C26DE0"/>
    <w:rsid w:val="00C27B7D"/>
    <w:rsid w:val="00CF7A43"/>
    <w:rsid w:val="00D06777"/>
    <w:rsid w:val="00D1174F"/>
    <w:rsid w:val="00D3257A"/>
    <w:rsid w:val="00DC6C70"/>
    <w:rsid w:val="00E21BB6"/>
    <w:rsid w:val="00E22893"/>
    <w:rsid w:val="00E360DE"/>
    <w:rsid w:val="00E75D28"/>
    <w:rsid w:val="00E84F25"/>
    <w:rsid w:val="00E859E4"/>
    <w:rsid w:val="00F528D7"/>
    <w:rsid w:val="00F60FC8"/>
    <w:rsid w:val="00F858D8"/>
    <w:rsid w:val="00FA3374"/>
    <w:rsid w:val="00FD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1D8437-5EA4-4707-A42A-3798B399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E737C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A5607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314</Words>
  <Characters>1897</Characters>
  <Application>Microsoft Office Word</Application>
  <DocSecurity>4</DocSecurity>
  <Lines>44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</vt:lpstr>
    </vt:vector>
  </TitlesOfParts>
  <Company>Riksdagen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</dc:title>
  <dc:subject>Sf2</dc:subject>
  <dc:creator>Riksdagen</dc:creator>
  <cp:keywords>Riksdagen</cp:keywords>
  <dc:description/>
  <cp:lastModifiedBy>Lars Brink</cp:lastModifiedBy>
  <cp:revision>2</cp:revision>
  <cp:lastPrinted>2005-10-20T11:26:00Z</cp:lastPrinted>
  <dcterms:created xsi:type="dcterms:W3CDTF">2025-12-16T20:50:00Z</dcterms:created>
  <dcterms:modified xsi:type="dcterms:W3CDTF">2025-12-16T20:50:00Z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mot2000_418_2005-10-12</vt:lpwstr>
  </property>
  <property fmtid="{D5CDD505-2E9C-101B-9397-08002B2CF9AE}" pid="4" name="dokumenttyp">
    <vt:lpwstr>motion</vt:lpwstr>
  </property>
  <property fmtid="{D5CDD505-2E9C-101B-9397-08002B2CF9AE}" pid="5" name="Sekr">
    <vt:lpwstr>nrd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2005/06:6 Flyktingskap och förföljelse på grund av kön eller sexuell läggning</vt:lpwstr>
  </property>
  <property fmtid="{D5CDD505-2E9C-101B-9397-08002B2CF9AE}" pid="11" name="SvarFrasKort">
    <vt:lpwstr>med anledning av prop. 2005/06:6</vt:lpwstr>
  </property>
  <property fmtid="{D5CDD505-2E9C-101B-9397-08002B2CF9AE}" pid="12" name="Svar">
    <vt:lpwstr>proposition</vt:lpwstr>
  </property>
  <property fmtid="{D5CDD505-2E9C-101B-9397-08002B2CF9AE}" pid="13" name="SvarNr">
    <vt:lpwstr>2005/06:6</vt:lpwstr>
  </property>
  <property fmtid="{D5CDD505-2E9C-101B-9397-08002B2CF9AE}" pid="14" name="RubrikSvar">
    <vt:lpwstr>Flyktingskap och förföljelse på grund av kön eller sexuell läggning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kd104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10</vt:lpwstr>
  </property>
  <property fmtid="{D5CDD505-2E9C-101B-9397-08002B2CF9AE}" pid="25" name="MotionarText">
    <vt:lpwstr>av Sven Brus m.fl. (kd)</vt:lpwstr>
  </property>
  <property fmtid="{D5CDD505-2E9C-101B-9397-08002B2CF9AE}" pid="26" name="MotionarLista">
    <vt:lpwstr>Brus, Sven (kd)\Davidson, Inger (kd)\Pålsson, Chatrine (kd)\Lindgren, Ulrik (kd)\Runegrund, Rosita (kd)\Lantz, Kenneth (kd)\Lindström, Torsten (kd)\Tjernberg, Gunilla (kd)\Kihlström, Dan (kd)\Sandahl, Olle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Brus (kd), Inger Davidson (kd), Chatrine Pålsson (kd), Ulrik Lindgren (kd), Rosita Runegrund (kd), Kenneth Lantz (kd), Torsten Lindström (kd), Gunilla Tjernberg (kd), Dan Kihlström (kd), Olle Sandahl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oktober 2005</vt:lpwstr>
  </property>
  <property fmtid="{D5CDD505-2E9C-101B-9397-08002B2CF9AE}" pid="44" name="NotesUID">
    <vt:lpwstr>natasa.ristic.davidson@riksdagen.se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20052006000001070100000001040075</vt:lpwstr>
  </property>
  <property fmtid="{D5CDD505-2E9C-101B-9397-08002B2CF9AE}" pid="47" name="datum">
    <vt:lpwstr>051014</vt:lpwstr>
  </property>
  <property fmtid="{D5CDD505-2E9C-101B-9397-08002B2CF9AE}" pid="48" name="avsändar-e-post">
    <vt:lpwstr>natasa.ristic.davidson@riksdagen.se</vt:lpwstr>
  </property>
  <property fmtid="{D5CDD505-2E9C-101B-9397-08002B2CF9AE}" pid="49" name="id">
    <vt:lpwstr>20052006000001070100000001040075</vt:lpwstr>
  </property>
  <property fmtid="{D5CDD505-2E9C-101B-9397-08002B2CF9AE}" pid="50" name="nummer">
    <vt:lpwstr>2</vt:lpwstr>
  </property>
  <property fmtid="{D5CDD505-2E9C-101B-9397-08002B2CF9AE}" pid="51" name="utskottsbeteckning">
    <vt:lpwstr>Sf</vt:lpwstr>
  </property>
</Properties>
</file>