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5115" w:rsidRDefault="00E41632" w14:paraId="15E3C694" w14:textId="77777777">
      <w:pPr>
        <w:pStyle w:val="Rubrik1"/>
        <w:spacing w:after="300"/>
      </w:pPr>
      <w:sdt>
        <w:sdtPr>
          <w:alias w:val="CC_Boilerplate_4"/>
          <w:tag w:val="CC_Boilerplate_4"/>
          <w:id w:val="-1644581176"/>
          <w:lock w:val="sdtLocked"/>
          <w:placeholder>
            <w:docPart w:val="D9C3EE3461964739A3B4109057FADD59"/>
          </w:placeholder>
          <w:text/>
        </w:sdtPr>
        <w:sdtEndPr/>
        <w:sdtContent>
          <w:r w:rsidRPr="009B062B" w:rsidR="00AF30DD">
            <w:t>Förslag till riksdagsbeslut</w:t>
          </w:r>
        </w:sdtContent>
      </w:sdt>
      <w:bookmarkEnd w:id="0"/>
      <w:bookmarkEnd w:id="1"/>
    </w:p>
    <w:sdt>
      <w:sdtPr>
        <w:alias w:val="Yrkande 1"/>
        <w:tag w:val="ba6130f4-0187-41c0-a0c6-df10702c942d"/>
        <w:id w:val="1008788863"/>
        <w:lock w:val="sdtLocked"/>
      </w:sdtPr>
      <w:sdtEndPr/>
      <w:sdtContent>
        <w:p w:rsidR="00896DB6" w:rsidRDefault="00D8293E" w14:paraId="2BD8BC87" w14:textId="77777777">
          <w:pPr>
            <w:pStyle w:val="Frslagstext"/>
            <w:numPr>
              <w:ilvl w:val="0"/>
              <w:numId w:val="0"/>
            </w:numPr>
          </w:pPr>
          <w:r>
            <w:t xml:space="preserve">Riksdagen ställer sig bakom det som anförs i motionen om att skyndsamt utreda vilka </w:t>
          </w:r>
          <w:r w:rsidRPr="00E41632">
            <w:rPr>
              <w:spacing w:val="-3"/>
            </w:rPr>
            <w:t>konsekvenser Fehmarn Bält-förbindelsens öppnande 2029 får för transportinfrastrukturen</w:t>
          </w:r>
          <w:r>
            <w:t xml:space="preserve">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D4952A88B4557958DDE31403AA1A1"/>
        </w:placeholder>
        <w:text/>
      </w:sdtPr>
      <w:sdtEndPr/>
      <w:sdtContent>
        <w:p w:rsidRPr="009B062B" w:rsidR="006D79C9" w:rsidP="00333E95" w:rsidRDefault="006D79C9" w14:paraId="3649396A" w14:textId="77777777">
          <w:pPr>
            <w:pStyle w:val="Rubrik1"/>
          </w:pPr>
          <w:r>
            <w:t>Motivering</w:t>
          </w:r>
        </w:p>
      </w:sdtContent>
    </w:sdt>
    <w:bookmarkEnd w:displacedByCustomXml="prev" w:id="3"/>
    <w:bookmarkEnd w:displacedByCustomXml="prev" w:id="4"/>
    <w:p w:rsidR="004B1442" w:rsidP="00825115" w:rsidRDefault="00E12826" w14:paraId="2A37E0B4" w14:textId="50406C96">
      <w:pPr>
        <w:pStyle w:val="Normalutanindragellerluft"/>
        <w:rPr>
          <w:rFonts w:eastAsia="Times New Roman"/>
          <w:lang w:eastAsia="sv-SE"/>
        </w:rPr>
      </w:pPr>
      <w:r w:rsidRPr="00E41632">
        <w:rPr>
          <w:rFonts w:eastAsia="Times New Roman"/>
          <w:spacing w:val="-3"/>
          <w:lang w:eastAsia="sv-SE"/>
        </w:rPr>
        <w:t xml:space="preserve">Tunneln under Fehmarn Bält mellan Tyskland och Danmark kommer </w:t>
      </w:r>
      <w:r w:rsidRPr="00E41632" w:rsidR="00D8293E">
        <w:rPr>
          <w:rFonts w:eastAsia="Times New Roman"/>
          <w:spacing w:val="-3"/>
          <w:lang w:eastAsia="sv-SE"/>
        </w:rPr>
        <w:t xml:space="preserve">att </w:t>
      </w:r>
      <w:r w:rsidRPr="00E41632">
        <w:rPr>
          <w:rFonts w:eastAsia="Times New Roman"/>
          <w:spacing w:val="-3"/>
          <w:lang w:eastAsia="sv-SE"/>
        </w:rPr>
        <w:t>ha</w:t>
      </w:r>
      <w:r w:rsidRPr="00E41632" w:rsidR="00D8293E">
        <w:rPr>
          <w:rFonts w:eastAsia="Times New Roman"/>
          <w:spacing w:val="-3"/>
          <w:lang w:eastAsia="sv-SE"/>
        </w:rPr>
        <w:t xml:space="preserve"> en</w:t>
      </w:r>
      <w:r w:rsidRPr="00E41632">
        <w:rPr>
          <w:rFonts w:eastAsia="Times New Roman"/>
          <w:spacing w:val="-3"/>
          <w:lang w:eastAsia="sv-SE"/>
        </w:rPr>
        <w:t xml:space="preserve"> betydande</w:t>
      </w:r>
      <w:r w:rsidRPr="004B1442">
        <w:rPr>
          <w:rFonts w:eastAsia="Times New Roman"/>
          <w:lang w:eastAsia="sv-SE"/>
        </w:rPr>
        <w:t xml:space="preserve"> påverkan på svensk infrastruktur och svensk industri. Sträckan ner till Tyskland är en av Sveriges viktigaste avseende import och export av varor. Genom att världens längsta sänktunnel invigs år 2029 mellan Danmark och Tyskland kommer människor och gods att kunna ta en betydligt snabbare väg till och från Europa. En båttur på 45 minuter, exklusive tid för </w:t>
      </w:r>
      <w:r w:rsidR="00D8293E">
        <w:rPr>
          <w:rFonts w:eastAsia="Times New Roman"/>
          <w:lang w:eastAsia="sv-SE"/>
        </w:rPr>
        <w:t>in</w:t>
      </w:r>
      <w:r w:rsidRPr="004B1442">
        <w:rPr>
          <w:rFonts w:eastAsia="Times New Roman"/>
          <w:lang w:eastAsia="sv-SE"/>
        </w:rPr>
        <w:t>checkn</w:t>
      </w:r>
      <w:r w:rsidR="00D8293E">
        <w:rPr>
          <w:rFonts w:eastAsia="Times New Roman"/>
          <w:lang w:eastAsia="sv-SE"/>
        </w:rPr>
        <w:t>ing</w:t>
      </w:r>
      <w:r w:rsidRPr="004B1442">
        <w:rPr>
          <w:rFonts w:eastAsia="Times New Roman"/>
          <w:lang w:eastAsia="sv-SE"/>
        </w:rPr>
        <w:t>, ersätts med en bilresa på 10 minuter. För tåget tar tunnel</w:t>
      </w:r>
      <w:r w:rsidR="00E41632">
        <w:rPr>
          <w:rFonts w:eastAsia="Times New Roman"/>
          <w:lang w:eastAsia="sv-SE"/>
        </w:rPr>
        <w:softHyphen/>
      </w:r>
      <w:r w:rsidRPr="004B1442">
        <w:rPr>
          <w:rFonts w:eastAsia="Times New Roman"/>
          <w:lang w:eastAsia="sv-SE"/>
        </w:rPr>
        <w:t xml:space="preserve">vägen sju minuter och </w:t>
      </w:r>
      <w:r w:rsidR="00D8293E">
        <w:rPr>
          <w:rFonts w:eastAsia="Times New Roman"/>
          <w:lang w:eastAsia="sv-SE"/>
        </w:rPr>
        <w:t xml:space="preserve">den </w:t>
      </w:r>
      <w:r w:rsidRPr="004B1442">
        <w:rPr>
          <w:rFonts w:eastAsia="Times New Roman"/>
          <w:lang w:eastAsia="sv-SE"/>
        </w:rPr>
        <w:t>ersätter en sträcka som idag är 16 mil längre och med klart sämre standard. Det motsvarar i distans att sträckan Stockholm</w:t>
      </w:r>
      <w:r w:rsidR="00D8293E">
        <w:rPr>
          <w:rFonts w:eastAsia="Times New Roman"/>
          <w:lang w:eastAsia="sv-SE"/>
        </w:rPr>
        <w:t>–</w:t>
      </w:r>
      <w:r w:rsidRPr="004B1442">
        <w:rPr>
          <w:rFonts w:eastAsia="Times New Roman"/>
          <w:lang w:eastAsia="sv-SE"/>
        </w:rPr>
        <w:t>Norrköping ersätts med Stockholm city</w:t>
      </w:r>
      <w:r w:rsidR="00D8293E">
        <w:rPr>
          <w:rFonts w:eastAsia="Times New Roman"/>
          <w:lang w:eastAsia="sv-SE"/>
        </w:rPr>
        <w:t>–</w:t>
      </w:r>
      <w:r w:rsidRPr="004B1442">
        <w:rPr>
          <w:rFonts w:eastAsia="Times New Roman"/>
          <w:lang w:eastAsia="sv-SE"/>
        </w:rPr>
        <w:t>Älvsjö.</w:t>
      </w:r>
      <w:r w:rsidR="00D8293E">
        <w:rPr>
          <w:rFonts w:eastAsia="Times New Roman"/>
          <w:lang w:eastAsia="sv-SE"/>
        </w:rPr>
        <w:t xml:space="preserve"> </w:t>
      </w:r>
      <w:r w:rsidRPr="004B1442">
        <w:rPr>
          <w:rFonts w:eastAsia="Times New Roman"/>
          <w:lang w:eastAsia="sv-SE"/>
        </w:rPr>
        <w:t xml:space="preserve">Detta kommer </w:t>
      </w:r>
      <w:r w:rsidR="00D8293E">
        <w:rPr>
          <w:rFonts w:eastAsia="Times New Roman"/>
          <w:lang w:eastAsia="sv-SE"/>
        </w:rPr>
        <w:t xml:space="preserve">att </w:t>
      </w:r>
      <w:r w:rsidRPr="004B1442">
        <w:rPr>
          <w:rFonts w:eastAsia="Times New Roman"/>
          <w:lang w:eastAsia="sv-SE"/>
        </w:rPr>
        <w:t xml:space="preserve">avsevärt öka godstransporterna på järnväg upp genom Danmark. </w:t>
      </w:r>
    </w:p>
    <w:p w:rsidRPr="004B1442" w:rsidR="00E12826" w:rsidP="00825115" w:rsidRDefault="00E12826" w14:paraId="427612CF" w14:textId="25263726">
      <w:pPr>
        <w:rPr>
          <w:rFonts w:eastAsia="Times New Roman"/>
          <w:lang w:eastAsia="sv-SE"/>
        </w:rPr>
      </w:pPr>
      <w:r w:rsidRPr="004B1442">
        <w:rPr>
          <w:rFonts w:eastAsia="Times New Roman"/>
          <w:lang w:eastAsia="sv-SE"/>
        </w:rPr>
        <w:t>År 2022 importerade och exporterade Sverige varor för 516 miljarder kronor till Tyskland, vårt främsta handelsland. De länder vars handelsvägar påverkas av att tunneln öppnas utgör tillsammans 42 procent av Sveriges totala varuexport. Det går därför inte att nog understryka den logistiska betydelse</w:t>
      </w:r>
      <w:r w:rsidR="00D8293E">
        <w:rPr>
          <w:rFonts w:eastAsia="Times New Roman"/>
          <w:lang w:eastAsia="sv-SE"/>
        </w:rPr>
        <w:t xml:space="preserve"> som</w:t>
      </w:r>
      <w:r w:rsidRPr="004B1442">
        <w:rPr>
          <w:rFonts w:eastAsia="Times New Roman"/>
          <w:lang w:eastAsia="sv-SE"/>
        </w:rPr>
        <w:t xml:space="preserve"> tunneln för med sig för svenska företag som handlar med den europeiska kontinenten.</w:t>
      </w:r>
    </w:p>
    <w:p w:rsidRPr="004B1442" w:rsidR="00E12826" w:rsidP="00825115" w:rsidRDefault="00E12826" w14:paraId="46BC55B5" w14:textId="2F6C2489">
      <w:pPr>
        <w:rPr>
          <w:rFonts w:eastAsia="Times New Roman"/>
          <w:lang w:eastAsia="sv-SE"/>
        </w:rPr>
      </w:pPr>
      <w:r w:rsidRPr="004B1442">
        <w:rPr>
          <w:rFonts w:eastAsia="Times New Roman"/>
          <w:lang w:eastAsia="sv-SE"/>
        </w:rPr>
        <w:t>Enligt uträkningar från organisationen S</w:t>
      </w:r>
      <w:r w:rsidR="00D8293E">
        <w:rPr>
          <w:rFonts w:eastAsia="Times New Roman"/>
          <w:lang w:eastAsia="sv-SE"/>
        </w:rPr>
        <w:t>tring,</w:t>
      </w:r>
      <w:r w:rsidRPr="004B1442">
        <w:rPr>
          <w:rFonts w:eastAsia="Times New Roman"/>
          <w:lang w:eastAsia="sv-SE"/>
        </w:rPr>
        <w:t xml:space="preserve"> där bland annat Västra Götaland, Halland och Skåne är med, ger vid handen att lastbilstrafiken kan öka med upp till 120 procent till följd av tunneln. Samtidigt kan andelen av gods på järnväg minska med 30 </w:t>
      </w:r>
      <w:r w:rsidRPr="004B1442">
        <w:rPr>
          <w:rFonts w:eastAsia="Times New Roman"/>
          <w:lang w:eastAsia="sv-SE"/>
        </w:rPr>
        <w:lastRenderedPageBreak/>
        <w:t xml:space="preserve">procent trots att tunneln har </w:t>
      </w:r>
      <w:r w:rsidRPr="004B1442" w:rsidR="00D8293E">
        <w:rPr>
          <w:rFonts w:eastAsia="Times New Roman"/>
          <w:lang w:eastAsia="sv-SE"/>
        </w:rPr>
        <w:t xml:space="preserve">både </w:t>
      </w:r>
      <w:r w:rsidRPr="004B1442">
        <w:rPr>
          <w:rFonts w:eastAsia="Times New Roman"/>
          <w:lang w:eastAsia="sv-SE"/>
        </w:rPr>
        <w:t>vägfiler och järnvägsspår. Detta beror på att belast</w:t>
      </w:r>
      <w:r w:rsidR="00E41632">
        <w:rPr>
          <w:rFonts w:eastAsia="Times New Roman"/>
          <w:lang w:eastAsia="sv-SE"/>
        </w:rPr>
        <w:softHyphen/>
      </w:r>
      <w:r w:rsidRPr="00E41632">
        <w:rPr>
          <w:rFonts w:eastAsia="Times New Roman"/>
          <w:spacing w:val="-3"/>
          <w:lang w:eastAsia="sv-SE"/>
        </w:rPr>
        <w:t xml:space="preserve">ningen på dagens spår är hård. Det kommer inte </w:t>
      </w:r>
      <w:r w:rsidRPr="00E41632" w:rsidR="00D8293E">
        <w:rPr>
          <w:rFonts w:eastAsia="Times New Roman"/>
          <w:spacing w:val="-3"/>
          <w:lang w:eastAsia="sv-SE"/>
        </w:rPr>
        <w:t xml:space="preserve">att </w:t>
      </w:r>
      <w:r w:rsidRPr="00E41632">
        <w:rPr>
          <w:rFonts w:eastAsia="Times New Roman"/>
          <w:spacing w:val="-3"/>
          <w:lang w:eastAsia="sv-SE"/>
        </w:rPr>
        <w:t>gå att få in den potentiella godstrafiken</w:t>
      </w:r>
      <w:r w:rsidRPr="004B1442">
        <w:rPr>
          <w:rFonts w:eastAsia="Times New Roman"/>
          <w:lang w:eastAsia="sv-SE"/>
        </w:rPr>
        <w:t xml:space="preserve"> på spåren upp genom Sverige. I Danmark investerar man i nya spår mellan Fehmarn </w:t>
      </w:r>
      <w:r w:rsidRPr="00E41632">
        <w:rPr>
          <w:rFonts w:eastAsia="Times New Roman"/>
          <w:spacing w:val="-3"/>
          <w:lang w:eastAsia="sv-SE"/>
        </w:rPr>
        <w:t xml:space="preserve">Bält-tunneln och Köpenhamn. Men på </w:t>
      </w:r>
      <w:r w:rsidRPr="00E41632" w:rsidR="00D8293E">
        <w:rPr>
          <w:rFonts w:eastAsia="Times New Roman"/>
          <w:spacing w:val="-3"/>
          <w:lang w:eastAsia="sv-SE"/>
        </w:rPr>
        <w:t xml:space="preserve">den </w:t>
      </w:r>
      <w:r w:rsidRPr="00E41632">
        <w:rPr>
          <w:rFonts w:eastAsia="Times New Roman"/>
          <w:spacing w:val="-3"/>
          <w:lang w:eastAsia="sv-SE"/>
        </w:rPr>
        <w:t>svenska sidan ligger vi efter. I Danmark byggs</w:t>
      </w:r>
      <w:r w:rsidRPr="004B1442">
        <w:rPr>
          <w:rFonts w:eastAsia="Times New Roman"/>
          <w:lang w:eastAsia="sv-SE"/>
        </w:rPr>
        <w:t xml:space="preserve"> nya omlastningscentraler för </w:t>
      </w:r>
      <w:r w:rsidR="00D8293E">
        <w:rPr>
          <w:rFonts w:eastAsia="Times New Roman"/>
          <w:lang w:eastAsia="sv-SE"/>
        </w:rPr>
        <w:t>j</w:t>
      </w:r>
      <w:r w:rsidRPr="004B1442">
        <w:rPr>
          <w:rFonts w:eastAsia="Times New Roman"/>
          <w:lang w:eastAsia="sv-SE"/>
        </w:rPr>
        <w:t>ärnväg till lastbil för att klara övergången av transporter från spår till gummi upp till Sverige och Norge. Redan idag har vi på den svenska sidan nått kapacitetstaket på delar av Södra stambanan. Därför kan de svenska företagen gå miste om viktiga godstransportlösningar ut i Europa via spår, något de efterfrågar. Sam</w:t>
      </w:r>
      <w:r w:rsidR="00E41632">
        <w:rPr>
          <w:rFonts w:eastAsia="Times New Roman"/>
          <w:lang w:eastAsia="sv-SE"/>
        </w:rPr>
        <w:softHyphen/>
      </w:r>
      <w:r w:rsidRPr="004B1442">
        <w:rPr>
          <w:rFonts w:eastAsia="Times New Roman"/>
          <w:lang w:eastAsia="sv-SE"/>
        </w:rPr>
        <w:t>tidigt kan den ökade lastbilstrafiken göra trafiksituationen avsevärt mer problematisk på svenska vägar.</w:t>
      </w:r>
    </w:p>
    <w:p w:rsidRPr="004B1442" w:rsidR="00E12826" w:rsidP="00825115" w:rsidRDefault="00E12826" w14:paraId="4230D7AC" w14:textId="53576430">
      <w:pPr>
        <w:rPr>
          <w:rFonts w:eastAsia="Times New Roman"/>
          <w:lang w:eastAsia="sv-SE"/>
        </w:rPr>
      </w:pPr>
      <w:r w:rsidRPr="004B1442">
        <w:rPr>
          <w:rFonts w:eastAsia="Times New Roman"/>
          <w:lang w:eastAsia="sv-SE"/>
        </w:rPr>
        <w:t>Inom EU arbetar man med målet att flytta gods från väg till spår. Målet är i ruda tal 50 procent</w:t>
      </w:r>
      <w:r w:rsidR="00D8293E">
        <w:rPr>
          <w:rFonts w:eastAsia="Times New Roman"/>
          <w:lang w:eastAsia="sv-SE"/>
        </w:rPr>
        <w:t>s</w:t>
      </w:r>
      <w:r w:rsidRPr="004B1442">
        <w:rPr>
          <w:rFonts w:eastAsia="Times New Roman"/>
          <w:lang w:eastAsia="sv-SE"/>
        </w:rPr>
        <w:t xml:space="preserve"> ökning av godstransporternas andel på spår till 2030 och 100 procent till 2050. Men i Sverige befinner vi oss i ett läge där spåren upp genom Sverige redan är fulla och det saknas på många sträckor planer för ny infrastruktur. Om vi ska ställa om transportsektorn och följa EU:s målsättningar samtidigt som Fehmarn Bält-förbindelsen kommer till stånd krävs analyser och åtgärder. </w:t>
      </w:r>
    </w:p>
    <w:p w:rsidRPr="00422B9E" w:rsidR="00422B9E" w:rsidP="00825115" w:rsidRDefault="00E12826" w14:paraId="322C5D31" w14:textId="600F1F78">
      <w:r w:rsidRPr="004B1442">
        <w:rPr>
          <w:rFonts w:eastAsia="Times New Roman"/>
          <w:lang w:eastAsia="sv-SE"/>
        </w:rPr>
        <w:t xml:space="preserve">För att kunna möta den effekt och ta vara på den potential som världens längsta sänktunnel har för svensk import och export, men även </w:t>
      </w:r>
      <w:r w:rsidR="00D8293E">
        <w:rPr>
          <w:rFonts w:eastAsia="Times New Roman"/>
          <w:lang w:eastAsia="sv-SE"/>
        </w:rPr>
        <w:t xml:space="preserve">för </w:t>
      </w:r>
      <w:r w:rsidRPr="004B1442">
        <w:rPr>
          <w:rFonts w:eastAsia="Times New Roman"/>
          <w:lang w:eastAsia="sv-SE"/>
        </w:rPr>
        <w:t>resande och klimatarbete, behöver Sverige skyndsamt utreda vilka effekter och konsekvenser Fehmarn Bält-förbindelsen</w:t>
      </w:r>
      <w:r w:rsidR="00D8293E">
        <w:rPr>
          <w:rFonts w:eastAsia="Times New Roman"/>
          <w:lang w:eastAsia="sv-SE"/>
        </w:rPr>
        <w:t>s</w:t>
      </w:r>
      <w:r w:rsidRPr="004B1442">
        <w:rPr>
          <w:rFonts w:eastAsia="Times New Roman"/>
          <w:lang w:eastAsia="sv-SE"/>
        </w:rPr>
        <w:t xml:space="preserve"> öppnande 2029 får i Sverige. Därför yrkar vi på </w:t>
      </w:r>
      <w:r w:rsidR="00D8293E">
        <w:rPr>
          <w:rFonts w:eastAsia="Times New Roman"/>
          <w:lang w:eastAsia="sv-SE"/>
        </w:rPr>
        <w:t>en</w:t>
      </w:r>
      <w:r w:rsidRPr="004B1442">
        <w:rPr>
          <w:rFonts w:eastAsia="Times New Roman"/>
          <w:lang w:eastAsia="sv-SE"/>
        </w:rPr>
        <w:t xml:space="preserve"> skyndsam utred</w:t>
      </w:r>
      <w:r w:rsidR="00D8293E">
        <w:rPr>
          <w:rFonts w:eastAsia="Times New Roman"/>
          <w:lang w:eastAsia="sv-SE"/>
        </w:rPr>
        <w:t>ning av</w:t>
      </w:r>
      <w:r w:rsidRPr="004B1442">
        <w:rPr>
          <w:rFonts w:eastAsia="Times New Roman"/>
          <w:lang w:eastAsia="sv-SE"/>
        </w:rPr>
        <w:t xml:space="preserve"> vilka konsekvenser Fehmarn Bält-förbindelsens öppnande 2029 får för transport</w:t>
      </w:r>
      <w:r w:rsidR="00E41632">
        <w:rPr>
          <w:rFonts w:eastAsia="Times New Roman"/>
          <w:lang w:eastAsia="sv-SE"/>
        </w:rPr>
        <w:softHyphen/>
      </w:r>
      <w:r w:rsidRPr="004B1442">
        <w:rPr>
          <w:rFonts w:eastAsia="Times New Roman"/>
          <w:lang w:eastAsia="sv-SE"/>
        </w:rPr>
        <w:t>infrastrukturen i Sverige och att riksdagen tillkännager detta för regeringen.</w:t>
      </w:r>
    </w:p>
    <w:sdt>
      <w:sdtPr>
        <w:alias w:val="CC_Underskrifter"/>
        <w:tag w:val="CC_Underskrifter"/>
        <w:id w:val="583496634"/>
        <w:lock w:val="sdtContentLocked"/>
        <w:placeholder>
          <w:docPart w:val="31CB5AD5E0EC4059862CD161189844B2"/>
        </w:placeholder>
      </w:sdtPr>
      <w:sdtEndPr/>
      <w:sdtContent>
        <w:p w:rsidR="00825115" w:rsidP="00521ECC" w:rsidRDefault="00825115" w14:paraId="1CD250B9" w14:textId="77777777"/>
        <w:p w:rsidRPr="008E0FE2" w:rsidR="004801AC" w:rsidP="00521ECC" w:rsidRDefault="00E41632" w14:paraId="2AC3B3CC" w14:textId="58F981B7"/>
      </w:sdtContent>
    </w:sdt>
    <w:tbl>
      <w:tblPr>
        <w:tblW w:w="5000" w:type="pct"/>
        <w:tblLook w:val="04A0" w:firstRow="1" w:lastRow="0" w:firstColumn="1" w:lastColumn="0" w:noHBand="0" w:noVBand="1"/>
        <w:tblCaption w:val="underskrifter"/>
      </w:tblPr>
      <w:tblGrid>
        <w:gridCol w:w="4252"/>
        <w:gridCol w:w="4252"/>
      </w:tblGrid>
      <w:tr w:rsidR="00896DB6" w14:paraId="6E84CE97" w14:textId="77777777">
        <w:trPr>
          <w:cantSplit/>
        </w:trPr>
        <w:tc>
          <w:tcPr>
            <w:tcW w:w="50" w:type="pct"/>
            <w:vAlign w:val="bottom"/>
          </w:tcPr>
          <w:p w:rsidR="00896DB6" w:rsidRDefault="00D8293E" w14:paraId="5A6AD4E1" w14:textId="77777777">
            <w:pPr>
              <w:pStyle w:val="Underskrifter"/>
              <w:spacing w:after="0"/>
            </w:pPr>
            <w:r>
              <w:t>Daniel Helldén (MP)</w:t>
            </w:r>
          </w:p>
        </w:tc>
        <w:tc>
          <w:tcPr>
            <w:tcW w:w="50" w:type="pct"/>
            <w:vAlign w:val="bottom"/>
          </w:tcPr>
          <w:p w:rsidR="00896DB6" w:rsidRDefault="00896DB6" w14:paraId="4F759FEB" w14:textId="77777777">
            <w:pPr>
              <w:pStyle w:val="Underskrifter"/>
              <w:spacing w:after="0"/>
            </w:pPr>
          </w:p>
        </w:tc>
      </w:tr>
      <w:tr w:rsidR="00896DB6" w14:paraId="3DB8F165" w14:textId="77777777">
        <w:trPr>
          <w:cantSplit/>
        </w:trPr>
        <w:tc>
          <w:tcPr>
            <w:tcW w:w="50" w:type="pct"/>
            <w:vAlign w:val="bottom"/>
          </w:tcPr>
          <w:p w:rsidR="00896DB6" w:rsidRDefault="00D8293E" w14:paraId="77F656FC" w14:textId="77777777">
            <w:pPr>
              <w:pStyle w:val="Underskrifter"/>
              <w:spacing w:after="0"/>
            </w:pPr>
            <w:r>
              <w:t>Jan Riise (MP)</w:t>
            </w:r>
          </w:p>
        </w:tc>
        <w:tc>
          <w:tcPr>
            <w:tcW w:w="50" w:type="pct"/>
            <w:vAlign w:val="bottom"/>
          </w:tcPr>
          <w:p w:rsidR="00896DB6" w:rsidRDefault="00D8293E" w14:paraId="4074038C" w14:textId="77777777">
            <w:pPr>
              <w:pStyle w:val="Underskrifter"/>
              <w:spacing w:after="0"/>
            </w:pPr>
            <w:r>
              <w:t>Katarina Luhr (MP)</w:t>
            </w:r>
          </w:p>
        </w:tc>
      </w:tr>
      <w:tr w:rsidR="00896DB6" w14:paraId="261E7D95" w14:textId="77777777">
        <w:trPr>
          <w:cantSplit/>
        </w:trPr>
        <w:tc>
          <w:tcPr>
            <w:tcW w:w="50" w:type="pct"/>
            <w:vAlign w:val="bottom"/>
          </w:tcPr>
          <w:p w:rsidR="00896DB6" w:rsidRDefault="00D8293E" w14:paraId="7B1179DE" w14:textId="77777777">
            <w:pPr>
              <w:pStyle w:val="Underskrifter"/>
              <w:spacing w:after="0"/>
            </w:pPr>
            <w:r>
              <w:t>Emma Nohrén (MP)</w:t>
            </w:r>
          </w:p>
        </w:tc>
        <w:tc>
          <w:tcPr>
            <w:tcW w:w="50" w:type="pct"/>
            <w:vAlign w:val="bottom"/>
          </w:tcPr>
          <w:p w:rsidR="00896DB6" w:rsidRDefault="00D8293E" w14:paraId="687D331B" w14:textId="77777777">
            <w:pPr>
              <w:pStyle w:val="Underskrifter"/>
              <w:spacing w:after="0"/>
            </w:pPr>
            <w:r>
              <w:t>Rasmus Ling (MP)</w:t>
            </w:r>
          </w:p>
        </w:tc>
      </w:tr>
      <w:tr w:rsidR="00896DB6" w14:paraId="17D7D8BF" w14:textId="77777777">
        <w:trPr>
          <w:cantSplit/>
        </w:trPr>
        <w:tc>
          <w:tcPr>
            <w:tcW w:w="50" w:type="pct"/>
            <w:vAlign w:val="bottom"/>
          </w:tcPr>
          <w:p w:rsidR="00896DB6" w:rsidRDefault="00D8293E" w14:paraId="7AC490BF" w14:textId="77777777">
            <w:pPr>
              <w:pStyle w:val="Underskrifter"/>
              <w:spacing w:after="0"/>
            </w:pPr>
            <w:r>
              <w:t>Jacob Risberg (MP)</w:t>
            </w:r>
          </w:p>
        </w:tc>
        <w:tc>
          <w:tcPr>
            <w:tcW w:w="50" w:type="pct"/>
            <w:vAlign w:val="bottom"/>
          </w:tcPr>
          <w:p w:rsidR="00896DB6" w:rsidRDefault="00896DB6" w14:paraId="61F1E47F" w14:textId="77777777">
            <w:pPr>
              <w:pStyle w:val="Underskrifter"/>
              <w:spacing w:after="0"/>
            </w:pPr>
          </w:p>
        </w:tc>
      </w:tr>
    </w:tbl>
    <w:p w:rsidR="000306B9" w:rsidRDefault="000306B9" w14:paraId="2F275570" w14:textId="77777777"/>
    <w:sectPr w:rsidR="000306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76C1" w14:textId="77777777" w:rsidR="0064606C" w:rsidRDefault="0064606C" w:rsidP="000C1CAD">
      <w:pPr>
        <w:spacing w:line="240" w:lineRule="auto"/>
      </w:pPr>
      <w:r>
        <w:separator/>
      </w:r>
    </w:p>
  </w:endnote>
  <w:endnote w:type="continuationSeparator" w:id="0">
    <w:p w14:paraId="096181BA" w14:textId="77777777" w:rsidR="0064606C" w:rsidRDefault="00646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2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84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394D" w14:textId="6079942F" w:rsidR="00262EA3" w:rsidRPr="00521ECC" w:rsidRDefault="00262EA3" w:rsidP="00521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D498" w14:textId="77777777" w:rsidR="0064606C" w:rsidRDefault="0064606C" w:rsidP="000C1CAD">
      <w:pPr>
        <w:spacing w:line="240" w:lineRule="auto"/>
      </w:pPr>
      <w:r>
        <w:separator/>
      </w:r>
    </w:p>
  </w:footnote>
  <w:footnote w:type="continuationSeparator" w:id="0">
    <w:p w14:paraId="7FF8E620" w14:textId="77777777" w:rsidR="0064606C" w:rsidRDefault="00646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F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46CB8A" wp14:editId="2FFB3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C156A" w14:textId="278D2402" w:rsidR="00262EA3" w:rsidRDefault="00E41632" w:rsidP="008103B5">
                          <w:pPr>
                            <w:jc w:val="right"/>
                          </w:pPr>
                          <w:sdt>
                            <w:sdtPr>
                              <w:alias w:val="CC_Noformat_Partikod"/>
                              <w:tag w:val="CC_Noformat_Partikod"/>
                              <w:id w:val="-53464382"/>
                              <w:text/>
                            </w:sdtPr>
                            <w:sdtEndPr/>
                            <w:sdtContent>
                              <w:r w:rsidR="00E12826">
                                <w:t>MP</w:t>
                              </w:r>
                            </w:sdtContent>
                          </w:sdt>
                          <w:sdt>
                            <w:sdtPr>
                              <w:alias w:val="CC_Noformat_Partinummer"/>
                              <w:tag w:val="CC_Noformat_Partinummer"/>
                              <w:id w:val="-1709555926"/>
                              <w:text/>
                            </w:sdtPr>
                            <w:sdtEndPr/>
                            <w:sdtContent>
                              <w:r w:rsidR="0020267A">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6CB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C156A" w14:textId="278D2402" w:rsidR="00262EA3" w:rsidRDefault="00E41632" w:rsidP="008103B5">
                    <w:pPr>
                      <w:jc w:val="right"/>
                    </w:pPr>
                    <w:sdt>
                      <w:sdtPr>
                        <w:alias w:val="CC_Noformat_Partikod"/>
                        <w:tag w:val="CC_Noformat_Partikod"/>
                        <w:id w:val="-53464382"/>
                        <w:text/>
                      </w:sdtPr>
                      <w:sdtEndPr/>
                      <w:sdtContent>
                        <w:r w:rsidR="00E12826">
                          <w:t>MP</w:t>
                        </w:r>
                      </w:sdtContent>
                    </w:sdt>
                    <w:sdt>
                      <w:sdtPr>
                        <w:alias w:val="CC_Noformat_Partinummer"/>
                        <w:tag w:val="CC_Noformat_Partinummer"/>
                        <w:id w:val="-1709555926"/>
                        <w:text/>
                      </w:sdtPr>
                      <w:sdtEndPr/>
                      <w:sdtContent>
                        <w:r w:rsidR="0020267A">
                          <w:t>1507</w:t>
                        </w:r>
                      </w:sdtContent>
                    </w:sdt>
                  </w:p>
                </w:txbxContent>
              </v:textbox>
              <w10:wrap anchorx="page"/>
            </v:shape>
          </w:pict>
        </mc:Fallback>
      </mc:AlternateContent>
    </w:r>
  </w:p>
  <w:p w14:paraId="48947F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0505" w14:textId="77777777" w:rsidR="00262EA3" w:rsidRDefault="00262EA3" w:rsidP="008563AC">
    <w:pPr>
      <w:jc w:val="right"/>
    </w:pPr>
  </w:p>
  <w:p w14:paraId="16FC90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A690" w14:textId="77777777" w:rsidR="00262EA3" w:rsidRDefault="00E416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0A0535" wp14:editId="1F76AF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6B88E" w14:textId="7E858EC5" w:rsidR="00262EA3" w:rsidRDefault="00E41632" w:rsidP="00A314CF">
    <w:pPr>
      <w:pStyle w:val="FSHNormal"/>
      <w:spacing w:before="40"/>
    </w:pPr>
    <w:sdt>
      <w:sdtPr>
        <w:alias w:val="CC_Noformat_Motionstyp"/>
        <w:tag w:val="CC_Noformat_Motionstyp"/>
        <w:id w:val="1162973129"/>
        <w:lock w:val="sdtContentLocked"/>
        <w15:appearance w15:val="hidden"/>
        <w:text/>
      </w:sdtPr>
      <w:sdtEndPr/>
      <w:sdtContent>
        <w:r w:rsidR="00521ECC">
          <w:t>Kommittémotion</w:t>
        </w:r>
      </w:sdtContent>
    </w:sdt>
    <w:r w:rsidR="00821B36">
      <w:t xml:space="preserve"> </w:t>
    </w:r>
    <w:sdt>
      <w:sdtPr>
        <w:alias w:val="CC_Noformat_Partikod"/>
        <w:tag w:val="CC_Noformat_Partikod"/>
        <w:id w:val="1471015553"/>
        <w:text/>
      </w:sdtPr>
      <w:sdtEndPr/>
      <w:sdtContent>
        <w:r w:rsidR="00E12826">
          <w:t>MP</w:t>
        </w:r>
      </w:sdtContent>
    </w:sdt>
    <w:sdt>
      <w:sdtPr>
        <w:alias w:val="CC_Noformat_Partinummer"/>
        <w:tag w:val="CC_Noformat_Partinummer"/>
        <w:id w:val="-2014525982"/>
        <w:text/>
      </w:sdtPr>
      <w:sdtEndPr/>
      <w:sdtContent>
        <w:r w:rsidR="0020267A">
          <w:t>1507</w:t>
        </w:r>
      </w:sdtContent>
    </w:sdt>
  </w:p>
  <w:p w14:paraId="4EA2FC0C" w14:textId="77777777" w:rsidR="00262EA3" w:rsidRPr="008227B3" w:rsidRDefault="00E416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C37BE" w14:textId="19F08610" w:rsidR="00262EA3" w:rsidRPr="008227B3" w:rsidRDefault="00E416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E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ECC">
          <w:t>:1534</w:t>
        </w:r>
      </w:sdtContent>
    </w:sdt>
  </w:p>
  <w:p w14:paraId="32E356A1" w14:textId="2D843044" w:rsidR="00262EA3" w:rsidRDefault="00E41632" w:rsidP="00E03A3D">
    <w:pPr>
      <w:pStyle w:val="Motionr"/>
    </w:pPr>
    <w:sdt>
      <w:sdtPr>
        <w:alias w:val="CC_Noformat_Avtext"/>
        <w:tag w:val="CC_Noformat_Avtext"/>
        <w:id w:val="-2020768203"/>
        <w:lock w:val="sdtContentLocked"/>
        <w15:appearance w15:val="hidden"/>
        <w:text/>
      </w:sdtPr>
      <w:sdtEndPr/>
      <w:sdtContent>
        <w:r w:rsidR="00521ECC">
          <w:t>av Daniel Helldén m.fl. (MP)</w:t>
        </w:r>
      </w:sdtContent>
    </w:sdt>
  </w:p>
  <w:sdt>
    <w:sdtPr>
      <w:alias w:val="CC_Noformat_Rubtext"/>
      <w:tag w:val="CC_Noformat_Rubtext"/>
      <w:id w:val="-218060500"/>
      <w:lock w:val="sdtLocked"/>
      <w:text/>
    </w:sdtPr>
    <w:sdtEndPr/>
    <w:sdtContent>
      <w:p w14:paraId="567F39D3" w14:textId="3E851ABE" w:rsidR="00262EA3" w:rsidRDefault="00E12826" w:rsidP="00283E0F">
        <w:pPr>
          <w:pStyle w:val="FSHRub2"/>
        </w:pPr>
        <w:r>
          <w:t>Effekterna på Sveriges transportinfrastruktur av Fehmarn Bält-förbindelsen</w:t>
        </w:r>
      </w:p>
    </w:sdtContent>
  </w:sdt>
  <w:sdt>
    <w:sdtPr>
      <w:alias w:val="CC_Boilerplate_3"/>
      <w:tag w:val="CC_Boilerplate_3"/>
      <w:id w:val="1606463544"/>
      <w:lock w:val="sdtContentLocked"/>
      <w15:appearance w15:val="hidden"/>
      <w:text w:multiLine="1"/>
    </w:sdtPr>
    <w:sdtEndPr/>
    <w:sdtContent>
      <w:p w14:paraId="69DA3D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28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B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43"/>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7A"/>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C2"/>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9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E5C"/>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42"/>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C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4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6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1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B6"/>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A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62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3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3C"/>
    <w:rsid w:val="00E075EF"/>
    <w:rsid w:val="00E0766D"/>
    <w:rsid w:val="00E07723"/>
    <w:rsid w:val="00E07CAF"/>
    <w:rsid w:val="00E07E1C"/>
    <w:rsid w:val="00E10920"/>
    <w:rsid w:val="00E11A96"/>
    <w:rsid w:val="00E11E22"/>
    <w:rsid w:val="00E12743"/>
    <w:rsid w:val="00E12826"/>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3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8BC5D"/>
  <w15:chartTrackingRefBased/>
  <w15:docId w15:val="{D89AE3AD-CB88-429D-87EA-D178720F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C3EE3461964739A3B4109057FADD59"/>
        <w:category>
          <w:name w:val="Allmänt"/>
          <w:gallery w:val="placeholder"/>
        </w:category>
        <w:types>
          <w:type w:val="bbPlcHdr"/>
        </w:types>
        <w:behaviors>
          <w:behavior w:val="content"/>
        </w:behaviors>
        <w:guid w:val="{EE6C2C69-BED2-4056-8C4A-B9794C7B7174}"/>
      </w:docPartPr>
      <w:docPartBody>
        <w:p w:rsidR="00191620" w:rsidRDefault="002A7299">
          <w:pPr>
            <w:pStyle w:val="D9C3EE3461964739A3B4109057FADD59"/>
          </w:pPr>
          <w:r w:rsidRPr="005A0A93">
            <w:rPr>
              <w:rStyle w:val="Platshllartext"/>
            </w:rPr>
            <w:t>Förslag till riksdagsbeslut</w:t>
          </w:r>
        </w:p>
      </w:docPartBody>
    </w:docPart>
    <w:docPart>
      <w:docPartPr>
        <w:name w:val="B22D4952A88B4557958DDE31403AA1A1"/>
        <w:category>
          <w:name w:val="Allmänt"/>
          <w:gallery w:val="placeholder"/>
        </w:category>
        <w:types>
          <w:type w:val="bbPlcHdr"/>
        </w:types>
        <w:behaviors>
          <w:behavior w:val="content"/>
        </w:behaviors>
        <w:guid w:val="{1DB6A13C-A7B0-4231-A7B7-6EDFCD3486AD}"/>
      </w:docPartPr>
      <w:docPartBody>
        <w:p w:rsidR="00191620" w:rsidRDefault="002A7299">
          <w:pPr>
            <w:pStyle w:val="B22D4952A88B4557958DDE31403AA1A1"/>
          </w:pPr>
          <w:r w:rsidRPr="005A0A93">
            <w:rPr>
              <w:rStyle w:val="Platshllartext"/>
            </w:rPr>
            <w:t>Motivering</w:t>
          </w:r>
        </w:p>
      </w:docPartBody>
    </w:docPart>
    <w:docPart>
      <w:docPartPr>
        <w:name w:val="31CB5AD5E0EC4059862CD161189844B2"/>
        <w:category>
          <w:name w:val="Allmänt"/>
          <w:gallery w:val="placeholder"/>
        </w:category>
        <w:types>
          <w:type w:val="bbPlcHdr"/>
        </w:types>
        <w:behaviors>
          <w:behavior w:val="content"/>
        </w:behaviors>
        <w:guid w:val="{770A7463-5E2E-4A55-BA20-B74152CB7FE0}"/>
      </w:docPartPr>
      <w:docPartBody>
        <w:p w:rsidR="002C3B22" w:rsidRDefault="002C3B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20"/>
    <w:rsid w:val="00191620"/>
    <w:rsid w:val="002A7299"/>
    <w:rsid w:val="002C3B22"/>
    <w:rsid w:val="00B65F4F"/>
    <w:rsid w:val="00F81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C3EE3461964739A3B4109057FADD59">
    <w:name w:val="D9C3EE3461964739A3B4109057FADD59"/>
  </w:style>
  <w:style w:type="paragraph" w:customStyle="1" w:styleId="B22D4952A88B4557958DDE31403AA1A1">
    <w:name w:val="B22D4952A88B4557958DDE31403AA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A4DF3-3C10-4D09-B637-935A6B32338A}"/>
</file>

<file path=customXml/itemProps2.xml><?xml version="1.0" encoding="utf-8"?>
<ds:datastoreItem xmlns:ds="http://schemas.openxmlformats.org/officeDocument/2006/customXml" ds:itemID="{053A4217-D896-40DE-A106-A6B4C0D749CD}"/>
</file>

<file path=customXml/itemProps3.xml><?xml version="1.0" encoding="utf-8"?>
<ds:datastoreItem xmlns:ds="http://schemas.openxmlformats.org/officeDocument/2006/customXml" ds:itemID="{9BCEE575-EE78-4095-92FE-D755AD27520C}"/>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3027</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Effekterna på Sveriges transportinfrastruktur av Fehmarn Bält förbindelsen</vt:lpstr>
      <vt:lpstr>
      </vt:lpstr>
    </vt:vector>
  </TitlesOfParts>
  <Company>Sveriges riksdag</Company>
  <LinksUpToDate>false</LinksUpToDate>
  <CharactersWithSpaces>3562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