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48415B">
              <w:rPr>
                <w:b/>
              </w:rPr>
              <w:t>16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48415B">
              <w:t>02-17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8415B" w:rsidP="0096348C">
            <w:r>
              <w:t>10.00–</w:t>
            </w:r>
            <w:r w:rsidR="00E65881">
              <w:t>11.50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48415B" w:rsidRDefault="0048415B" w:rsidP="004841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säkerställande av en global minimiskattenivå för multinationella företagsgrupper i unionen</w:t>
            </w:r>
            <w:r w:rsidR="0010568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(SUB- 52-2021/22</w:t>
            </w:r>
            <w:r w:rsidR="00105681">
              <w:rPr>
                <w:snapToGrid w:val="0"/>
              </w:rPr>
              <w:t>)</w:t>
            </w:r>
          </w:p>
          <w:p w:rsidR="00D06F95" w:rsidRDefault="00D06F95" w:rsidP="0048415B">
            <w:pPr>
              <w:tabs>
                <w:tab w:val="left" w:pos="1701"/>
              </w:tabs>
              <w:rPr>
                <w:snapToGrid w:val="0"/>
              </w:rPr>
            </w:pPr>
          </w:p>
          <w:p w:rsidR="0048415B" w:rsidRPr="00D259E6" w:rsidRDefault="0048415B" w:rsidP="0048415B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 xml:space="preserve">Utskottet inledde subsidiaritetsprövning av </w:t>
            </w:r>
            <w:proofErr w:type="gramStart"/>
            <w:r w:rsidRPr="00D259E6">
              <w:rPr>
                <w:snapToGrid w:val="0"/>
              </w:rPr>
              <w:t>COM(</w:t>
            </w:r>
            <w:proofErr w:type="gramEnd"/>
            <w:r w:rsidRPr="00D259E6">
              <w:rPr>
                <w:snapToGrid w:val="0"/>
              </w:rPr>
              <w:t>202</w:t>
            </w:r>
            <w:r>
              <w:rPr>
                <w:snapToGrid w:val="0"/>
              </w:rPr>
              <w:t>1</w:t>
            </w:r>
            <w:r w:rsidRPr="00D259E6">
              <w:rPr>
                <w:snapToGrid w:val="0"/>
              </w:rPr>
              <w:t xml:space="preserve">) </w:t>
            </w:r>
            <w:r>
              <w:rPr>
                <w:snapToGrid w:val="0"/>
              </w:rPr>
              <w:t>823</w:t>
            </w:r>
            <w:r w:rsidRPr="00D259E6">
              <w:rPr>
                <w:snapToGrid w:val="0"/>
              </w:rPr>
              <w:t>.</w:t>
            </w:r>
          </w:p>
          <w:p w:rsidR="0048415B" w:rsidRDefault="0048415B" w:rsidP="0048415B">
            <w:pPr>
              <w:tabs>
                <w:tab w:val="left" w:pos="1701"/>
              </w:tabs>
              <w:rPr>
                <w:snapToGrid w:val="0"/>
              </w:rPr>
            </w:pPr>
          </w:p>
          <w:p w:rsidR="0048415B" w:rsidRDefault="009D3588" w:rsidP="004841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48415B" w:rsidTr="00D12EAD">
        <w:tc>
          <w:tcPr>
            <w:tcW w:w="567" w:type="dxa"/>
          </w:tcPr>
          <w:p w:rsidR="0048415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8415B" w:rsidRDefault="0048415B" w:rsidP="004841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fastställande av regler för att förhindra missbruk av företag utan substans för skatteändamål och om ändring av direktiv 2011/16/EU</w:t>
            </w:r>
            <w:r w:rsidR="0010568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(SUB-54-2021/22)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8415B" w:rsidRPr="00D259E6" w:rsidRDefault="0048415B" w:rsidP="0048415B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 xml:space="preserve">Utskottet inledde subsidiaritetsprövning av </w:t>
            </w:r>
            <w:proofErr w:type="gramStart"/>
            <w:r w:rsidRPr="00D259E6">
              <w:rPr>
                <w:snapToGrid w:val="0"/>
              </w:rPr>
              <w:t>COM(</w:t>
            </w:r>
            <w:proofErr w:type="gramEnd"/>
            <w:r w:rsidRPr="00D259E6">
              <w:rPr>
                <w:snapToGrid w:val="0"/>
              </w:rPr>
              <w:t>202</w:t>
            </w:r>
            <w:r>
              <w:rPr>
                <w:snapToGrid w:val="0"/>
              </w:rPr>
              <w:t>1</w:t>
            </w:r>
            <w:r w:rsidRPr="00D259E6">
              <w:rPr>
                <w:snapToGrid w:val="0"/>
              </w:rPr>
              <w:t xml:space="preserve">) </w:t>
            </w:r>
            <w:r>
              <w:rPr>
                <w:snapToGrid w:val="0"/>
              </w:rPr>
              <w:t>565</w:t>
            </w:r>
            <w:r w:rsidRPr="00D259E6">
              <w:rPr>
                <w:snapToGrid w:val="0"/>
              </w:rPr>
              <w:t>.</w:t>
            </w:r>
          </w:p>
          <w:p w:rsidR="0048415B" w:rsidRPr="00D259E6" w:rsidRDefault="0048415B" w:rsidP="0048415B">
            <w:pPr>
              <w:tabs>
                <w:tab w:val="left" w:pos="1701"/>
              </w:tabs>
              <w:rPr>
                <w:snapToGrid w:val="0"/>
              </w:rPr>
            </w:pPr>
          </w:p>
          <w:p w:rsidR="0048415B" w:rsidRDefault="009D3588" w:rsidP="004841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8415B" w:rsidRPr="009C2ED3" w:rsidRDefault="0048415B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48415B" w:rsidTr="00D12EAD">
        <w:tc>
          <w:tcPr>
            <w:tcW w:w="567" w:type="dxa"/>
          </w:tcPr>
          <w:p w:rsidR="0048415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8415B" w:rsidRDefault="0048415B" w:rsidP="004841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48415B" w:rsidRDefault="0048415B" w:rsidP="004841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8415B" w:rsidRDefault="0048415B" w:rsidP="0048415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Tora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Hansjons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Finansdepartementet, informerade och svarade på</w:t>
            </w:r>
            <w:r w:rsidR="00FC31F7">
              <w:rPr>
                <w:rFonts w:eastAsiaTheme="minorHAnsi"/>
                <w:color w:val="000000"/>
                <w:szCs w:val="24"/>
                <w:lang w:eastAsia="en-US"/>
              </w:rPr>
              <w:t xml:space="preserve"> utskottets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frågor om aktuella EU-frågor.</w:t>
            </w:r>
          </w:p>
          <w:p w:rsidR="0048415B" w:rsidRDefault="0048415B" w:rsidP="004841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D3043" w:rsidRDefault="0048415B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Single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window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en enda kontaktpunkt för tullen i EU</w:t>
            </w:r>
            <w:r w:rsidR="000D304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0D304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0D3043" w:rsidRPr="005B36F4">
              <w:rPr>
                <w:szCs w:val="26"/>
              </w:rPr>
              <w:t xml:space="preserve">Utskottet överlade med statssekreterare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Tora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Hansjons</w:t>
            </w:r>
            <w:proofErr w:type="spellEnd"/>
            <w:r w:rsidR="000D3043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="000D3043" w:rsidRPr="00EC45AD">
              <w:rPr>
                <w:szCs w:val="26"/>
              </w:rPr>
              <w:t xml:space="preserve"> Finansdepartementet</w:t>
            </w:r>
            <w:r w:rsidR="001F67F5">
              <w:rPr>
                <w:szCs w:val="26"/>
              </w:rPr>
              <w:t>.</w:t>
            </w:r>
            <w:r w:rsidR="000D3043">
              <w:rPr>
                <w:szCs w:val="26"/>
              </w:rPr>
              <w:t xml:space="preserve"> </w:t>
            </w:r>
          </w:p>
          <w:p w:rsidR="000D3043" w:rsidRPr="005B36F4" w:rsidRDefault="000D3043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D3043" w:rsidRDefault="000D3043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 xml:space="preserve">I ärendet förelåg PM med underlag inför överläggningen med diarienummer </w:t>
            </w:r>
            <w:r w:rsidR="00526EAD">
              <w:rPr>
                <w:szCs w:val="26"/>
              </w:rPr>
              <w:t>Fi2022/00542</w:t>
            </w:r>
            <w:r w:rsidRPr="005B36F4">
              <w:rPr>
                <w:szCs w:val="26"/>
              </w:rPr>
              <w:t xml:space="preserve"> Underlag inför överläggning i skatt</w:t>
            </w:r>
            <w:r>
              <w:rPr>
                <w:szCs w:val="26"/>
              </w:rPr>
              <w:t>eutskottet</w:t>
            </w:r>
            <w:r w:rsidRPr="005B36F4">
              <w:rPr>
                <w:szCs w:val="26"/>
              </w:rPr>
              <w:t xml:space="preserve"> </w:t>
            </w:r>
            <w:r w:rsidR="00526EAD">
              <w:rPr>
                <w:szCs w:val="26"/>
              </w:rPr>
              <w:t>den 17 februari</w:t>
            </w:r>
            <w:r>
              <w:rPr>
                <w:szCs w:val="26"/>
              </w:rPr>
              <w:t xml:space="preserve"> 202</w:t>
            </w:r>
            <w:r w:rsidR="001B463E">
              <w:rPr>
                <w:szCs w:val="26"/>
              </w:rPr>
              <w:t>2</w:t>
            </w:r>
            <w:r>
              <w:rPr>
                <w:szCs w:val="26"/>
              </w:rPr>
              <w:t>.</w:t>
            </w:r>
          </w:p>
          <w:p w:rsidR="000D3043" w:rsidRPr="005B36F4" w:rsidRDefault="000D3043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D3043" w:rsidRPr="005B36F4" w:rsidRDefault="000D3043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  <w:u w:val="single"/>
              </w:rPr>
            </w:pPr>
            <w:r w:rsidRPr="00627E2B">
              <w:rPr>
                <w:szCs w:val="26"/>
                <w:u w:val="single"/>
              </w:rPr>
              <w:t>Regeringen redovisade följande som svensk ståndpunkt:</w:t>
            </w:r>
          </w:p>
          <w:p w:rsidR="000D3043" w:rsidRDefault="000D3043" w:rsidP="000D304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32B56" w:rsidRPr="00C32B56" w:rsidRDefault="00C32B56" w:rsidP="00C32B5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C32B56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Regeringen anser att genomförandet av de </w:t>
            </w:r>
            <w:proofErr w:type="spellStart"/>
            <w:r w:rsidRPr="00C32B56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it-system</w:t>
            </w:r>
            <w:proofErr w:type="spellEnd"/>
            <w:r w:rsidRPr="00C32B56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som följer av bestämmelserna i Unionstullkodexen fortsatt bör ha hög prioritet och anser därför att förordningens genomförandetid bör vara 2031.</w:t>
            </w:r>
          </w:p>
          <w:p w:rsidR="000D3043" w:rsidRDefault="00C32B56" w:rsidP="00C32B5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C32B56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Regeringen delar Europaparlamentets målbild att alla icke-tullformaliteter som måste vara uppfyllda vid handel utanför unionen på lång sikt ska omfattas av EU SCW-CERTEX. Regeringen delar dock inte Europaparlamentets uppfattning att förordningens bilaga bör delas in i tre delar.</w:t>
            </w:r>
          </w:p>
          <w:p w:rsidR="00C32B56" w:rsidRDefault="00C32B56" w:rsidP="00C32B5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C32B56" w:rsidRPr="00C32B56" w:rsidRDefault="00C32B56" w:rsidP="00C32B5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C32B56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lastRenderedPageBreak/>
              <w:t>Regeringen anser att Europaparlamentets och rådets beslut nr 70/2008/EG av den 15 januari 2008 om en papperslös miljö för tullen och handeln fortsatt bör utgöra den rättsliga grunden för tullmyndigheternas it-planeringsverktyg och att Europaparlamentets förslag att i stället låta förordningen om en enda kontaktpunkt utgöra den rättsliga grunden därför inte bör accepteras.</w:t>
            </w:r>
          </w:p>
          <w:p w:rsidR="000D3043" w:rsidRDefault="000D3043" w:rsidP="000D304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3043" w:rsidRPr="00FC31F7" w:rsidRDefault="000D3043" w:rsidP="000D3043">
            <w:pPr>
              <w:rPr>
                <w:snapToGrid w:val="0"/>
              </w:rPr>
            </w:pPr>
            <w:r w:rsidRPr="005313CE">
              <w:rPr>
                <w:snapToGrid w:val="0"/>
              </w:rPr>
              <w:t>Ordföranden konstaterade att det fanns stöd i utskottet för den av regeringen redovisade ståndpunkten.</w:t>
            </w:r>
            <w:r w:rsidRPr="00F218C8">
              <w:rPr>
                <w:snapToGrid w:val="0"/>
              </w:rPr>
              <w:t xml:space="preserve"> </w:t>
            </w:r>
          </w:p>
          <w:p w:rsidR="000D3043" w:rsidRPr="00F218C8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:rsidR="000D3043" w:rsidRPr="005B36F4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  <w:r w:rsidRPr="00F218C8">
              <w:rPr>
                <w:snapToGrid w:val="0"/>
              </w:rPr>
              <w:t>Denna paragraf förklarades omedelbart justerad.</w:t>
            </w:r>
          </w:p>
          <w:p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48415B" w:rsidTr="00D12EAD">
        <w:tc>
          <w:tcPr>
            <w:tcW w:w="567" w:type="dxa"/>
          </w:tcPr>
          <w:p w:rsidR="0048415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48415B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Direktiv om en global minimiskatt för multinationella företag inom EU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5B36F4">
              <w:rPr>
                <w:szCs w:val="26"/>
              </w:rPr>
              <w:t>Utskottet överlade</w:t>
            </w:r>
            <w:r>
              <w:rPr>
                <w:szCs w:val="26"/>
              </w:rPr>
              <w:t xml:space="preserve"> </w:t>
            </w:r>
            <w:r w:rsidRPr="005B36F4">
              <w:rPr>
                <w:szCs w:val="26"/>
              </w:rPr>
              <w:t xml:space="preserve">med statssekreterare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Tora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Hansjons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Pr="00EC45AD">
              <w:rPr>
                <w:szCs w:val="26"/>
              </w:rPr>
              <w:t xml:space="preserve"> Finansdepartementet</w:t>
            </w:r>
            <w:r>
              <w:rPr>
                <w:szCs w:val="26"/>
              </w:rPr>
              <w:t xml:space="preserve">. </w:t>
            </w:r>
          </w:p>
          <w:p w:rsidR="0048415B" w:rsidRPr="005B36F4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48415B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 xml:space="preserve">I ärendet förelåg PM med underlag inför överläggningen daterad </w:t>
            </w:r>
            <w:r w:rsidR="00526EAD">
              <w:rPr>
                <w:szCs w:val="26"/>
              </w:rPr>
              <w:t>2022-02-11</w:t>
            </w:r>
            <w:r>
              <w:rPr>
                <w:szCs w:val="26"/>
              </w:rPr>
              <w:t xml:space="preserve"> </w:t>
            </w:r>
            <w:r w:rsidRPr="005B36F4">
              <w:rPr>
                <w:szCs w:val="26"/>
              </w:rPr>
              <w:t xml:space="preserve">med diarienummer </w:t>
            </w:r>
            <w:r w:rsidR="00526EAD">
              <w:rPr>
                <w:szCs w:val="26"/>
              </w:rPr>
              <w:t>Fi2022/00542</w:t>
            </w:r>
            <w:r w:rsidRPr="005B36F4">
              <w:rPr>
                <w:szCs w:val="26"/>
              </w:rPr>
              <w:t xml:space="preserve"> Underlag inför överläggning i skatt</w:t>
            </w:r>
            <w:r>
              <w:rPr>
                <w:szCs w:val="26"/>
              </w:rPr>
              <w:t>eutskottet</w:t>
            </w:r>
            <w:r w:rsidRPr="005B36F4">
              <w:rPr>
                <w:szCs w:val="26"/>
              </w:rPr>
              <w:t xml:space="preserve"> </w:t>
            </w:r>
            <w:r w:rsidR="00526EAD">
              <w:rPr>
                <w:szCs w:val="26"/>
              </w:rPr>
              <w:t>den 17 februari</w:t>
            </w:r>
            <w:r>
              <w:rPr>
                <w:szCs w:val="26"/>
              </w:rPr>
              <w:t xml:space="preserve"> 2022.</w:t>
            </w:r>
          </w:p>
          <w:p w:rsidR="0048415B" w:rsidRPr="005B36F4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48415B" w:rsidRPr="002234B2" w:rsidRDefault="002234B2" w:rsidP="0048415B">
            <w:pPr>
              <w:tabs>
                <w:tab w:val="left" w:pos="1701"/>
              </w:tabs>
              <w:rPr>
                <w:snapToGrid w:val="0"/>
              </w:rPr>
            </w:pPr>
            <w:r w:rsidRPr="002234B2">
              <w:rPr>
                <w:szCs w:val="26"/>
              </w:rPr>
              <w:t>Ärendet bordlades</w:t>
            </w:r>
            <w:r>
              <w:rPr>
                <w:szCs w:val="26"/>
              </w:rPr>
              <w:t>.</w:t>
            </w:r>
          </w:p>
          <w:p w:rsidR="0048415B" w:rsidRDefault="0048415B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8415B" w:rsidTr="00D12EAD">
        <w:tc>
          <w:tcPr>
            <w:tcW w:w="567" w:type="dxa"/>
          </w:tcPr>
          <w:p w:rsidR="0048415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48415B" w:rsidRPr="005B36F4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Direktiv med regler för att förhindra att legala enheter som saknar substans missbrukas för skatteändamål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8415B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 xml:space="preserve">I ärendet förelåg PM med underlag inför överläggningen daterad </w:t>
            </w:r>
            <w:r w:rsidR="00526EAD">
              <w:rPr>
                <w:szCs w:val="26"/>
              </w:rPr>
              <w:t>2022-02-11</w:t>
            </w:r>
            <w:r>
              <w:rPr>
                <w:szCs w:val="26"/>
              </w:rPr>
              <w:t xml:space="preserve"> </w:t>
            </w:r>
            <w:r w:rsidRPr="005B36F4">
              <w:rPr>
                <w:szCs w:val="26"/>
              </w:rPr>
              <w:t xml:space="preserve">med diarienummer </w:t>
            </w:r>
            <w:r w:rsidR="00526EAD">
              <w:rPr>
                <w:szCs w:val="26"/>
              </w:rPr>
              <w:t>Fi2022/00542</w:t>
            </w:r>
            <w:r w:rsidRPr="005B36F4">
              <w:rPr>
                <w:szCs w:val="26"/>
              </w:rPr>
              <w:t xml:space="preserve"> Underlag inför överläggning i skatt</w:t>
            </w:r>
            <w:r>
              <w:rPr>
                <w:szCs w:val="26"/>
              </w:rPr>
              <w:t>eutskottet</w:t>
            </w:r>
            <w:r w:rsidRPr="005B36F4">
              <w:rPr>
                <w:szCs w:val="26"/>
              </w:rPr>
              <w:t xml:space="preserve"> </w:t>
            </w:r>
            <w:r w:rsidR="00526EAD">
              <w:rPr>
                <w:szCs w:val="26"/>
              </w:rPr>
              <w:t>den 17 februari</w:t>
            </w:r>
            <w:r>
              <w:rPr>
                <w:szCs w:val="26"/>
              </w:rPr>
              <w:t xml:space="preserve"> 2022.</w:t>
            </w:r>
          </w:p>
          <w:p w:rsidR="0048415B" w:rsidRPr="005B36F4" w:rsidRDefault="0048415B" w:rsidP="002234B2">
            <w:pPr>
              <w:rPr>
                <w:snapToGrid w:val="0"/>
              </w:rPr>
            </w:pPr>
            <w:r w:rsidRPr="00627E2B">
              <w:rPr>
                <w:iCs/>
              </w:rPr>
              <w:br/>
            </w:r>
            <w:r w:rsidR="002234B2">
              <w:rPr>
                <w:iCs/>
              </w:rPr>
              <w:t>Ärendet bordlades.</w:t>
            </w:r>
          </w:p>
          <w:p w:rsidR="0048415B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C7FE3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F41C57">
              <w:rPr>
                <w:snapToGrid w:val="0"/>
              </w:rPr>
              <w:t>15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FE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FE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E4B5A" w:rsidRDefault="00F41C57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Nytt punktskattedirektiv och vissa andra ändringar (SkU9)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F41C57">
              <w:rPr>
                <w:rFonts w:eastAsiaTheme="minorHAnsi"/>
                <w:color w:val="000000"/>
                <w:szCs w:val="24"/>
                <w:lang w:eastAsia="en-US"/>
              </w:rPr>
              <w:t>58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:SkU</w:t>
            </w:r>
            <w:proofErr w:type="gramEnd"/>
            <w:r w:rsidR="00F41C57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E6588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L-</w:t>
            </w:r>
            <w:r w:rsidR="007E4B5A">
              <w:rPr>
                <w:snapToGrid w:val="0"/>
              </w:rPr>
              <w:t>ledam</w:t>
            </w:r>
            <w:r>
              <w:rPr>
                <w:snapToGrid w:val="0"/>
              </w:rPr>
              <w:t>oten</w:t>
            </w:r>
            <w:r w:rsidR="007E4B5A">
              <w:rPr>
                <w:snapToGrid w:val="0"/>
              </w:rPr>
              <w:t xml:space="preserve"> anmälde</w:t>
            </w:r>
            <w:r>
              <w:rPr>
                <w:snapToGrid w:val="0"/>
              </w:rPr>
              <w:t xml:space="preserve"> en</w:t>
            </w:r>
            <w:r w:rsidR="007E4B5A">
              <w:rPr>
                <w:snapToGrid w:val="0"/>
              </w:rPr>
              <w:t xml:space="preserve"> reservation. </w:t>
            </w:r>
          </w:p>
          <w:p w:rsidR="00281564" w:rsidRDefault="0028156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81564" w:rsidRDefault="0028156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1C57" w:rsidTr="00D12EAD">
        <w:tc>
          <w:tcPr>
            <w:tcW w:w="567" w:type="dxa"/>
          </w:tcPr>
          <w:p w:rsidR="00F41C57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F41C57" w:rsidRDefault="00F41C57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Stärkt äganderätt, flexibla skyddsformer och ökade incitament för naturvården i skogen med frivillighet som grund (SkU3y)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F41C57" w:rsidRDefault="00F41C57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Utskottet fortsatte behandlingen av fråga om yttrande till miljö- och jordbruksutskottet över proposition 2021/22:58 och motioner.</w:t>
            </w:r>
          </w:p>
          <w:p w:rsidR="00F41C57" w:rsidRDefault="00F41C57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41C57" w:rsidRDefault="00F41C57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22:SkU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3y.</w:t>
            </w:r>
          </w:p>
          <w:p w:rsidR="00281564" w:rsidRDefault="00281564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81564" w:rsidRDefault="00112251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M-, KD- och L-ledamöterna anmälde avvikande meningar.</w:t>
            </w:r>
          </w:p>
          <w:p w:rsidR="00112251" w:rsidRDefault="00112251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12251" w:rsidRDefault="00112251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C-ledamoten anmälde särskilt yttrande.</w:t>
            </w:r>
          </w:p>
          <w:p w:rsidR="00F41C57" w:rsidRPr="00F41C57" w:rsidRDefault="00F41C57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11</w:t>
            </w:r>
          </w:p>
        </w:tc>
        <w:tc>
          <w:tcPr>
            <w:tcW w:w="6946" w:type="dxa"/>
            <w:gridSpan w:val="2"/>
          </w:tcPr>
          <w:p w:rsidR="00C3694B" w:rsidRDefault="00F41C57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Mervärdesskatt (SkU16)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motioner.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20AC7" w:rsidTr="00D12EAD">
        <w:tc>
          <w:tcPr>
            <w:tcW w:w="567" w:type="dxa"/>
          </w:tcPr>
          <w:p w:rsidR="00820AC7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820AC7" w:rsidRDefault="00871F21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Utskottsinitiativ Folkräkning och biometriska data</w:t>
            </w:r>
          </w:p>
          <w:p w:rsidR="00E7432A" w:rsidRDefault="00E7432A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7432A" w:rsidRPr="00A7287E" w:rsidRDefault="00E7432A" w:rsidP="00E7432A">
            <w:pPr>
              <w:widowControl/>
              <w:rPr>
                <w:szCs w:val="24"/>
              </w:rPr>
            </w:pPr>
            <w:r w:rsidRPr="00A7287E">
              <w:rPr>
                <w:szCs w:val="24"/>
              </w:rPr>
              <w:t xml:space="preserve">Utskottet fortsatte behandlingen av frågan om ett initiativ om </w:t>
            </w:r>
            <w:r w:rsidRPr="00A7287E">
              <w:rPr>
                <w:rFonts w:eastAsiaTheme="minorHAnsi"/>
                <w:bCs/>
                <w:color w:val="000000"/>
                <w:szCs w:val="24"/>
                <w:lang w:eastAsia="en-US"/>
              </w:rPr>
              <w:t>folkräkning och biometriska data.</w:t>
            </w:r>
          </w:p>
          <w:p w:rsidR="00E7432A" w:rsidRPr="00A7287E" w:rsidRDefault="00E7432A" w:rsidP="00E7432A">
            <w:pPr>
              <w:widowControl/>
              <w:rPr>
                <w:szCs w:val="24"/>
              </w:rPr>
            </w:pPr>
          </w:p>
          <w:p w:rsidR="00E7432A" w:rsidRPr="00A7287E" w:rsidRDefault="00E7432A" w:rsidP="00E7432A">
            <w:pPr>
              <w:widowControl/>
              <w:rPr>
                <w:szCs w:val="24"/>
              </w:rPr>
            </w:pPr>
            <w:r w:rsidRPr="00A7287E">
              <w:rPr>
                <w:szCs w:val="24"/>
              </w:rPr>
              <w:t>Utskottet beslutade att påbörja ett beredningsarbete i syfte att kunna ta ett utskottsinitiativ i frågan.</w:t>
            </w:r>
          </w:p>
          <w:p w:rsidR="00E7432A" w:rsidRPr="00A7287E" w:rsidRDefault="00E7432A" w:rsidP="00E7432A">
            <w:pPr>
              <w:widowControl/>
              <w:rPr>
                <w:szCs w:val="24"/>
              </w:rPr>
            </w:pPr>
          </w:p>
          <w:p w:rsidR="00E7432A" w:rsidRPr="00A7287E" w:rsidRDefault="00E7432A" w:rsidP="00E7432A">
            <w:pPr>
              <w:widowControl/>
              <w:rPr>
                <w:szCs w:val="24"/>
              </w:rPr>
            </w:pPr>
            <w:r w:rsidRPr="00A7287E">
              <w:rPr>
                <w:szCs w:val="24"/>
              </w:rPr>
              <w:t>Mot beslutet reserverade sig S-, C-, V- och MP-ledamöterna.</w:t>
            </w:r>
          </w:p>
          <w:p w:rsidR="00E7432A" w:rsidRPr="00A7287E" w:rsidRDefault="00E7432A" w:rsidP="00E7432A">
            <w:pPr>
              <w:widowControl/>
              <w:rPr>
                <w:szCs w:val="24"/>
              </w:rPr>
            </w:pPr>
          </w:p>
          <w:p w:rsidR="00E7432A" w:rsidRPr="00A7287E" w:rsidRDefault="00E7432A" w:rsidP="00E7432A">
            <w:pPr>
              <w:widowControl/>
              <w:rPr>
                <w:szCs w:val="24"/>
              </w:rPr>
            </w:pPr>
            <w:r w:rsidRPr="00A7287E">
              <w:rPr>
                <w:szCs w:val="24"/>
              </w:rPr>
              <w:t xml:space="preserve">Ärendet bordlades. </w:t>
            </w:r>
          </w:p>
          <w:p w:rsidR="00E7432A" w:rsidRPr="00871F21" w:rsidRDefault="00E7432A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FE3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0D3043" w:rsidRDefault="000D3043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63771618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Mottagande av motion</w:t>
            </w:r>
          </w:p>
          <w:p w:rsidR="000D3043" w:rsidRDefault="000D3043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3043" w:rsidRDefault="000D3043" w:rsidP="000D304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C70C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tog emot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 202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871F21">
              <w:rPr>
                <w:rFonts w:eastAsiaTheme="minorHAnsi"/>
                <w:color w:val="000000"/>
                <w:szCs w:val="24"/>
                <w:lang w:eastAsia="en-US"/>
              </w:rPr>
              <w:t>2914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av </w:t>
            </w:r>
            <w:r w:rsidR="00871F21">
              <w:rPr>
                <w:rFonts w:eastAsiaTheme="minorHAnsi"/>
                <w:color w:val="000000"/>
                <w:szCs w:val="24"/>
                <w:lang w:eastAsia="en-US"/>
              </w:rPr>
              <w:t>Eric Westroth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</w:t>
            </w:r>
            <w:r w:rsidR="00871F21">
              <w:rPr>
                <w:rFonts w:eastAsiaTheme="minorHAnsi"/>
                <w:color w:val="000000"/>
                <w:szCs w:val="24"/>
                <w:lang w:eastAsia="en-US"/>
              </w:rPr>
              <w:t>justitie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utskottet. </w:t>
            </w:r>
          </w:p>
          <w:p w:rsidR="000D3043" w:rsidRDefault="000D3043" w:rsidP="000D304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D3043" w:rsidRPr="007E5371" w:rsidRDefault="000D3043" w:rsidP="000D30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Denna paragraf förklarades omedelbart justerad. </w:t>
            </w:r>
            <w:bookmarkEnd w:id="0"/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F042E8">
              <w:t>24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105681">
              <w:t>16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68614D">
              <w:rPr>
                <w:sz w:val="22"/>
              </w:rPr>
              <w:t>-13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5681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Default="0010568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Lorentz </w:t>
            </w:r>
            <w:r w:rsidR="00A7287E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F2806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AF4E88" w:rsidP="003F642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AF4E8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359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Default="00AF4E8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6D66A5">
      <w:pPr>
        <w:widowControl/>
      </w:pPr>
      <w:bookmarkStart w:id="1" w:name="_GoBack"/>
      <w:bookmarkEnd w:id="1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5681"/>
    <w:rsid w:val="00112251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D3FE7"/>
    <w:rsid w:val="001E1FAC"/>
    <w:rsid w:val="001F67F5"/>
    <w:rsid w:val="002174A8"/>
    <w:rsid w:val="002234B2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81564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184B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8415B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26EAD"/>
    <w:rsid w:val="00533D68"/>
    <w:rsid w:val="00540AE9"/>
    <w:rsid w:val="00555EB7"/>
    <w:rsid w:val="00565087"/>
    <w:rsid w:val="00574036"/>
    <w:rsid w:val="00581568"/>
    <w:rsid w:val="00585B29"/>
    <w:rsid w:val="00592BE9"/>
    <w:rsid w:val="005A6905"/>
    <w:rsid w:val="005B0262"/>
    <w:rsid w:val="005B410B"/>
    <w:rsid w:val="005C1541"/>
    <w:rsid w:val="005C2F5F"/>
    <w:rsid w:val="005C3A33"/>
    <w:rsid w:val="005E28B9"/>
    <w:rsid w:val="005E439C"/>
    <w:rsid w:val="005F493C"/>
    <w:rsid w:val="005F57D4"/>
    <w:rsid w:val="00614540"/>
    <w:rsid w:val="00614844"/>
    <w:rsid w:val="006150AA"/>
    <w:rsid w:val="0068614D"/>
    <w:rsid w:val="00697EB5"/>
    <w:rsid w:val="006A511D"/>
    <w:rsid w:val="006B7B0C"/>
    <w:rsid w:val="006C21FA"/>
    <w:rsid w:val="006C34A5"/>
    <w:rsid w:val="006D3126"/>
    <w:rsid w:val="006D66A5"/>
    <w:rsid w:val="006F03D9"/>
    <w:rsid w:val="00723D66"/>
    <w:rsid w:val="0072602E"/>
    <w:rsid w:val="00726EE5"/>
    <w:rsid w:val="00731EE4"/>
    <w:rsid w:val="00750FF0"/>
    <w:rsid w:val="007515BB"/>
    <w:rsid w:val="00753374"/>
    <w:rsid w:val="007557B6"/>
    <w:rsid w:val="00755B50"/>
    <w:rsid w:val="00767BDA"/>
    <w:rsid w:val="00771B76"/>
    <w:rsid w:val="00780720"/>
    <w:rsid w:val="007C4AD1"/>
    <w:rsid w:val="007E4B5A"/>
    <w:rsid w:val="007F6B0D"/>
    <w:rsid w:val="00815B5B"/>
    <w:rsid w:val="00820AC7"/>
    <w:rsid w:val="00834B38"/>
    <w:rsid w:val="008378F7"/>
    <w:rsid w:val="008420E4"/>
    <w:rsid w:val="008557FA"/>
    <w:rsid w:val="0086262B"/>
    <w:rsid w:val="00871F21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37F6F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3588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287E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7A1F"/>
    <w:rsid w:val="00BF4C14"/>
    <w:rsid w:val="00C00C2D"/>
    <w:rsid w:val="00C03BBC"/>
    <w:rsid w:val="00C16B87"/>
    <w:rsid w:val="00C25306"/>
    <w:rsid w:val="00C32B56"/>
    <w:rsid w:val="00C3591B"/>
    <w:rsid w:val="00C3694B"/>
    <w:rsid w:val="00C4713F"/>
    <w:rsid w:val="00C60220"/>
    <w:rsid w:val="00C702CD"/>
    <w:rsid w:val="00C72C79"/>
    <w:rsid w:val="00C80334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E22EB"/>
    <w:rsid w:val="00CF4289"/>
    <w:rsid w:val="00D06F95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6F56"/>
    <w:rsid w:val="00DC58D9"/>
    <w:rsid w:val="00DD0388"/>
    <w:rsid w:val="00DD2E3A"/>
    <w:rsid w:val="00DD7DC3"/>
    <w:rsid w:val="00E066D8"/>
    <w:rsid w:val="00E31AA3"/>
    <w:rsid w:val="00E33857"/>
    <w:rsid w:val="00E42B1D"/>
    <w:rsid w:val="00E45D77"/>
    <w:rsid w:val="00E57DF8"/>
    <w:rsid w:val="00E65881"/>
    <w:rsid w:val="00E67EBA"/>
    <w:rsid w:val="00E70A95"/>
    <w:rsid w:val="00E7432A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C7FE3"/>
    <w:rsid w:val="00ED4EF3"/>
    <w:rsid w:val="00EE30AF"/>
    <w:rsid w:val="00EE7FFE"/>
    <w:rsid w:val="00EF70DA"/>
    <w:rsid w:val="00F042E8"/>
    <w:rsid w:val="00F0569E"/>
    <w:rsid w:val="00F064EF"/>
    <w:rsid w:val="00F236AC"/>
    <w:rsid w:val="00F37A94"/>
    <w:rsid w:val="00F41C57"/>
    <w:rsid w:val="00F45B8D"/>
    <w:rsid w:val="00F46F5A"/>
    <w:rsid w:val="00F70370"/>
    <w:rsid w:val="00F93B25"/>
    <w:rsid w:val="00F968D3"/>
    <w:rsid w:val="00FA384F"/>
    <w:rsid w:val="00FB3BD6"/>
    <w:rsid w:val="00FB538C"/>
    <w:rsid w:val="00FC31F7"/>
    <w:rsid w:val="00FC7B39"/>
    <w:rsid w:val="00FD13A3"/>
    <w:rsid w:val="00FE35DD"/>
    <w:rsid w:val="00FF2806"/>
    <w:rsid w:val="00FF71C4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415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6</Pages>
  <Words>752</Words>
  <Characters>5533</Characters>
  <Application>Microsoft Office Word</Application>
  <DocSecurity>0</DocSecurity>
  <Lines>1106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2022-02-17T08:34:00Z</cp:lastPrinted>
  <dcterms:created xsi:type="dcterms:W3CDTF">2022-02-24T12:45:00Z</dcterms:created>
  <dcterms:modified xsi:type="dcterms:W3CDTF">2022-02-24T12:47:00Z</dcterms:modified>
</cp:coreProperties>
</file>