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C4E" w:rsidRPr="00795992" w:rsidRDefault="00621C4E">
      <w:pPr>
        <w:pStyle w:val="Frslagsrubrik"/>
      </w:pPr>
      <w:r w:rsidRPr="00795992">
        <w:t>Förslag till riksdagsbeslut</w:t>
      </w:r>
    </w:p>
    <w:p w:rsidR="00621C4E" w:rsidRPr="00795992" w:rsidRDefault="00621C4E">
      <w:pPr>
        <w:pStyle w:val="Hemstlatt"/>
      </w:pPr>
      <w:r w:rsidRPr="00795992">
        <w:t>Riksdagen tillkännager för regeringen som sin mening vad som anförs i motionen om behovet av att se över möjligheten att krimin</w:t>
      </w:r>
      <w:r w:rsidRPr="00795992">
        <w:t>a</w:t>
      </w:r>
      <w:r w:rsidRPr="00795992">
        <w:t>lisera rymningar från svenska fängelser.</w:t>
      </w:r>
    </w:p>
    <w:p w:rsidR="00621C4E" w:rsidRPr="00795992" w:rsidRDefault="00621C4E">
      <w:pPr>
        <w:pStyle w:val="Rubrik1"/>
      </w:pPr>
      <w:r w:rsidRPr="00795992">
        <w:t>Motivering</w:t>
      </w:r>
    </w:p>
    <w:p w:rsidR="00621C4E" w:rsidRPr="00795992" w:rsidRDefault="00621C4E">
      <w:r w:rsidRPr="00795992">
        <w:t>I Sverige avviker varje år ett antal personer som är dömda till att sitta på a</w:t>
      </w:r>
      <w:r w:rsidRPr="00795992">
        <w:t>n</w:t>
      </w:r>
      <w:r w:rsidRPr="00795992">
        <w:t>stalt eller i fängelse. Trots att dessa rymningar ofta innebär en fara för det omkringliggande samhället och att de så starkt strider mot den allmänna rätt</w:t>
      </w:r>
      <w:r w:rsidRPr="00795992">
        <w:t>s</w:t>
      </w:r>
      <w:r w:rsidRPr="00795992">
        <w:t>uppfattning som säger att den som är dömd till ett straff också skall avtjäna det så är det idag inte ett brott i sig för dömda fångar att rymma.</w:t>
      </w:r>
    </w:p>
    <w:p w:rsidR="00621C4E" w:rsidRPr="00795992" w:rsidRDefault="00621C4E">
      <w:pPr>
        <w:pStyle w:val="Normaltindrag"/>
      </w:pPr>
      <w:r w:rsidRPr="00795992">
        <w:t>En av kriminalvårdens viktigaste uppgifter är att återanpassa de intagna till ett liv utanför fängelsemurarna där de efter att ha avtjänat sitt straff kan leva ett liv fritt från kriminalitet. Ett sätt att gör</w:t>
      </w:r>
      <w:r w:rsidRPr="00795992">
        <w:t>a detta är att belöna ett gott up</w:t>
      </w:r>
      <w:r w:rsidRPr="00795992">
        <w:t>p</w:t>
      </w:r>
      <w:r w:rsidRPr="00795992">
        <w:t>förande men också bestraffa ett dåligt. Just därför är det viktigt att såväl ry</w:t>
      </w:r>
      <w:r w:rsidRPr="00795992">
        <w:t>m</w:t>
      </w:r>
      <w:r w:rsidRPr="00795992">
        <w:t>ning från anstalt som avvikelse från permission kriminaliseras. Straffpåföl</w:t>
      </w:r>
      <w:r w:rsidRPr="00795992">
        <w:t>j</w:t>
      </w:r>
      <w:r w:rsidRPr="00795992">
        <w:t>den vid rymning bör vara känd och reglerad i lag.</w:t>
      </w:r>
    </w:p>
    <w:p w:rsidR="00621C4E" w:rsidRPr="00795992" w:rsidRDefault="00621C4E">
      <w:pPr>
        <w:pStyle w:val="Normaltindrag"/>
        <w:rPr>
          <w:szCs w:val="24"/>
        </w:rPr>
      </w:pPr>
      <w:r w:rsidRPr="00795992">
        <w:rPr>
          <w:szCs w:val="24"/>
        </w:rPr>
        <w:t>Vi skall ha en human och resultatinriktad kriminalvård i Sverige, men det skall inte innebära att samhället ser mellan fingrarna på så allvarliga hände</w:t>
      </w:r>
      <w:r w:rsidRPr="00795992">
        <w:rPr>
          <w:szCs w:val="24"/>
        </w:rPr>
        <w:t>l</w:t>
      </w:r>
      <w:r w:rsidRPr="00795992">
        <w:rPr>
          <w:szCs w:val="24"/>
        </w:rPr>
        <w:t>ser som rymningar. Visst skall systemet arbeta för att förbättra enskilda inte</w:t>
      </w:r>
      <w:r w:rsidRPr="00795992">
        <w:rPr>
          <w:szCs w:val="24"/>
        </w:rPr>
        <w:t>r</w:t>
      </w:r>
      <w:r w:rsidRPr="00795992">
        <w:rPr>
          <w:szCs w:val="24"/>
        </w:rPr>
        <w:t>ner men då ska också dessa känna en respekt för systemet. Därför bör rege</w:t>
      </w:r>
      <w:r w:rsidRPr="00795992">
        <w:rPr>
          <w:szCs w:val="24"/>
        </w:rPr>
        <w:t>r</w:t>
      </w:r>
      <w:r w:rsidRPr="00795992">
        <w:rPr>
          <w:szCs w:val="24"/>
        </w:rPr>
        <w:t>ingen överväga att se över möjligheten att kriminalisera rymningar från våra svenska anstalter och fängelser.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992">
        <w:trPr>
          <w:cantSplit/>
        </w:trPr>
        <w:tc>
          <w:tcPr>
            <w:tcW w:w="3046" w:type="dxa"/>
          </w:tcPr>
          <w:p w:rsidR="00621C4E" w:rsidRPr="00795992" w:rsidRDefault="00621C4E">
            <w:pPr>
              <w:pStyle w:val="UnderskriftDatum"/>
              <w:spacing w:before="240"/>
            </w:pPr>
            <w:r w:rsidRPr="00795992">
              <w:lastRenderedPageBreak/>
              <w:t>Stockholm den 5 oktober 2011</w:t>
            </w:r>
          </w:p>
        </w:tc>
        <w:tc>
          <w:tcPr>
            <w:tcW w:w="3047" w:type="dxa"/>
          </w:tcPr>
          <w:p w:rsidR="00621C4E" w:rsidRPr="00795992" w:rsidRDefault="00621C4E">
            <w:pPr>
              <w:pStyle w:val="Underskrifter"/>
              <w:spacing w:before="240"/>
            </w:pPr>
          </w:p>
        </w:tc>
      </w:tr>
      <w:tr w:rsidR="00000000" w:rsidRPr="00795992">
        <w:trPr>
          <w:cantSplit/>
        </w:trPr>
        <w:tc>
          <w:tcPr>
            <w:tcW w:w="3046" w:type="dxa"/>
          </w:tcPr>
          <w:p w:rsidR="00621C4E" w:rsidRPr="00795992" w:rsidRDefault="00621C4E">
            <w:pPr>
              <w:pStyle w:val="Underskrifter"/>
            </w:pPr>
            <w:r w:rsidRPr="00795992">
              <w:t>Edward Riedl (M)</w:t>
            </w:r>
          </w:p>
        </w:tc>
        <w:tc>
          <w:tcPr>
            <w:tcW w:w="3046" w:type="dxa"/>
          </w:tcPr>
          <w:p w:rsidR="00621C4E" w:rsidRPr="00795992" w:rsidRDefault="00621C4E">
            <w:pPr>
              <w:pStyle w:val="Underskrifter"/>
            </w:pPr>
          </w:p>
        </w:tc>
      </w:tr>
    </w:tbl>
    <w:p w:rsidR="00621C4E" w:rsidRPr="00795992" w:rsidRDefault="00621C4E">
      <w:pPr>
        <w:pStyle w:val="Normaltindrag"/>
      </w:pPr>
    </w:p>
    <w:sectPr w:rsidR="00621C4E" w:rsidRPr="007959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C4E" w:rsidRPr="00795992" w:rsidRDefault="00621C4E">
      <w:r w:rsidRPr="00795992">
        <w:separator/>
      </w:r>
    </w:p>
  </w:endnote>
  <w:endnote w:type="continuationSeparator" w:id="0">
    <w:p w:rsidR="00621C4E" w:rsidRPr="00795992" w:rsidRDefault="00621C4E">
      <w:r w:rsidRPr="00795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4E" w:rsidRPr="00795992" w:rsidRDefault="00795992">
    <w:pPr>
      <w:pStyle w:val="Sidfot"/>
    </w:pPr>
    <w:r w:rsidRPr="007959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293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C4E" w:rsidRDefault="00621C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C4E" w:rsidRDefault="00621C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4E" w:rsidRPr="00795992" w:rsidRDefault="00795992">
    <w:pPr>
      <w:pStyle w:val="Sidfot"/>
    </w:pPr>
    <w:r w:rsidRPr="007959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637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C4E" w:rsidRDefault="00621C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C4E" w:rsidRDefault="00621C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4E" w:rsidRPr="00795992" w:rsidRDefault="00795992">
    <w:pPr>
      <w:pStyle w:val="Sidfot"/>
    </w:pPr>
    <w:r w:rsidRPr="007959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63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C4E" w:rsidRDefault="00621C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C4E" w:rsidRDefault="00621C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C4E" w:rsidRPr="00795992" w:rsidRDefault="00621C4E">
      <w:r w:rsidRPr="00795992">
        <w:separator/>
      </w:r>
    </w:p>
  </w:footnote>
  <w:footnote w:type="continuationSeparator" w:id="0">
    <w:p w:rsidR="00621C4E" w:rsidRPr="00795992" w:rsidRDefault="00621C4E">
      <w:r w:rsidRPr="00795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4E" w:rsidRPr="00795992" w:rsidRDefault="00795992">
    <w:pPr>
      <w:pStyle w:val="Sidhuvud"/>
    </w:pPr>
    <w:r w:rsidRPr="007959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306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C4E" w:rsidRDefault="00621C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C4E" w:rsidRDefault="00621C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4E" w:rsidRPr="00795992" w:rsidRDefault="00795992">
    <w:pPr>
      <w:pStyle w:val="Sidhuvud"/>
    </w:pPr>
    <w:r w:rsidRPr="007959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428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C4E" w:rsidRDefault="00621C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C4E" w:rsidRDefault="00621C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C4E" w:rsidRPr="00795992" w:rsidRDefault="00621C4E">
    <w:pPr>
      <w:pStyle w:val="FSHNormal"/>
      <w:tabs>
        <w:tab w:val="right" w:pos="5840"/>
      </w:tabs>
    </w:pPr>
    <w:r w:rsidRPr="00795992">
      <w:br/>
    </w:r>
    <w:r w:rsidRPr="00795992">
      <w:fldChar w:fldCharType="begin" w:fldLock="1"/>
    </w:r>
    <w:r w:rsidRPr="00795992">
      <w:instrText xml:space="preserve"> DOCPROPERTY</w:instrText>
    </w:r>
    <w:r w:rsidRPr="00795992">
      <w:rPr>
        <w:sz w:val="18"/>
      </w:rPr>
      <w:instrText xml:space="preserve"> "YearUser" *\charformat </w:instrText>
    </w:r>
    <w:r w:rsidRPr="00795992">
      <w:fldChar w:fldCharType="separate"/>
    </w:r>
    <w:r w:rsidRPr="00795992">
      <w:t>2011/12</w:t>
    </w:r>
    <w:r w:rsidRPr="00795992">
      <w:fldChar w:fldCharType="end"/>
    </w:r>
    <w:r w:rsidRPr="00795992">
      <w:t xml:space="preserve"> </w:t>
    </w:r>
    <w:r w:rsidRPr="00795992">
      <w:tab/>
      <w:t xml:space="preserve">mnr: </w:t>
    </w:r>
    <w:r w:rsidRPr="00795992">
      <w:fldChar w:fldCharType="begin" w:fldLock="1"/>
    </w:r>
    <w:r w:rsidRPr="00795992">
      <w:instrText xml:space="preserve"> DOCPROPERTY</w:instrText>
    </w:r>
    <w:r w:rsidRPr="00795992">
      <w:rPr>
        <w:sz w:val="18"/>
      </w:rPr>
      <w:instrText xml:space="preserve"> "Motionsnummer" *\charformat </w:instrText>
    </w:r>
    <w:r w:rsidRPr="00795992">
      <w:fldChar w:fldCharType="separate"/>
    </w:r>
    <w:r w:rsidRPr="00795992">
      <w:t>Ju396</w:t>
    </w:r>
    <w:r w:rsidRPr="00795992">
      <w:fldChar w:fldCharType="end"/>
    </w:r>
    <w:r w:rsidRPr="00795992">
      <w:br/>
    </w:r>
    <w:r w:rsidRPr="00795992">
      <w:fldChar w:fldCharType="begin" w:fldLock="1"/>
    </w:r>
    <w:r w:rsidRPr="00795992">
      <w:instrText xml:space="preserve"> DOCPROPERTY</w:instrText>
    </w:r>
    <w:r w:rsidRPr="00795992">
      <w:rPr>
        <w:sz w:val="18"/>
      </w:rPr>
      <w:instrText xml:space="preserve"> "Samling" *\charformat </w:instrText>
    </w:r>
    <w:r w:rsidRPr="00795992">
      <w:fldChar w:fldCharType="end"/>
    </w:r>
    <w:r w:rsidRPr="00795992">
      <w:tab/>
      <w:t xml:space="preserve">pnr: </w:t>
    </w:r>
    <w:r w:rsidRPr="00795992">
      <w:fldChar w:fldCharType="begin" w:fldLock="1"/>
    </w:r>
    <w:r w:rsidRPr="00795992">
      <w:instrText xml:space="preserve"> DOCPROPERTY</w:instrText>
    </w:r>
    <w:r w:rsidRPr="00795992">
      <w:rPr>
        <w:sz w:val="18"/>
      </w:rPr>
      <w:instrText xml:space="preserve"> "Partinummer" *\charformat </w:instrText>
    </w:r>
    <w:r w:rsidRPr="00795992">
      <w:fldChar w:fldCharType="separate"/>
    </w:r>
    <w:r w:rsidRPr="00795992">
      <w:t>M827</w:t>
    </w:r>
    <w:r w:rsidRPr="00795992">
      <w:fldChar w:fldCharType="end"/>
    </w:r>
  </w:p>
  <w:p w:rsidR="00621C4E" w:rsidRPr="00795992" w:rsidRDefault="00621C4E">
    <w:pPr>
      <w:pStyle w:val="FSHRub1"/>
    </w:pPr>
    <w:r w:rsidRPr="00795992">
      <w:t>Motion till riksdagen</w:t>
    </w:r>
    <w:r w:rsidRPr="00795992">
      <w:br/>
    </w:r>
    <w:r w:rsidRPr="00795992">
      <w:fldChar w:fldCharType="begin" w:fldLock="1"/>
    </w:r>
    <w:r w:rsidRPr="00795992">
      <w:instrText xml:space="preserve"> DOCPROPERTY "YearUser" *\charformat </w:instrText>
    </w:r>
    <w:r w:rsidRPr="00795992">
      <w:fldChar w:fldCharType="separate"/>
    </w:r>
    <w:r w:rsidRPr="00795992">
      <w:t>2011/12</w:t>
    </w:r>
    <w:r w:rsidRPr="00795992">
      <w:fldChar w:fldCharType="end"/>
    </w:r>
    <w:r w:rsidRPr="00795992">
      <w:t>:</w:t>
    </w:r>
    <w:r w:rsidRPr="00795992">
      <w:fldChar w:fldCharType="begin" w:fldLock="1"/>
    </w:r>
    <w:r w:rsidRPr="00795992">
      <w:instrText xml:space="preserve"> DOCPROPERTY "Motionsnummer" *\charformat </w:instrText>
    </w:r>
    <w:r w:rsidRPr="00795992">
      <w:fldChar w:fldCharType="separate"/>
    </w:r>
    <w:r w:rsidRPr="00795992">
      <w:t>Ju396</w:t>
    </w:r>
    <w:r w:rsidRPr="00795992">
      <w:fldChar w:fldCharType="end"/>
    </w:r>
  </w:p>
  <w:p w:rsidR="00621C4E" w:rsidRPr="00795992" w:rsidRDefault="00621C4E">
    <w:pPr>
      <w:pStyle w:val="FSHNormalS5"/>
    </w:pPr>
    <w:r w:rsidRPr="00795992">
      <w:fldChar w:fldCharType="begin" w:fldLock="1"/>
    </w:r>
    <w:r w:rsidRPr="00795992">
      <w:instrText xml:space="preserve"> DOCPROPERTY "MotionarText" *\charformat </w:instrText>
    </w:r>
    <w:r w:rsidRPr="00795992">
      <w:fldChar w:fldCharType="separate"/>
    </w:r>
    <w:r w:rsidRPr="00795992">
      <w:t>av Edward Riedl (M)</w:t>
    </w:r>
    <w:r w:rsidRPr="00795992">
      <w:fldChar w:fldCharType="end"/>
    </w:r>
    <w:r w:rsidRPr="00795992">
      <w:br/>
    </w:r>
    <w:r w:rsidRPr="00795992">
      <w:fldChar w:fldCharType="begin" w:fldLock="1"/>
    </w:r>
    <w:r w:rsidRPr="00795992">
      <w:instrText xml:space="preserve"> DOCPROPERTY "SvarFrasKort" *\charformat </w:instrText>
    </w:r>
    <w:r w:rsidRPr="00795992">
      <w:fldChar w:fldCharType="end"/>
    </w:r>
  </w:p>
  <w:p w:rsidR="00621C4E" w:rsidRPr="00795992" w:rsidRDefault="00621C4E">
    <w:pPr>
      <w:pStyle w:val="FSHTitel"/>
    </w:pPr>
    <w:r w:rsidRPr="00795992">
      <w:fldChar w:fldCharType="begin" w:fldLock="1"/>
    </w:r>
    <w:r w:rsidRPr="00795992">
      <w:instrText xml:space="preserve"> DOCPROPERTY</w:instrText>
    </w:r>
    <w:r w:rsidRPr="00795992">
      <w:rPr>
        <w:sz w:val="18"/>
      </w:rPr>
      <w:instrText xml:space="preserve"> "RubrikSvar" *\charformat </w:instrText>
    </w:r>
    <w:r w:rsidRPr="00795992">
      <w:fldChar w:fldCharType="separate"/>
    </w:r>
    <w:r w:rsidRPr="00795992">
      <w:t>Kriminalisering av rymning från fängelse</w:t>
    </w:r>
    <w:r w:rsidRPr="00795992">
      <w:fldChar w:fldCharType="end"/>
    </w:r>
  </w:p>
  <w:p w:rsidR="00621C4E" w:rsidRPr="00795992" w:rsidRDefault="00621C4E">
    <w:pPr>
      <w:pStyle w:val="Normal00"/>
    </w:pPr>
  </w:p>
  <w:p w:rsidR="00621C4E" w:rsidRPr="00795992" w:rsidRDefault="00621C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5469277">
    <w:abstractNumId w:val="3"/>
  </w:num>
  <w:num w:numId="2" w16cid:durableId="1789006509">
    <w:abstractNumId w:val="2"/>
  </w:num>
  <w:num w:numId="3" w16cid:durableId="778375425">
    <w:abstractNumId w:val="1"/>
  </w:num>
  <w:num w:numId="4" w16cid:durableId="2036081629">
    <w:abstractNumId w:val="0"/>
  </w:num>
  <w:num w:numId="5" w16cid:durableId="317727736">
    <w:abstractNumId w:val="7"/>
  </w:num>
  <w:num w:numId="6" w16cid:durableId="513569457">
    <w:abstractNumId w:val="6"/>
  </w:num>
  <w:num w:numId="7" w16cid:durableId="1247570462">
    <w:abstractNumId w:val="5"/>
  </w:num>
  <w:num w:numId="8" w16cid:durableId="1566067750">
    <w:abstractNumId w:val="4"/>
  </w:num>
  <w:num w:numId="9" w16cid:durableId="464352167">
    <w:abstractNumId w:val="8"/>
  </w:num>
  <w:num w:numId="10" w16cid:durableId="249779684">
    <w:abstractNumId w:val="9"/>
  </w:num>
  <w:num w:numId="11" w16cid:durableId="1348290754">
    <w:abstractNumId w:val="10"/>
  </w:num>
  <w:num w:numId="12" w16cid:durableId="1821993960">
    <w:abstractNumId w:val="13"/>
  </w:num>
  <w:num w:numId="13" w16cid:durableId="1684437755">
    <w:abstractNumId w:val="15"/>
  </w:num>
  <w:num w:numId="14" w16cid:durableId="995382500">
    <w:abstractNumId w:val="16"/>
  </w:num>
  <w:num w:numId="15" w16cid:durableId="105662214">
    <w:abstractNumId w:val="11"/>
  </w:num>
  <w:num w:numId="16" w16cid:durableId="1653558733">
    <w:abstractNumId w:val="18"/>
  </w:num>
  <w:num w:numId="17" w16cid:durableId="1781221904">
    <w:abstractNumId w:val="17"/>
  </w:num>
  <w:num w:numId="18" w16cid:durableId="146556765">
    <w:abstractNumId w:val="14"/>
  </w:num>
  <w:num w:numId="19" w16cid:durableId="182475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B2198A"/>
    <w:rsid w:val="00621C4E"/>
    <w:rsid w:val="00795992"/>
    <w:rsid w:val="00B21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72C9C3-B549-4244-B089-596128E4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1265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M827</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M827</dc:title>
  <dc:subject>M827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2012-04-23T12:37:00Z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Kriminalisering av rymning från fängelse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 från fängelse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20112012000000000077000008270069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20112012000000000077000008270069</vt:lpwstr>
  </property>
  <property fmtid="{D5CDD505-2E9C-101B-9397-08002B2CF9AE}" pid="50" name="nummer">
    <vt:lpwstr>396</vt:lpwstr>
  </property>
  <property fmtid="{D5CDD505-2E9C-101B-9397-08002B2CF9AE}" pid="51" name="utskottsbeteckning">
    <vt:lpwstr>Ju</vt:lpwstr>
  </property>
  <property fmtid="{D5CDD505-2E9C-101B-9397-08002B2CF9AE}" pid="52" name="GlobalUID">
    <vt:lpwstr>{08337306-21D2-48F1-8B7B-CAB4476B2323}</vt:lpwstr>
  </property>
  <property fmtid="{D5CDD505-2E9C-101B-9397-08002B2CF9AE}" pid="53" name="Överföringar">
    <vt:i4>0</vt:i4>
  </property>
  <property fmtid="{D5CDD505-2E9C-101B-9397-08002B2CF9AE}" pid="54" name="Checksum">
    <vt:lpwstr>*1002880236813*</vt:lpwstr>
  </property>
  <property fmtid="{D5CDD505-2E9C-101B-9397-08002B2CF9AE}" pid="55" name="skuggnummer">
    <vt:lpwstr>2893</vt:lpwstr>
  </property>
  <property fmtid="{D5CDD505-2E9C-101B-9397-08002B2CF9AE}" pid="56" name="urixVersion">
    <vt:lpwstr>4.5.0.25</vt:lpwstr>
  </property>
  <property fmtid="{D5CDD505-2E9C-101B-9397-08002B2CF9AE}" pid="57" name="urixOrigin">
    <vt:lpwstr>120424 08:06:06.582</vt:lpwstr>
  </property>
  <property fmtid="{D5CDD505-2E9C-101B-9397-08002B2CF9AE}" pid="58" name="urixGuid">
    <vt:lpwstr>{799CD243-2879-4AA3-B2E7-27A9638BA83E}</vt:lpwstr>
  </property>
</Properties>
</file>