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FE4C86" w14:textId="77777777">
      <w:pPr>
        <w:pStyle w:val="Normalutanindragellerluft"/>
      </w:pPr>
      <w:bookmarkStart w:name="_Toc106800475" w:id="0"/>
      <w:bookmarkStart w:name="_Toc106801300" w:id="1"/>
    </w:p>
    <w:p xmlns:w14="http://schemas.microsoft.com/office/word/2010/wordml" w:rsidRPr="009B062B" w:rsidR="00AF30DD" w:rsidP="004F0E9C" w:rsidRDefault="004F0E9C" w14:paraId="12CA717F" w14:textId="77777777">
      <w:pPr>
        <w:pStyle w:val="RubrikFrslagTIllRiksdagsbeslut"/>
      </w:pPr>
      <w:sdt>
        <w:sdtPr>
          <w:alias w:val="CC_Boilerplate_4"/>
          <w:tag w:val="CC_Boilerplate_4"/>
          <w:id w:val="-1644581176"/>
          <w:lock w:val="sdtContentLocked"/>
          <w:placeholder>
            <w:docPart w:val="0186E8AE3A704B219AE3A07515E48464"/>
          </w:placeholder>
          <w:text/>
        </w:sdtPr>
        <w:sdtEndPr/>
        <w:sdtContent>
          <w:r w:rsidRPr="009B062B" w:rsidR="00AF30DD">
            <w:t>Förslag till riksdagsbeslut</w:t>
          </w:r>
        </w:sdtContent>
      </w:sdt>
      <w:bookmarkEnd w:id="0"/>
      <w:bookmarkEnd w:id="1"/>
    </w:p>
    <w:sdt>
      <w:sdtPr>
        <w:tag w:val="de88a156-bc68-4294-9faf-8016b3b0c7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rättigheterna till utevistelse på äldreboenden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38525F2C2F4F0BAFE8EE9E95DBECCD"/>
        </w:placeholder>
        <w:text/>
      </w:sdtPr>
      <w:sdtEndPr/>
      <w:sdtContent>
        <w:p xmlns:w14="http://schemas.microsoft.com/office/word/2010/wordml" w:rsidRPr="009B062B" w:rsidR="006D79C9" w:rsidP="00333E95" w:rsidRDefault="006D79C9" w14:paraId="317C58D2" w14:textId="77777777">
          <w:pPr>
            <w:pStyle w:val="Rubrik1"/>
          </w:pPr>
          <w:r>
            <w:t>Motivering</w:t>
          </w:r>
        </w:p>
      </w:sdtContent>
    </w:sdt>
    <w:bookmarkEnd w:displacedByCustomXml="prev" w:id="3"/>
    <w:bookmarkEnd w:displacedByCustomXml="prev" w:id="4"/>
    <w:p xmlns:w14="http://schemas.microsoft.com/office/word/2010/wordml" w:rsidR="003975B9" w:rsidP="003975B9" w:rsidRDefault="003975B9" w14:paraId="7E09FCC7" w14:textId="631EEDBF">
      <w:pPr>
        <w:rPr>
          <w:kern w:val="2"/>
          <w14:numSpacing w14:val="default"/>
        </w:rPr>
      </w:pPr>
      <w:r>
        <w:t xml:space="preserve">Såväl forskningen som råd från Socialstyrelsen betonar vikten av att äldre på äldreboenden ska ha möjlighet till meningsfulla aktiviteter och utevistelse. Exempelvis rekommenderar Socialstyrelsen att personer med demenssjukdom bör erbjudas möjlighet till utomhusvistelse. Det är positivt för livskvaliteten och välbefinnandet bland de äldre. </w:t>
      </w:r>
    </w:p>
    <w:p xmlns:w14="http://schemas.microsoft.com/office/word/2010/wordml" w:rsidR="003975B9" w:rsidP="003975B9" w:rsidRDefault="003975B9" w14:paraId="60335B1F" w14:textId="77777777">
      <w:r>
        <w:t xml:space="preserve">Men i praktiken stannar detta ofta vid förhoppningar snarare än realiteter. När det gäller utevistelser kan det handla både om för små personalresurser och om att utemiljön är otillgänglig. Faktum är att en studie från Göteborgs Universitet konstaterar att 62 procent av de särskilda boendena har låg tillgång till balkonger, uteplatser och uterum avsedda för äldre personer. Med andra ord är det på många håll inte bara så att äldre inte kommer ut utan det är ofta inte fysiskt möjligt för de äldre att ta sig ut. Detta är inte rimligt. </w:t>
      </w:r>
    </w:p>
    <w:p xmlns:w14="http://schemas.microsoft.com/office/word/2010/wordml" w:rsidR="003975B9" w:rsidP="003975B9" w:rsidRDefault="003975B9" w14:paraId="5BF5BC1F" w14:textId="77777777">
      <w:r>
        <w:t xml:space="preserve">I Sverige har vi en mängd lagar och regler, exempelvis finns regelverk som rör utevistelse för djur och personer som sitter i fängelse. Men för äldre på boenden saknas </w:t>
      </w:r>
      <w:r>
        <w:lastRenderedPageBreak/>
        <w:t xml:space="preserve">detta, trots att vi vet att det är betydelsefullt för livskvaliteten. Dessutom borde det vara en självklarhet för alla äldre på boenden att kunna känna solens strålar på kinderna en varm vårdag eller ta ett djupt andetag en frisk höstdag. Därför bör möjligheten att stärka rättigheterna till utevistelse för äldre på äldreboenden ses över. </w:t>
      </w:r>
    </w:p>
    <w:sdt>
      <w:sdtPr>
        <w:rPr>
          <w:i/>
          <w:noProof/>
        </w:rPr>
        <w:alias w:val="CC_Underskrifter"/>
        <w:tag w:val="CC_Underskrifter"/>
        <w:id w:val="583496634"/>
        <w:lock w:val="sdtContentLocked"/>
        <w:placeholder>
          <w:docPart w:val="0694F5D30831469DA1FF35A8C0DB0ACA"/>
        </w:placeholder>
      </w:sdtPr>
      <w:sdtEndPr/>
      <w:sdtContent>
        <w:p xmlns:w14="http://schemas.microsoft.com/office/word/2010/wordml" w:rsidR="004F0E9C" w:rsidP="004F0E9C" w:rsidRDefault="004F0E9C" w14:paraId="09A1662B" w14:textId="77777777">
          <w:pPr/>
          <w:r/>
        </w:p>
        <w:p xmlns:w14="http://schemas.microsoft.com/office/word/2010/wordml" w:rsidR="004F0E9C" w:rsidP="004F0E9C" w:rsidRDefault="004F0E9C" w14:paraId="6D3C37C8" w14:textId="61133F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793BD8" w14:textId="3A34F0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D3C" w14:textId="77777777" w:rsidR="003975B9" w:rsidRDefault="003975B9" w:rsidP="000C1CAD">
      <w:pPr>
        <w:spacing w:line="240" w:lineRule="auto"/>
      </w:pPr>
      <w:r>
        <w:separator/>
      </w:r>
    </w:p>
  </w:endnote>
  <w:endnote w:type="continuationSeparator" w:id="0">
    <w:p w14:paraId="6C2F320D" w14:textId="77777777" w:rsidR="003975B9" w:rsidRDefault="00397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31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9D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8E01" w14:textId="652E6148" w:rsidR="00262EA3" w:rsidRPr="004F0E9C" w:rsidRDefault="00262EA3" w:rsidP="004F0E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8C93" w14:textId="77777777" w:rsidR="003975B9" w:rsidRDefault="003975B9" w:rsidP="000C1CAD">
      <w:pPr>
        <w:spacing w:line="240" w:lineRule="auto"/>
      </w:pPr>
      <w:r>
        <w:separator/>
      </w:r>
    </w:p>
  </w:footnote>
  <w:footnote w:type="continuationSeparator" w:id="0">
    <w:p w14:paraId="39825127" w14:textId="77777777" w:rsidR="003975B9" w:rsidRDefault="003975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C5C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375BB" wp14:anchorId="52DCE3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E9C" w14:paraId="5F332803" w14:textId="69D85DC9">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DCE3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9C" w14:paraId="5F332803" w14:textId="69D85DC9">
                    <w:pPr>
                      <w:jc w:val="right"/>
                    </w:pPr>
                    <w:sdt>
                      <w:sdtPr>
                        <w:alias w:val="CC_Noformat_Partikod"/>
                        <w:tag w:val="CC_Noformat_Partikod"/>
                        <w:id w:val="-53464382"/>
                        <w:placeholder>
                          <w:docPart w:val="35542E4E9EAB400AB23E3A7032424AEA"/>
                        </w:placeholder>
                        <w:text/>
                      </w:sdtPr>
                      <w:sdtEndPr/>
                      <w:sdtContent>
                        <w:r w:rsidR="003975B9">
                          <w:t>M</w:t>
                        </w:r>
                      </w:sdtContent>
                    </w:sdt>
                    <w:sdt>
                      <w:sdtPr>
                        <w:alias w:val="CC_Noformat_Partinummer"/>
                        <w:tag w:val="CC_Noformat_Partinummer"/>
                        <w:id w:val="-1709555926"/>
                        <w:placeholder>
                          <w:docPart w:val="134451B5A18148CAB1B7EB1A753CE5FA"/>
                        </w:placeholder>
                        <w:text/>
                      </w:sdtPr>
                      <w:sdtEndPr/>
                      <w:sdtContent>
                        <w:r w:rsidR="00E8378D">
                          <w:t>1976</w:t>
                        </w:r>
                      </w:sdtContent>
                    </w:sdt>
                  </w:p>
                </w:txbxContent>
              </v:textbox>
              <w10:wrap anchorx="page"/>
            </v:shape>
          </w:pict>
        </mc:Fallback>
      </mc:AlternateContent>
    </w:r>
  </w:p>
  <w:p w:rsidRPr="00293C4F" w:rsidR="00262EA3" w:rsidP="00776B74" w:rsidRDefault="00262EA3" w14:paraId="0D259B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ACD6F" w14:textId="77777777">
    <w:pPr>
      <w:jc w:val="right"/>
    </w:pPr>
  </w:p>
  <w:p w:rsidR="00262EA3" w:rsidP="00776B74" w:rsidRDefault="00262EA3" w14:paraId="023812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E9C" w14:paraId="0BDEEE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BC9A3" wp14:anchorId="42C87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E9C" w14:paraId="025EA045" w14:textId="17CA48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75B9">
          <w:t>M</w:t>
        </w:r>
      </w:sdtContent>
    </w:sdt>
    <w:sdt>
      <w:sdtPr>
        <w:alias w:val="CC_Noformat_Partinummer"/>
        <w:tag w:val="CC_Noformat_Partinummer"/>
        <w:id w:val="-2014525982"/>
        <w:text/>
      </w:sdtPr>
      <w:sdtEndPr/>
      <w:sdtContent>
        <w:r w:rsidR="00E8378D">
          <w:t>1976</w:t>
        </w:r>
      </w:sdtContent>
    </w:sdt>
  </w:p>
  <w:p w:rsidRPr="008227B3" w:rsidR="00262EA3" w:rsidP="008227B3" w:rsidRDefault="004F0E9C" w14:paraId="033738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E9C" w14:paraId="787030C2" w14:textId="318CE7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:2219</w:t>
        </w:r>
      </w:sdtContent>
    </w:sdt>
  </w:p>
  <w:p w:rsidR="00262EA3" w:rsidP="00E03A3D" w:rsidRDefault="004F0E9C" w14:paraId="030B8839" w14:textId="3A854C91">
    <w:pPr>
      <w:pStyle w:val="Motionr"/>
    </w:pPr>
    <w:sdt>
      <w:sdtPr>
        <w:alias w:val="CC_Noformat_Avtext"/>
        <w:tag w:val="CC_Noformat_Avtext"/>
        <w:id w:val="-2020768203"/>
        <w:lock w:val="sdtContentLocked"/>
        <w:placeholder>
          <w:docPart w:val="35542E4E9EAB400AB23E3A7032424AEA"/>
        </w:placeholder>
        <w15:appearance w15:val="hidden"/>
        <w:text/>
      </w:sdtPr>
      <w:sdtEndPr/>
      <w:sdtContent>
        <w:r>
          <w:t>av Sten Bergheden (M)</w:t>
        </w:r>
      </w:sdtContent>
    </w:sdt>
  </w:p>
  <w:sdt>
    <w:sdtPr>
      <w:alias w:val="CC_Noformat_Rubtext"/>
      <w:tag w:val="CC_Noformat_Rubtext"/>
      <w:id w:val="-218060500"/>
      <w:lock w:val="sdtContentLocked"/>
      <w:placeholder>
        <w:docPart w:val="134451B5A18148CAB1B7EB1A753CE5FA"/>
      </w:placeholder>
      <w:text/>
    </w:sdtPr>
    <w:sdtEndPr/>
    <w:sdtContent>
      <w:p w:rsidR="00262EA3" w:rsidP="00283E0F" w:rsidRDefault="003975B9" w14:paraId="6C75A761" w14:textId="43605388">
        <w:pPr>
          <w:pStyle w:val="FSHRub2"/>
        </w:pPr>
        <w:r>
          <w:t>Rätt till utomhusvistelse på äldreboende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8A328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75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5B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9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6A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55"/>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A5FA4"/>
  <w15:chartTrackingRefBased/>
  <w15:docId w15:val="{FAD95AA2-040F-4D5D-836A-9C81ED3A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38038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6E8AE3A704B219AE3A07515E48464"/>
        <w:category>
          <w:name w:val="Allmänt"/>
          <w:gallery w:val="placeholder"/>
        </w:category>
        <w:types>
          <w:type w:val="bbPlcHdr"/>
        </w:types>
        <w:behaviors>
          <w:behavior w:val="content"/>
        </w:behaviors>
        <w:guid w:val="{F3ED6F66-1413-4374-A78D-93826C72EA5E}"/>
      </w:docPartPr>
      <w:docPartBody>
        <w:p w:rsidR="004E7897" w:rsidRDefault="004E7897">
          <w:pPr>
            <w:pStyle w:val="0186E8AE3A704B219AE3A07515E48464"/>
          </w:pPr>
          <w:r w:rsidRPr="005A0A93">
            <w:rPr>
              <w:rStyle w:val="Platshllartext"/>
            </w:rPr>
            <w:t>Förslag till riksdagsbeslut</w:t>
          </w:r>
        </w:p>
      </w:docPartBody>
    </w:docPart>
    <w:docPart>
      <w:docPartPr>
        <w:name w:val="F32A5142787C4BA1B6ED1FED9F3FCD38"/>
        <w:category>
          <w:name w:val="Allmänt"/>
          <w:gallery w:val="placeholder"/>
        </w:category>
        <w:types>
          <w:type w:val="bbPlcHdr"/>
        </w:types>
        <w:behaviors>
          <w:behavior w:val="content"/>
        </w:behaviors>
        <w:guid w:val="{E7E9698C-BDE3-46A4-BF1E-DBA9BE7C7EB8}"/>
      </w:docPartPr>
      <w:docPartBody>
        <w:p w:rsidR="004E7897" w:rsidRDefault="004E7897">
          <w:pPr>
            <w:pStyle w:val="F32A5142787C4BA1B6ED1FED9F3FCD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38525F2C2F4F0BAFE8EE9E95DBECCD"/>
        <w:category>
          <w:name w:val="Allmänt"/>
          <w:gallery w:val="placeholder"/>
        </w:category>
        <w:types>
          <w:type w:val="bbPlcHdr"/>
        </w:types>
        <w:behaviors>
          <w:behavior w:val="content"/>
        </w:behaviors>
        <w:guid w:val="{F023796D-417E-44FF-8424-3D2BC2B58A26}"/>
      </w:docPartPr>
      <w:docPartBody>
        <w:p w:rsidR="004E7897" w:rsidRDefault="004E7897">
          <w:pPr>
            <w:pStyle w:val="8638525F2C2F4F0BAFE8EE9E95DBECCD"/>
          </w:pPr>
          <w:r w:rsidRPr="005A0A93">
            <w:rPr>
              <w:rStyle w:val="Platshllartext"/>
            </w:rPr>
            <w:t>Motivering</w:t>
          </w:r>
        </w:p>
      </w:docPartBody>
    </w:docPart>
    <w:docPart>
      <w:docPartPr>
        <w:name w:val="0694F5D30831469DA1FF35A8C0DB0ACA"/>
        <w:category>
          <w:name w:val="Allmänt"/>
          <w:gallery w:val="placeholder"/>
        </w:category>
        <w:types>
          <w:type w:val="bbPlcHdr"/>
        </w:types>
        <w:behaviors>
          <w:behavior w:val="content"/>
        </w:behaviors>
        <w:guid w:val="{2F95EC33-80E3-4A9D-8C39-29016FDC963D}"/>
      </w:docPartPr>
      <w:docPartBody>
        <w:p w:rsidR="004E7897" w:rsidRDefault="004E7897">
          <w:pPr>
            <w:pStyle w:val="0694F5D30831469DA1FF35A8C0DB0ACA"/>
          </w:pPr>
          <w:r w:rsidRPr="009B077E">
            <w:rPr>
              <w:rStyle w:val="Platshllartext"/>
            </w:rPr>
            <w:t>Namn på motionärer infogas/tas bort via panelen.</w:t>
          </w:r>
        </w:p>
      </w:docPartBody>
    </w:docPart>
    <w:docPart>
      <w:docPartPr>
        <w:name w:val="35542E4E9EAB400AB23E3A7032424AEA"/>
        <w:category>
          <w:name w:val="Allmänt"/>
          <w:gallery w:val="placeholder"/>
        </w:category>
        <w:types>
          <w:type w:val="bbPlcHdr"/>
        </w:types>
        <w:behaviors>
          <w:behavior w:val="content"/>
        </w:behaviors>
        <w:guid w:val="{9702FA9E-2D79-4094-8198-B1765C8F3D9F}"/>
      </w:docPartPr>
      <w:docPartBody>
        <w:p w:rsidR="004E7897" w:rsidRDefault="004E7897">
          <w:pPr>
            <w:pStyle w:val="35542E4E9EAB400AB23E3A7032424AEA"/>
          </w:pPr>
          <w:r>
            <w:rPr>
              <w:rStyle w:val="Platshllartext"/>
            </w:rPr>
            <w:t xml:space="preserve"> </w:t>
          </w:r>
        </w:p>
      </w:docPartBody>
    </w:docPart>
    <w:docPart>
      <w:docPartPr>
        <w:name w:val="134451B5A18148CAB1B7EB1A753CE5FA"/>
        <w:category>
          <w:name w:val="Allmänt"/>
          <w:gallery w:val="placeholder"/>
        </w:category>
        <w:types>
          <w:type w:val="bbPlcHdr"/>
        </w:types>
        <w:behaviors>
          <w:behavior w:val="content"/>
        </w:behaviors>
        <w:guid w:val="{A072FD6C-1D64-44A2-9760-7514DBAFE376}"/>
      </w:docPartPr>
      <w:docPartBody>
        <w:p w:rsidR="004E7897" w:rsidRDefault="004E7897">
          <w:pPr>
            <w:pStyle w:val="134451B5A18148CAB1B7EB1A753CE5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97"/>
    <w:rsid w:val="004E7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6E8AE3A704B219AE3A07515E48464">
    <w:name w:val="0186E8AE3A704B219AE3A07515E48464"/>
  </w:style>
  <w:style w:type="paragraph" w:customStyle="1" w:styleId="F32A5142787C4BA1B6ED1FED9F3FCD38">
    <w:name w:val="F32A5142787C4BA1B6ED1FED9F3FCD38"/>
  </w:style>
  <w:style w:type="paragraph" w:customStyle="1" w:styleId="8638525F2C2F4F0BAFE8EE9E95DBECCD">
    <w:name w:val="8638525F2C2F4F0BAFE8EE9E95DBECCD"/>
  </w:style>
  <w:style w:type="paragraph" w:customStyle="1" w:styleId="0694F5D30831469DA1FF35A8C0DB0ACA">
    <w:name w:val="0694F5D30831469DA1FF35A8C0DB0ACA"/>
  </w:style>
  <w:style w:type="paragraph" w:customStyle="1" w:styleId="35542E4E9EAB400AB23E3A7032424AEA">
    <w:name w:val="35542E4E9EAB400AB23E3A7032424AEA"/>
  </w:style>
  <w:style w:type="paragraph" w:customStyle="1" w:styleId="134451B5A18148CAB1B7EB1A753CE5FA">
    <w:name w:val="134451B5A18148CAB1B7EB1A753CE5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36EB92-CFE0-4839-887F-C7F84C925E77}"/>
</file>

<file path=customXml/itemProps2.xml><?xml version="1.0" encoding="utf-8"?>
<ds:datastoreItem xmlns:ds="http://schemas.openxmlformats.org/officeDocument/2006/customXml" ds:itemID="{49FF59C5-9773-427F-B87B-1E79B571F4C8}"/>
</file>

<file path=customXml/itemProps3.xml><?xml version="1.0" encoding="utf-8"?>
<ds:datastoreItem xmlns:ds="http://schemas.openxmlformats.org/officeDocument/2006/customXml" ds:itemID="{1F5440CF-EA8E-4151-BD5E-B09A1E13353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1375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