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2E115B" w14:textId="77777777">
      <w:pPr>
        <w:pStyle w:val="Normalutanindragellerluft"/>
      </w:pPr>
      <w:bookmarkStart w:name="_Toc106800475" w:id="0"/>
      <w:bookmarkStart w:name="_Toc106801300" w:id="1"/>
    </w:p>
    <w:p xmlns:w14="http://schemas.microsoft.com/office/word/2010/wordml" w:rsidRPr="009B062B" w:rsidR="00AF30DD" w:rsidP="003A08D3" w:rsidRDefault="003A08D3" w14:paraId="755C985D" w14:textId="77777777">
      <w:pPr>
        <w:pStyle w:val="RubrikFrslagTIllRiksdagsbeslut"/>
      </w:pPr>
      <w:sdt>
        <w:sdtPr>
          <w:alias w:val="CC_Boilerplate_4"/>
          <w:tag w:val="CC_Boilerplate_4"/>
          <w:id w:val="-1644581176"/>
          <w:lock w:val="sdtContentLocked"/>
          <w:placeholder>
            <w:docPart w:val="3B6363B7219042A981E549CFDCF9FD80"/>
          </w:placeholder>
          <w:text/>
        </w:sdtPr>
        <w:sdtEndPr/>
        <w:sdtContent>
          <w:r w:rsidRPr="009B062B" w:rsidR="00AF30DD">
            <w:t>Förslag till riksdagsbeslut</w:t>
          </w:r>
        </w:sdtContent>
      </w:sdt>
      <w:bookmarkEnd w:id="0"/>
      <w:bookmarkEnd w:id="1"/>
    </w:p>
    <w:sdt>
      <w:sdtPr>
        <w:tag w:val="0b6732b7-fe25-49cd-82d3-9dec32a4d3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en reform som på sikt omvandlar riktade statsbidrag till generella statsbidrag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E1FB595C74572B1C89AA68255EAF4"/>
        </w:placeholder>
        <w:text/>
      </w:sdtPr>
      <w:sdtEndPr/>
      <w:sdtContent>
        <w:p xmlns:w14="http://schemas.microsoft.com/office/word/2010/wordml" w:rsidRPr="009B062B" w:rsidR="006D79C9" w:rsidP="00333E95" w:rsidRDefault="006D79C9" w14:paraId="5941F60B" w14:textId="77777777">
          <w:pPr>
            <w:pStyle w:val="Rubrik1"/>
          </w:pPr>
          <w:r>
            <w:t>Motivering</w:t>
          </w:r>
        </w:p>
      </w:sdtContent>
    </w:sdt>
    <w:bookmarkEnd w:displacedByCustomXml="prev" w:id="3"/>
    <w:bookmarkEnd w:displacedByCustomXml="prev" w:id="4"/>
    <w:p xmlns:w14="http://schemas.microsoft.com/office/word/2010/wordml" w:rsidR="00D5052B" w:rsidP="00D5052B" w:rsidRDefault="00D5052B" w14:paraId="145FE391" w14:textId="0F03153D">
      <w:pPr>
        <w:pStyle w:val="Normalutanindragellerluft"/>
      </w:pPr>
      <w:r>
        <w:t xml:space="preserve">Under lång tid har antalet riktade statsbidrag till kommuner och regioner. Situationen för många kommuner och regioner är samtidigt ekonomiskt ansträngd. Man brottas med stigande kostnader och personalbrist samtidigt som intäkterna inte alltid håller takt, orsakerna till detta är flera och varierande. </w:t>
      </w:r>
    </w:p>
    <w:p xmlns:w14="http://schemas.microsoft.com/office/word/2010/wordml" w:rsidR="00D5052B" w:rsidP="00D5052B" w:rsidRDefault="00D5052B" w14:paraId="3DA9FAE2" w14:textId="6088D285">
      <w:pPr>
        <w:pStyle w:val="Normalutanindragellerluft"/>
      </w:pPr>
      <w:r>
        <w:tab/>
        <w:t>Det myller av riktade statsbidrag som finns gör svårt att få en överblick över intäkterna. Denna oförutsägbarhet försvårar budgetering och den långsiktiga planeringen.</w:t>
      </w:r>
    </w:p>
    <w:p xmlns:w14="http://schemas.microsoft.com/office/word/2010/wordml" w:rsidR="00D5052B" w:rsidP="00D5052B" w:rsidRDefault="00D5052B" w14:paraId="3D0A7556" w14:textId="6D074C80">
      <w:pPr>
        <w:pStyle w:val="Normalutanindragellerluft"/>
      </w:pPr>
      <w:r>
        <w:tab/>
        <w:t xml:space="preserve">Ett omfattande system av riktade bidrag medför också betydande administrativa kostnader och merarbete. Varje enskilt bidrag kan kräva ansökningar, uppföljningar och rapportering. Denna projektifiering av finansieringen skapar ineffektivitet. </w:t>
      </w:r>
    </w:p>
    <w:p xmlns:w14="http://schemas.microsoft.com/office/word/2010/wordml" w:rsidR="00D5052B" w:rsidP="00D5052B" w:rsidRDefault="00D5052B" w14:paraId="351D082A" w14:textId="5300A9EE">
      <w:pPr>
        <w:pStyle w:val="Normalutanindragellerluft"/>
      </w:pPr>
      <w:r>
        <w:tab/>
        <w:t xml:space="preserve">Systemet missgynnar framförallt små och mindre resursstarka kommuner. Dessa kommuner har ofta inte administrativa muskler att hålla reda på alla utlysningar eller avsätta personal för ansökningar och redovisningar. </w:t>
      </w:r>
    </w:p>
    <w:p xmlns:w14="http://schemas.microsoft.com/office/word/2010/wordml" w:rsidRPr="00422B9E" w:rsidR="00422B9E" w:rsidP="00D5052B" w:rsidRDefault="00D5052B" w14:paraId="5288EDB8" w14:textId="49B1592B">
      <w:pPr>
        <w:pStyle w:val="Normalutanindragellerluft"/>
      </w:pPr>
      <w:r>
        <w:lastRenderedPageBreak/>
        <w:tab/>
        <w:t xml:space="preserve">Det är hög tid för en rejäl statsbidragsreform. Våra kommuner och regioner står inför välfärdsutmaningar de kommande åren, demografi, personalförsörjning, skolresultat, vårdköer, brottsförebyggande arbete med mera och de behöver varaktiga resurser för att möta detta. Med ett enklare och mer generellt finansieringssystem kan välfärdens kärna värnas även i sämre tider. </w:t>
      </w:r>
    </w:p>
    <w:p xmlns:w14="http://schemas.microsoft.com/office/word/2010/wordml" w:rsidR="00BB6339" w:rsidP="008E0FE2" w:rsidRDefault="00BB6339" w14:paraId="6A1490FF" w14:textId="77777777">
      <w:pPr>
        <w:pStyle w:val="Normalutanindragellerluft"/>
      </w:pPr>
    </w:p>
    <w:sdt>
      <w:sdtPr>
        <w:rPr>
          <w:i/>
          <w:noProof/>
        </w:rPr>
        <w:alias w:val="CC_Underskrifter"/>
        <w:tag w:val="CC_Underskrifter"/>
        <w:id w:val="583496634"/>
        <w:lock w:val="sdtContentLocked"/>
        <w:placeholder>
          <w:docPart w:val="FA18D203603746269F3D7A0A9D06CEED"/>
        </w:placeholder>
      </w:sdtPr>
      <w:sdtEndPr/>
      <w:sdtContent>
        <w:p xmlns:w14="http://schemas.microsoft.com/office/word/2010/wordml" w:rsidR="003A08D3" w:rsidP="003A08D3" w:rsidRDefault="003A08D3" w14:paraId="5111BB15" w14:textId="77777777">
          <w:pPr/>
          <w:r/>
        </w:p>
        <w:p xmlns:w14="http://schemas.microsoft.com/office/word/2010/wordml" w:rsidR="003A08D3" w:rsidP="003A08D3" w:rsidRDefault="003A08D3" w14:paraId="495F82A9" w14:textId="62CDDD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BD2BC3" w14:textId="702465B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E254" w14:textId="77777777" w:rsidR="00D5052B" w:rsidRDefault="00D5052B" w:rsidP="000C1CAD">
      <w:pPr>
        <w:spacing w:line="240" w:lineRule="auto"/>
      </w:pPr>
      <w:r>
        <w:separator/>
      </w:r>
    </w:p>
  </w:endnote>
  <w:endnote w:type="continuationSeparator" w:id="0">
    <w:p w14:paraId="6D397CB1" w14:textId="77777777" w:rsidR="00D5052B" w:rsidRDefault="00D50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C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E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DFA2" w14:textId="4D0EDA9F" w:rsidR="00262EA3" w:rsidRPr="003A08D3" w:rsidRDefault="00262EA3" w:rsidP="003A08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E45C" w14:textId="77777777" w:rsidR="00D5052B" w:rsidRDefault="00D5052B" w:rsidP="000C1CAD">
      <w:pPr>
        <w:spacing w:line="240" w:lineRule="auto"/>
      </w:pPr>
      <w:r>
        <w:separator/>
      </w:r>
    </w:p>
  </w:footnote>
  <w:footnote w:type="continuationSeparator" w:id="0">
    <w:p w14:paraId="23E1078D" w14:textId="77777777" w:rsidR="00D5052B" w:rsidRDefault="00D505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A689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88304" wp14:anchorId="0FE7A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8D3" w14:paraId="29B65101" w14:textId="3EF87835">
                          <w:pPr>
                            <w:jc w:val="right"/>
                          </w:pPr>
                          <w:sdt>
                            <w:sdtPr>
                              <w:alias w:val="CC_Noformat_Partikod"/>
                              <w:tag w:val="CC_Noformat_Partikod"/>
                              <w:id w:val="-53464382"/>
                              <w:placeholder>
                                <w:docPart w:val="CFC67D5F834844F88ECE0BFC1911F7A3"/>
                              </w:placeholder>
                              <w:text/>
                            </w:sdtPr>
                            <w:sdtEndPr/>
                            <w:sdtContent>
                              <w:r w:rsidR="00D5052B">
                                <w:t>L</w:t>
                              </w:r>
                            </w:sdtContent>
                          </w:sdt>
                          <w:sdt>
                            <w:sdtPr>
                              <w:alias w:val="CC_Noformat_Partinummer"/>
                              <w:tag w:val="CC_Noformat_Partinummer"/>
                              <w:id w:val="-1709555926"/>
                              <w:placeholder>
                                <w:docPart w:val="90660AD4C6AB4C42898F5439C5D2E6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7A0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8D3" w14:paraId="29B65101" w14:textId="3EF87835">
                    <w:pPr>
                      <w:jc w:val="right"/>
                    </w:pPr>
                    <w:sdt>
                      <w:sdtPr>
                        <w:alias w:val="CC_Noformat_Partikod"/>
                        <w:tag w:val="CC_Noformat_Partikod"/>
                        <w:id w:val="-53464382"/>
                        <w:placeholder>
                          <w:docPart w:val="CFC67D5F834844F88ECE0BFC1911F7A3"/>
                        </w:placeholder>
                        <w:text/>
                      </w:sdtPr>
                      <w:sdtEndPr/>
                      <w:sdtContent>
                        <w:r w:rsidR="00D5052B">
                          <w:t>L</w:t>
                        </w:r>
                      </w:sdtContent>
                    </w:sdt>
                    <w:sdt>
                      <w:sdtPr>
                        <w:alias w:val="CC_Noformat_Partinummer"/>
                        <w:tag w:val="CC_Noformat_Partinummer"/>
                        <w:id w:val="-1709555926"/>
                        <w:placeholder>
                          <w:docPart w:val="90660AD4C6AB4C42898F5439C5D2E6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FCBD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EB6792" w14:textId="77777777">
    <w:pPr>
      <w:jc w:val="right"/>
    </w:pPr>
  </w:p>
  <w:p w:rsidR="00262EA3" w:rsidP="00776B74" w:rsidRDefault="00262EA3" w14:paraId="7CF12C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08D3" w14:paraId="246F47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EB72E" wp14:anchorId="159719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8D3" w14:paraId="5C18AEE8" w14:textId="70DEA7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052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08D3" w14:paraId="39FAED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8D3" w14:paraId="6A740F38" w14:textId="198A63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:3697</w:t>
        </w:r>
      </w:sdtContent>
    </w:sdt>
  </w:p>
  <w:p w:rsidR="00262EA3" w:rsidP="00E03A3D" w:rsidRDefault="003A08D3" w14:paraId="0178CB43" w14:textId="0DDA34CE">
    <w:pPr>
      <w:pStyle w:val="Motionr"/>
    </w:pPr>
    <w:sdt>
      <w:sdtPr>
        <w:alias w:val="CC_Noformat_Avtext"/>
        <w:tag w:val="CC_Noformat_Avtext"/>
        <w:id w:val="-2020768203"/>
        <w:lock w:val="sdtContentLocked"/>
        <w:placeholder>
          <w:docPart w:val="CFC67D5F834844F88ECE0BFC1911F7A3"/>
        </w:placeholder>
        <w15:appearance w15:val="hidden"/>
        <w:text/>
      </w:sdtPr>
      <w:sdtEndPr/>
      <w:sdtContent>
        <w:r>
          <w:t>av Patrik Karlson (L)</w:t>
        </w:r>
      </w:sdtContent>
    </w:sdt>
  </w:p>
  <w:sdt>
    <w:sdtPr>
      <w:alias w:val="CC_Noformat_Rubtext"/>
      <w:tag w:val="CC_Noformat_Rubtext"/>
      <w:id w:val="-218060500"/>
      <w:lock w:val="sdtContentLocked"/>
      <w:placeholder>
        <w:docPart w:val="90660AD4C6AB4C42898F5439C5D2E6C4"/>
      </w:placeholder>
      <w:text/>
    </w:sdtPr>
    <w:sdtEndPr/>
    <w:sdtContent>
      <w:p w:rsidR="00262EA3" w:rsidP="00283E0F" w:rsidRDefault="00D5052B" w14:paraId="121A7CBE" w14:textId="2787620D">
        <w:pPr>
          <w:pStyle w:val="FSHRub2"/>
        </w:pPr>
        <w:r>
          <w:t>Fler generella statsbidrag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304F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5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D3"/>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2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C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8584E"/>
  <w15:chartTrackingRefBased/>
  <w15:docId w15:val="{4156F48D-1DC0-4623-ACCE-A819095A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01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363B7219042A981E549CFDCF9FD80"/>
        <w:category>
          <w:name w:val="Allmänt"/>
          <w:gallery w:val="placeholder"/>
        </w:category>
        <w:types>
          <w:type w:val="bbPlcHdr"/>
        </w:types>
        <w:behaviors>
          <w:behavior w:val="content"/>
        </w:behaviors>
        <w:guid w:val="{81029105-29B3-4E9D-B61C-D13F66401CC3}"/>
      </w:docPartPr>
      <w:docPartBody>
        <w:p w:rsidR="006E192C" w:rsidRDefault="006E192C">
          <w:pPr>
            <w:pStyle w:val="3B6363B7219042A981E549CFDCF9FD80"/>
          </w:pPr>
          <w:r w:rsidRPr="005A0A93">
            <w:rPr>
              <w:rStyle w:val="Platshllartext"/>
            </w:rPr>
            <w:t>Förslag till riksdagsbeslut</w:t>
          </w:r>
        </w:p>
      </w:docPartBody>
    </w:docPart>
    <w:docPart>
      <w:docPartPr>
        <w:name w:val="36D52A996E7B4C63B9D9AA67C43D8205"/>
        <w:category>
          <w:name w:val="Allmänt"/>
          <w:gallery w:val="placeholder"/>
        </w:category>
        <w:types>
          <w:type w:val="bbPlcHdr"/>
        </w:types>
        <w:behaviors>
          <w:behavior w:val="content"/>
        </w:behaviors>
        <w:guid w:val="{4438DE1F-FA63-4AD5-8480-330D3537B542}"/>
      </w:docPartPr>
      <w:docPartBody>
        <w:p w:rsidR="006E192C" w:rsidRDefault="006E192C">
          <w:pPr>
            <w:pStyle w:val="36D52A996E7B4C63B9D9AA67C43D82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9E1FB595C74572B1C89AA68255EAF4"/>
        <w:category>
          <w:name w:val="Allmänt"/>
          <w:gallery w:val="placeholder"/>
        </w:category>
        <w:types>
          <w:type w:val="bbPlcHdr"/>
        </w:types>
        <w:behaviors>
          <w:behavior w:val="content"/>
        </w:behaviors>
        <w:guid w:val="{969280BC-620A-4D92-B652-A3717FE5D982}"/>
      </w:docPartPr>
      <w:docPartBody>
        <w:p w:rsidR="006E192C" w:rsidRDefault="006E192C">
          <w:pPr>
            <w:pStyle w:val="B39E1FB595C74572B1C89AA68255EAF4"/>
          </w:pPr>
          <w:r w:rsidRPr="005A0A93">
            <w:rPr>
              <w:rStyle w:val="Platshllartext"/>
            </w:rPr>
            <w:t>Motivering</w:t>
          </w:r>
        </w:p>
      </w:docPartBody>
    </w:docPart>
    <w:docPart>
      <w:docPartPr>
        <w:name w:val="FA18D203603746269F3D7A0A9D06CEED"/>
        <w:category>
          <w:name w:val="Allmänt"/>
          <w:gallery w:val="placeholder"/>
        </w:category>
        <w:types>
          <w:type w:val="bbPlcHdr"/>
        </w:types>
        <w:behaviors>
          <w:behavior w:val="content"/>
        </w:behaviors>
        <w:guid w:val="{40FC0046-7882-48AB-8B40-43A1728CB724}"/>
      </w:docPartPr>
      <w:docPartBody>
        <w:p w:rsidR="006E192C" w:rsidRDefault="006E192C">
          <w:pPr>
            <w:pStyle w:val="FA18D203603746269F3D7A0A9D06CEED"/>
          </w:pPr>
          <w:r w:rsidRPr="009B077E">
            <w:rPr>
              <w:rStyle w:val="Platshllartext"/>
            </w:rPr>
            <w:t>Namn på motionärer infogas/tas bort via panelen.</w:t>
          </w:r>
        </w:p>
      </w:docPartBody>
    </w:docPart>
    <w:docPart>
      <w:docPartPr>
        <w:name w:val="CFC67D5F834844F88ECE0BFC1911F7A3"/>
        <w:category>
          <w:name w:val="Allmänt"/>
          <w:gallery w:val="placeholder"/>
        </w:category>
        <w:types>
          <w:type w:val="bbPlcHdr"/>
        </w:types>
        <w:behaviors>
          <w:behavior w:val="content"/>
        </w:behaviors>
        <w:guid w:val="{DBA29696-1477-46EF-A932-37DBF87140F5}"/>
      </w:docPartPr>
      <w:docPartBody>
        <w:p w:rsidR="006E192C" w:rsidRDefault="006E192C">
          <w:pPr>
            <w:pStyle w:val="CFC67D5F834844F88ECE0BFC1911F7A3"/>
          </w:pPr>
          <w:r>
            <w:rPr>
              <w:rStyle w:val="Platshllartext"/>
            </w:rPr>
            <w:t xml:space="preserve"> </w:t>
          </w:r>
        </w:p>
      </w:docPartBody>
    </w:docPart>
    <w:docPart>
      <w:docPartPr>
        <w:name w:val="90660AD4C6AB4C42898F5439C5D2E6C4"/>
        <w:category>
          <w:name w:val="Allmänt"/>
          <w:gallery w:val="placeholder"/>
        </w:category>
        <w:types>
          <w:type w:val="bbPlcHdr"/>
        </w:types>
        <w:behaviors>
          <w:behavior w:val="content"/>
        </w:behaviors>
        <w:guid w:val="{A3142D84-C582-4BDB-AFD2-E4D6920F05DD}"/>
      </w:docPartPr>
      <w:docPartBody>
        <w:p w:rsidR="006E192C" w:rsidRDefault="006E192C">
          <w:pPr>
            <w:pStyle w:val="90660AD4C6AB4C42898F5439C5D2E6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2C"/>
    <w:rsid w:val="006E1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6363B7219042A981E549CFDCF9FD80">
    <w:name w:val="3B6363B7219042A981E549CFDCF9FD80"/>
  </w:style>
  <w:style w:type="paragraph" w:customStyle="1" w:styleId="36D52A996E7B4C63B9D9AA67C43D8205">
    <w:name w:val="36D52A996E7B4C63B9D9AA67C43D8205"/>
  </w:style>
  <w:style w:type="paragraph" w:customStyle="1" w:styleId="B39E1FB595C74572B1C89AA68255EAF4">
    <w:name w:val="B39E1FB595C74572B1C89AA68255EAF4"/>
  </w:style>
  <w:style w:type="paragraph" w:customStyle="1" w:styleId="FA18D203603746269F3D7A0A9D06CEED">
    <w:name w:val="FA18D203603746269F3D7A0A9D06CEED"/>
  </w:style>
  <w:style w:type="paragraph" w:customStyle="1" w:styleId="CFC67D5F834844F88ECE0BFC1911F7A3">
    <w:name w:val="CFC67D5F834844F88ECE0BFC1911F7A3"/>
  </w:style>
  <w:style w:type="paragraph" w:customStyle="1" w:styleId="90660AD4C6AB4C42898F5439C5D2E6C4">
    <w:name w:val="90660AD4C6AB4C42898F5439C5D2E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30800-5AF2-4234-8964-975629FE957E}"/>
</file>

<file path=customXml/itemProps2.xml><?xml version="1.0" encoding="utf-8"?>
<ds:datastoreItem xmlns:ds="http://schemas.openxmlformats.org/officeDocument/2006/customXml" ds:itemID="{A65A817B-CD32-412E-9CDA-4D8365886659}"/>
</file>

<file path=customXml/itemProps3.xml><?xml version="1.0" encoding="utf-8"?>
<ds:datastoreItem xmlns:ds="http://schemas.openxmlformats.org/officeDocument/2006/customXml" ds:itemID="{8CA0F415-7578-4945-B161-0067D15910A3}"/>
</file>

<file path=customXml/itemProps4.xml><?xml version="1.0" encoding="utf-8"?>
<ds:datastoreItem xmlns:ds="http://schemas.openxmlformats.org/officeDocument/2006/customXml" ds:itemID="{ABA802E2-3F18-4509-8CA5-FA6DC5D6B2C1}"/>
</file>

<file path=docProps/app.xml><?xml version="1.0" encoding="utf-8"?>
<Properties xmlns="http://schemas.openxmlformats.org/officeDocument/2006/extended-properties" xmlns:vt="http://schemas.openxmlformats.org/officeDocument/2006/docPropsVTypes">
  <Template>Normal</Template>
  <TotalTime>68</TotalTime>
  <Pages>2</Pages>
  <Words>207</Words>
  <Characters>1339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