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104A6" w:rsidRPr="004104A6" w:rsidRDefault="004104A6">
      <w:pPr>
        <w:pStyle w:val="Frslagsrubrik"/>
      </w:pPr>
      <w:r w:rsidRPr="004104A6">
        <w:t>Förslag till riksdagsbeslut</w:t>
      </w:r>
    </w:p>
    <w:p w:rsidR="004104A6" w:rsidRPr="004104A6" w:rsidRDefault="004104A6">
      <w:pPr>
        <w:pStyle w:val="Hemstlatt"/>
      </w:pPr>
      <w:r w:rsidRPr="004104A6">
        <w:t xml:space="preserve">Riksdagen tillkännager för regeringen som sin mening vad som anförs i motionen om </w:t>
      </w:r>
      <w:r w:rsidRPr="004104A6">
        <w:rPr>
          <w:szCs w:val="19"/>
        </w:rPr>
        <w:t>en utvecklad hjortuppfödning i Sver</w:t>
      </w:r>
      <w:r w:rsidRPr="004104A6">
        <w:rPr>
          <w:szCs w:val="19"/>
        </w:rPr>
        <w:t>i</w:t>
      </w:r>
      <w:r w:rsidRPr="004104A6">
        <w:rPr>
          <w:szCs w:val="19"/>
        </w:rPr>
        <w:t>ge.</w:t>
      </w:r>
    </w:p>
    <w:p w:rsidR="004104A6" w:rsidRPr="004104A6" w:rsidRDefault="004104A6">
      <w:pPr>
        <w:pStyle w:val="Rubrik1"/>
      </w:pPr>
      <w:r w:rsidRPr="004104A6">
        <w:t>Motivering</w:t>
      </w:r>
    </w:p>
    <w:p w:rsidR="004104A6" w:rsidRPr="004104A6" w:rsidRDefault="004104A6">
      <w:r w:rsidRPr="004104A6">
        <w:t>Viltkött är ett mycket högkvalitativt livsmedel som vi har alldeles för litet utbud av i vårt land. Därför är det angeläget att kunna medverka till att öka detta utbud.</w:t>
      </w:r>
    </w:p>
    <w:p w:rsidR="004104A6" w:rsidRPr="004104A6" w:rsidRDefault="004104A6">
      <w:pPr>
        <w:pStyle w:val="Normaltindrag"/>
      </w:pPr>
      <w:r w:rsidRPr="004104A6">
        <w:t>För närvarande finns i Sverige bara möjlighet att föda upp hjortar i hägn med s.k. extensiv uppfödning. Det innebär att tillskottsutfodring endast u</w:t>
      </w:r>
      <w:r w:rsidRPr="004104A6">
        <w:t>n</w:t>
      </w:r>
      <w:r w:rsidRPr="004104A6">
        <w:t>dantag</w:t>
      </w:r>
      <w:r w:rsidRPr="004104A6">
        <w:t>s</w:t>
      </w:r>
      <w:r w:rsidRPr="004104A6">
        <w:t>vis kan förekomma. Inte sällan är dessa hägn även avsedda för jakt, vilket gör att kombinationen av jakt och kött gör att de förekommer.</w:t>
      </w:r>
    </w:p>
    <w:p w:rsidR="004104A6" w:rsidRPr="004104A6" w:rsidRDefault="004104A6">
      <w:pPr>
        <w:pStyle w:val="Normaltindrag"/>
      </w:pPr>
      <w:r w:rsidRPr="004104A6">
        <w:t>I andra länder har man utöver den extensiva uppfödningen även möjlighet att utfordra djuren mer kontinuerligt och kan därigenom föda upp fler djur på samma hägnade yta. Detta ger då större möjlighet till och variation av hjor</w:t>
      </w:r>
      <w:r w:rsidRPr="004104A6">
        <w:t>t</w:t>
      </w:r>
      <w:r w:rsidRPr="004104A6">
        <w:t>uppfödning i hägn.</w:t>
      </w:r>
    </w:p>
    <w:p w:rsidR="004104A6" w:rsidRPr="004104A6" w:rsidRDefault="004104A6">
      <w:pPr>
        <w:pStyle w:val="Normaltindrag"/>
      </w:pPr>
      <w:r w:rsidRPr="004104A6">
        <w:t>I det svenska landsbygdsutvecklingsprogram som vi antagit handlar det om att utveckla de förutsättningar som finns. I detta sammanhang skulle det vara en tillgång att kunna öka hjortuppfödningen. Genom att kunna öka utfor</w:t>
      </w:r>
      <w:r w:rsidRPr="004104A6">
        <w:t>d</w:t>
      </w:r>
      <w:r w:rsidRPr="004104A6">
        <w:t>ringen kan man också få en ökad lönsamhet.</w:t>
      </w:r>
    </w:p>
    <w:p w:rsidR="004104A6" w:rsidRPr="004104A6" w:rsidRDefault="004104A6">
      <w:pPr>
        <w:pStyle w:val="Normaltindrag"/>
      </w:pPr>
      <w:r w:rsidRPr="004104A6">
        <w:t>I de flesta europeiska länder klassificeras hjortuppfödningen efter tre sy</w:t>
      </w:r>
      <w:r w:rsidRPr="004104A6">
        <w:t>f</w:t>
      </w:r>
      <w:r w:rsidRPr="004104A6">
        <w:t>ten: zoo för förevisning, vilthägn för jakt, vilt och landskapsvård samt pr</w:t>
      </w:r>
      <w:r w:rsidRPr="004104A6">
        <w:t>o</w:t>
      </w:r>
      <w:r w:rsidRPr="004104A6">
        <w:t>duktionshägn för ren köttproduktion. I samtliga hägn är det av yttersta vikt att man ger tillskott av det foder som mer eller mindre saknas på grund av hä</w:t>
      </w:r>
      <w:r w:rsidRPr="004104A6">
        <w:t>g</w:t>
      </w:r>
      <w:r w:rsidRPr="004104A6">
        <w:t xml:space="preserve">nets begränsningar av det naturliga födosöket. De allra flesta hägn är för små för att tillgodose samtliga behov av tillräcklig variation och mängd, och i princip är även ett mycket litet antal djur i ett hägn mer än hägnet naturligt </w:t>
      </w:r>
      <w:r w:rsidRPr="004104A6">
        <w:lastRenderedPageBreak/>
        <w:t>kan tillgodose. Detta ändras dessutom över tid</w:t>
      </w:r>
      <w:r w:rsidRPr="004104A6">
        <w:t>en. För produktionshägn är det av största vikt att nå hög och jämn tillväxt och maximalt god hälsostatus på samtliga djur. En daglig fodergiva är dessutom rent praktiskt det bästa sättet att hantera djuren i den dagliga tillsynen.</w:t>
      </w:r>
    </w:p>
    <w:p w:rsidR="004104A6" w:rsidRPr="004104A6" w:rsidRDefault="004104A6">
      <w:pPr>
        <w:pStyle w:val="Normaltindrag"/>
      </w:pPr>
      <w:r w:rsidRPr="004104A6">
        <w:t>En intensiv hjortuppfödning på djurens villkor kan mycket väl stämma in med djurens väl och en god etik.</w:t>
      </w:r>
    </w:p>
    <w:p w:rsidR="004104A6" w:rsidRPr="004104A6" w:rsidRDefault="004104A6">
      <w:pPr>
        <w:pStyle w:val="Normaltindrag"/>
      </w:pPr>
      <w:r w:rsidRPr="004104A6">
        <w:t>För konsumentens korrekta ställningstagande är det viktigt att köttet från hägnat vilt tydligt deklareras utifrån vilka förutsättningar det har producerats.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104A6">
        <w:trPr>
          <w:cantSplit/>
        </w:trPr>
        <w:tc>
          <w:tcPr>
            <w:tcW w:w="3046" w:type="dxa"/>
          </w:tcPr>
          <w:p w:rsidR="004104A6" w:rsidRPr="004104A6" w:rsidRDefault="004104A6">
            <w:pPr>
              <w:pStyle w:val="UnderskriftDatum"/>
              <w:spacing w:before="240"/>
            </w:pPr>
            <w:r w:rsidRPr="004104A6">
              <w:t>Stockholm den 21 oktober 2010</w:t>
            </w:r>
          </w:p>
        </w:tc>
        <w:tc>
          <w:tcPr>
            <w:tcW w:w="3047" w:type="dxa"/>
          </w:tcPr>
          <w:p w:rsidR="004104A6" w:rsidRPr="004104A6" w:rsidRDefault="004104A6">
            <w:pPr>
              <w:pStyle w:val="Underskrifter"/>
              <w:spacing w:before="240"/>
            </w:pPr>
          </w:p>
        </w:tc>
      </w:tr>
      <w:tr w:rsidR="00000000" w:rsidRPr="004104A6">
        <w:trPr>
          <w:cantSplit/>
        </w:trPr>
        <w:tc>
          <w:tcPr>
            <w:tcW w:w="3046" w:type="dxa"/>
          </w:tcPr>
          <w:p w:rsidR="004104A6" w:rsidRPr="004104A6" w:rsidRDefault="004104A6">
            <w:pPr>
              <w:pStyle w:val="Underskrifter"/>
            </w:pPr>
            <w:r w:rsidRPr="004104A6">
              <w:t>Finn Bengtsson (M)</w:t>
            </w:r>
          </w:p>
        </w:tc>
        <w:tc>
          <w:tcPr>
            <w:tcW w:w="3046" w:type="dxa"/>
          </w:tcPr>
          <w:p w:rsidR="004104A6" w:rsidRPr="004104A6" w:rsidRDefault="004104A6">
            <w:pPr>
              <w:pStyle w:val="Underskrifter"/>
            </w:pPr>
          </w:p>
        </w:tc>
      </w:tr>
    </w:tbl>
    <w:p w:rsidR="004104A6" w:rsidRPr="004104A6" w:rsidRDefault="004104A6">
      <w:pPr>
        <w:pStyle w:val="Normaltindrag"/>
      </w:pPr>
    </w:p>
    <w:sectPr w:rsidR="00000000" w:rsidRPr="004104A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104A6" w:rsidRPr="004104A6" w:rsidRDefault="004104A6">
      <w:r w:rsidRPr="004104A6">
        <w:separator/>
      </w:r>
    </w:p>
  </w:endnote>
  <w:endnote w:type="continuationSeparator" w:id="0">
    <w:p w:rsidR="004104A6" w:rsidRPr="004104A6" w:rsidRDefault="004104A6">
      <w:r w:rsidRPr="004104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4A6" w:rsidRPr="004104A6" w:rsidRDefault="004104A6">
    <w:pPr>
      <w:pStyle w:val="Sidfot"/>
    </w:pPr>
    <w:r w:rsidRPr="004104A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809382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4A6" w:rsidRDefault="004104A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104A6" w:rsidRDefault="004104A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4A6" w:rsidRPr="004104A6" w:rsidRDefault="004104A6">
    <w:pPr>
      <w:pStyle w:val="Sidfot"/>
    </w:pPr>
    <w:r w:rsidRPr="004104A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53705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4A6" w:rsidRDefault="004104A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104A6" w:rsidRDefault="004104A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4A6" w:rsidRPr="004104A6" w:rsidRDefault="004104A6">
    <w:pPr>
      <w:pStyle w:val="Sidfot"/>
    </w:pPr>
    <w:r w:rsidRPr="004104A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15742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4A6" w:rsidRDefault="004104A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104A6" w:rsidRDefault="004104A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104A6" w:rsidRPr="004104A6" w:rsidRDefault="004104A6">
      <w:r w:rsidRPr="004104A6">
        <w:separator/>
      </w:r>
    </w:p>
  </w:footnote>
  <w:footnote w:type="continuationSeparator" w:id="0">
    <w:p w:rsidR="004104A6" w:rsidRPr="004104A6" w:rsidRDefault="004104A6">
      <w:r w:rsidRPr="004104A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4A6" w:rsidRPr="004104A6" w:rsidRDefault="004104A6">
    <w:pPr>
      <w:pStyle w:val="Sidhuvud"/>
    </w:pPr>
    <w:r w:rsidRPr="004104A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416670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4A6" w:rsidRDefault="004104A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104A6" w:rsidRDefault="004104A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4A6" w:rsidRPr="004104A6" w:rsidRDefault="004104A6">
    <w:pPr>
      <w:pStyle w:val="Sidhuvud"/>
    </w:pPr>
    <w:r w:rsidRPr="004104A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45757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4A6" w:rsidRDefault="004104A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104A6" w:rsidRDefault="004104A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4A6" w:rsidRPr="004104A6" w:rsidRDefault="004104A6">
    <w:pPr>
      <w:pStyle w:val="FSHNormal"/>
      <w:tabs>
        <w:tab w:val="right" w:pos="5840"/>
      </w:tabs>
    </w:pPr>
    <w:r w:rsidRPr="004104A6">
      <w:br/>
    </w:r>
    <w:r w:rsidRPr="004104A6">
      <w:fldChar w:fldCharType="begin" w:fldLock="1"/>
    </w:r>
    <w:r w:rsidRPr="004104A6">
      <w:instrText xml:space="preserve"> DOCPROPERTY</w:instrText>
    </w:r>
    <w:r w:rsidRPr="004104A6">
      <w:rPr>
        <w:sz w:val="18"/>
      </w:rPr>
      <w:instrText xml:space="preserve"> "YearUser" *\charformat </w:instrText>
    </w:r>
    <w:r w:rsidRPr="004104A6">
      <w:fldChar w:fldCharType="separate"/>
    </w:r>
    <w:r w:rsidRPr="004104A6">
      <w:t>2010/11</w:t>
    </w:r>
    <w:r w:rsidRPr="004104A6">
      <w:fldChar w:fldCharType="end"/>
    </w:r>
    <w:r w:rsidRPr="004104A6">
      <w:t xml:space="preserve"> </w:t>
    </w:r>
    <w:r w:rsidRPr="004104A6">
      <w:tab/>
      <w:t xml:space="preserve">mnr: </w:t>
    </w:r>
    <w:r w:rsidRPr="004104A6">
      <w:fldChar w:fldCharType="begin" w:fldLock="1"/>
    </w:r>
    <w:r w:rsidRPr="004104A6">
      <w:instrText xml:space="preserve"> DOCPROPERTY</w:instrText>
    </w:r>
    <w:r w:rsidRPr="004104A6">
      <w:rPr>
        <w:sz w:val="18"/>
      </w:rPr>
      <w:instrText xml:space="preserve"> "Motionsnummer" *\charformat </w:instrText>
    </w:r>
    <w:r w:rsidRPr="004104A6">
      <w:fldChar w:fldCharType="separate"/>
    </w:r>
    <w:r w:rsidRPr="004104A6">
      <w:t>MJ438</w:t>
    </w:r>
    <w:r w:rsidRPr="004104A6">
      <w:fldChar w:fldCharType="end"/>
    </w:r>
    <w:r w:rsidRPr="004104A6">
      <w:br/>
    </w:r>
    <w:r w:rsidRPr="004104A6">
      <w:fldChar w:fldCharType="begin" w:fldLock="1"/>
    </w:r>
    <w:r w:rsidRPr="004104A6">
      <w:instrText xml:space="preserve"> DOCPROPERTY</w:instrText>
    </w:r>
    <w:r w:rsidRPr="004104A6">
      <w:rPr>
        <w:sz w:val="18"/>
      </w:rPr>
      <w:instrText xml:space="preserve"> "Samling" *\charformat </w:instrText>
    </w:r>
    <w:r w:rsidRPr="004104A6">
      <w:fldChar w:fldCharType="end"/>
    </w:r>
    <w:r w:rsidRPr="004104A6">
      <w:tab/>
      <w:t xml:space="preserve">pnr: </w:t>
    </w:r>
    <w:r w:rsidRPr="004104A6">
      <w:fldChar w:fldCharType="begin" w:fldLock="1"/>
    </w:r>
    <w:r w:rsidRPr="004104A6">
      <w:instrText xml:space="preserve"> DOCPROPERTY</w:instrText>
    </w:r>
    <w:r w:rsidRPr="004104A6">
      <w:rPr>
        <w:sz w:val="18"/>
      </w:rPr>
      <w:instrText xml:space="preserve"> "Partinummer" *\charformat </w:instrText>
    </w:r>
    <w:r w:rsidRPr="004104A6">
      <w:fldChar w:fldCharType="separate"/>
    </w:r>
    <w:r w:rsidRPr="004104A6">
      <w:t>M1824</w:t>
    </w:r>
    <w:r w:rsidRPr="004104A6">
      <w:fldChar w:fldCharType="end"/>
    </w:r>
  </w:p>
  <w:p w:rsidR="004104A6" w:rsidRPr="004104A6" w:rsidRDefault="004104A6">
    <w:pPr>
      <w:pStyle w:val="FSHRub1"/>
    </w:pPr>
    <w:r w:rsidRPr="004104A6">
      <w:t>Motion till riksdagen</w:t>
    </w:r>
    <w:r w:rsidRPr="004104A6">
      <w:br/>
    </w:r>
    <w:r w:rsidRPr="004104A6">
      <w:fldChar w:fldCharType="begin" w:fldLock="1"/>
    </w:r>
    <w:r w:rsidRPr="004104A6">
      <w:instrText xml:space="preserve"> DOCPROPERTY "YearUser" *\charformat </w:instrText>
    </w:r>
    <w:r w:rsidRPr="004104A6">
      <w:fldChar w:fldCharType="separate"/>
    </w:r>
    <w:r w:rsidRPr="004104A6">
      <w:t>2010/11</w:t>
    </w:r>
    <w:r w:rsidRPr="004104A6">
      <w:fldChar w:fldCharType="end"/>
    </w:r>
    <w:r w:rsidRPr="004104A6">
      <w:t>:</w:t>
    </w:r>
    <w:r w:rsidRPr="004104A6">
      <w:fldChar w:fldCharType="begin" w:fldLock="1"/>
    </w:r>
    <w:r w:rsidRPr="004104A6">
      <w:instrText xml:space="preserve"> DOCPROPERTY "Motionsnummer" *\charformat </w:instrText>
    </w:r>
    <w:r w:rsidRPr="004104A6">
      <w:fldChar w:fldCharType="separate"/>
    </w:r>
    <w:r w:rsidRPr="004104A6">
      <w:t>MJ438</w:t>
    </w:r>
    <w:r w:rsidRPr="004104A6">
      <w:fldChar w:fldCharType="end"/>
    </w:r>
  </w:p>
  <w:p w:rsidR="004104A6" w:rsidRPr="004104A6" w:rsidRDefault="004104A6">
    <w:pPr>
      <w:pStyle w:val="FSHNormalS5"/>
    </w:pPr>
    <w:r w:rsidRPr="004104A6">
      <w:fldChar w:fldCharType="begin" w:fldLock="1"/>
    </w:r>
    <w:r w:rsidRPr="004104A6">
      <w:instrText xml:space="preserve"> DOCPROPERTY "MotionarText" *\charformat </w:instrText>
    </w:r>
    <w:r w:rsidRPr="004104A6">
      <w:fldChar w:fldCharType="separate"/>
    </w:r>
    <w:r w:rsidRPr="004104A6">
      <w:t>av Finn Bengtsson (M)</w:t>
    </w:r>
    <w:r w:rsidRPr="004104A6">
      <w:fldChar w:fldCharType="end"/>
    </w:r>
    <w:r w:rsidRPr="004104A6">
      <w:br/>
    </w:r>
    <w:r w:rsidRPr="004104A6">
      <w:fldChar w:fldCharType="begin" w:fldLock="1"/>
    </w:r>
    <w:r w:rsidRPr="004104A6">
      <w:instrText xml:space="preserve"> DOCPROPERTY "SvarFrasKort" *\charformat </w:instrText>
    </w:r>
    <w:r w:rsidRPr="004104A6">
      <w:fldChar w:fldCharType="end"/>
    </w:r>
  </w:p>
  <w:p w:rsidR="004104A6" w:rsidRPr="004104A6" w:rsidRDefault="004104A6">
    <w:pPr>
      <w:pStyle w:val="FSHTitel"/>
    </w:pPr>
    <w:r w:rsidRPr="004104A6">
      <w:fldChar w:fldCharType="begin" w:fldLock="1"/>
    </w:r>
    <w:r w:rsidRPr="004104A6">
      <w:instrText xml:space="preserve"> DOCPROPERTY</w:instrText>
    </w:r>
    <w:r w:rsidRPr="004104A6">
      <w:rPr>
        <w:sz w:val="18"/>
      </w:rPr>
      <w:instrText xml:space="preserve"> "RubrikSvar" *\charformat </w:instrText>
    </w:r>
    <w:r w:rsidRPr="004104A6">
      <w:fldChar w:fldCharType="separate"/>
    </w:r>
    <w:r w:rsidRPr="004104A6">
      <w:t>En utvecklad hjortuppfödning i Sverige</w:t>
    </w:r>
    <w:r w:rsidRPr="004104A6">
      <w:fldChar w:fldCharType="end"/>
    </w:r>
  </w:p>
  <w:p w:rsidR="004104A6" w:rsidRPr="004104A6" w:rsidRDefault="004104A6">
    <w:pPr>
      <w:pStyle w:val="Normal00"/>
    </w:pPr>
  </w:p>
  <w:p w:rsidR="004104A6" w:rsidRPr="004104A6" w:rsidRDefault="004104A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36364369">
    <w:abstractNumId w:val="3"/>
  </w:num>
  <w:num w:numId="2" w16cid:durableId="172034737">
    <w:abstractNumId w:val="2"/>
  </w:num>
  <w:num w:numId="3" w16cid:durableId="1752774455">
    <w:abstractNumId w:val="1"/>
  </w:num>
  <w:num w:numId="4" w16cid:durableId="1712536035">
    <w:abstractNumId w:val="0"/>
  </w:num>
  <w:num w:numId="5" w16cid:durableId="1883786565">
    <w:abstractNumId w:val="7"/>
  </w:num>
  <w:num w:numId="6" w16cid:durableId="592904448">
    <w:abstractNumId w:val="6"/>
  </w:num>
  <w:num w:numId="7" w16cid:durableId="2131245609">
    <w:abstractNumId w:val="5"/>
  </w:num>
  <w:num w:numId="8" w16cid:durableId="9720744">
    <w:abstractNumId w:val="4"/>
  </w:num>
  <w:num w:numId="9" w16cid:durableId="323050345">
    <w:abstractNumId w:val="8"/>
  </w:num>
  <w:num w:numId="10" w16cid:durableId="334577323">
    <w:abstractNumId w:val="9"/>
  </w:num>
  <w:num w:numId="11" w16cid:durableId="1549609126">
    <w:abstractNumId w:val="10"/>
  </w:num>
  <w:num w:numId="12" w16cid:durableId="759840281">
    <w:abstractNumId w:val="13"/>
  </w:num>
  <w:num w:numId="13" w16cid:durableId="29260595">
    <w:abstractNumId w:val="15"/>
  </w:num>
  <w:num w:numId="14" w16cid:durableId="717095237">
    <w:abstractNumId w:val="16"/>
  </w:num>
  <w:num w:numId="15" w16cid:durableId="1716470625">
    <w:abstractNumId w:val="11"/>
  </w:num>
  <w:num w:numId="16" w16cid:durableId="700277368">
    <w:abstractNumId w:val="18"/>
  </w:num>
  <w:num w:numId="17" w16cid:durableId="1841579518">
    <w:abstractNumId w:val="17"/>
  </w:num>
  <w:num w:numId="18" w16cid:durableId="1611426555">
    <w:abstractNumId w:val="14"/>
  </w:num>
  <w:num w:numId="19" w16cid:durableId="21258790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2_2011-05-12"/>
    <w:docVar w:name="PersonGUIDs" w:val="{F1C0FD78-9D14-42EA-B1B2-0CE5B9AA8DA9}"/>
  </w:docVars>
  <w:rsids>
    <w:rsidRoot w:val="00F80AD3"/>
    <w:rsid w:val="004104A6"/>
    <w:rsid w:val="00F80AD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D0D8A55-F7D3-42CE-918E-96A0079C4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633990">
      <w:bodyDiv w:val="1"/>
      <w:marLeft w:val="0"/>
      <w:marRight w:val="0"/>
      <w:marTop w:val="0"/>
      <w:marBottom w:val="0"/>
      <w:divBdr>
        <w:top w:val="none" w:sz="0" w:space="0" w:color="auto"/>
        <w:left w:val="none" w:sz="0" w:space="0" w:color="auto"/>
        <w:bottom w:val="none" w:sz="0" w:space="0" w:color="auto"/>
        <w:right w:val="none" w:sz="0" w:space="0" w:color="auto"/>
      </w:divBdr>
      <w:divsChild>
        <w:div w:id="332027587">
          <w:marLeft w:val="-15"/>
          <w:marRight w:val="-15"/>
          <w:marTop w:val="0"/>
          <w:marBottom w:val="0"/>
          <w:divBdr>
            <w:top w:val="none" w:sz="0" w:space="0" w:color="auto"/>
            <w:left w:val="single" w:sz="6" w:space="0" w:color="DADADA"/>
            <w:bottom w:val="none" w:sz="0" w:space="0" w:color="auto"/>
            <w:right w:val="single" w:sz="6" w:space="0" w:color="DADADA"/>
          </w:divBdr>
          <w:divsChild>
            <w:div w:id="998970396">
              <w:marLeft w:val="0"/>
              <w:marRight w:val="0"/>
              <w:marTop w:val="0"/>
              <w:marBottom w:val="0"/>
              <w:divBdr>
                <w:top w:val="none" w:sz="0" w:space="0" w:color="auto"/>
                <w:left w:val="single" w:sz="48" w:space="0" w:color="FFFFFF"/>
                <w:bottom w:val="none" w:sz="0" w:space="0" w:color="auto"/>
                <w:right w:val="none" w:sz="0" w:space="0" w:color="auto"/>
              </w:divBdr>
              <w:divsChild>
                <w:div w:id="1508132800">
                  <w:marLeft w:val="-15"/>
                  <w:marRight w:val="-15"/>
                  <w:marTop w:val="0"/>
                  <w:marBottom w:val="0"/>
                  <w:divBdr>
                    <w:top w:val="none" w:sz="0" w:space="0" w:color="auto"/>
                    <w:left w:val="single" w:sz="6" w:space="0" w:color="F9C661"/>
                    <w:bottom w:val="none" w:sz="0" w:space="0" w:color="auto"/>
                    <w:right w:val="single" w:sz="6" w:space="0" w:color="DADADA"/>
                  </w:divBdr>
                  <w:divsChild>
                    <w:div w:id="695889656">
                      <w:marLeft w:val="-30"/>
                      <w:marRight w:val="-45"/>
                      <w:marTop w:val="0"/>
                      <w:marBottom w:val="0"/>
                      <w:divBdr>
                        <w:top w:val="none" w:sz="0" w:space="0" w:color="auto"/>
                        <w:left w:val="none" w:sz="0" w:space="0" w:color="auto"/>
                        <w:bottom w:val="none" w:sz="0" w:space="0" w:color="auto"/>
                        <w:right w:val="none" w:sz="0" w:space="0" w:color="auto"/>
                      </w:divBdr>
                      <w:divsChild>
                        <w:div w:id="112285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354</Words>
  <Characters>1912</Characters>
  <Application>Microsoft Office Word</Application>
  <DocSecurity>4</DocSecurity>
  <Lines>38</Lines>
  <Paragraphs>14</Paragraphs>
  <ScaleCrop>false</ScaleCrop>
  <HeadingPairs>
    <vt:vector size="2" baseType="variant">
      <vt:variant>
        <vt:lpstr>Rubrik</vt:lpstr>
      </vt:variant>
      <vt:variant>
        <vt:i4>1</vt:i4>
      </vt:variant>
    </vt:vector>
  </HeadingPairs>
  <TitlesOfParts>
    <vt:vector size="1" baseType="lpstr">
      <vt:lpstr>m1824</vt:lpstr>
    </vt:vector>
  </TitlesOfParts>
  <Company>Riksdagen</Company>
  <LinksUpToDate>false</LinksUpToDate>
  <CharactersWithSpaces>2252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m1824</dc:title>
  <dc:subject>m1824</dc:subject>
  <dc:creator>Riksdagen</dc:creator>
  <cp:keywords>Riksdagen</cp:keywords>
  <dc:description>Versal/gemen i partibeteckning. Gemen i tryck för 0910, versal för 1011 och nyare</dc:description>
  <cp:lastModifiedBy>Lars Brink</cp:lastModifiedBy>
  <cp:revision>2</cp:revision>
  <cp:lastPrinted>2010-10-21T12:46:00Z</cp:lastPrinted>
  <dcterms:created xsi:type="dcterms:W3CDTF">2025-12-18T01:38:00Z</dcterms:created>
  <dcterms:modified xsi:type="dcterms:W3CDTF">2025-12-18T01:38:00Z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mot2000_532_2011-05-12</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FR</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En utvecklad hjortuppfödning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utvecklad hjortuppfödning i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M1824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Finn Bengtsson (M)</vt:lpwstr>
  </property>
  <property fmtid="{D5CDD505-2E9C-101B-9397-08002B2CF9AE}" pid="26" name="MotionarLista">
    <vt:lpwstr>Bengtsson, Finn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MJ438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felicia.roel@riksdagen.se</vt:lpwstr>
  </property>
  <property fmtid="{D5CDD505-2E9C-101B-9397-08002B2CF9AE}" pid="45" name="ReservUID">
    <vt:lpwstr>fa0925aa</vt:lpwstr>
  </property>
  <property fmtid="{D5CDD505-2E9C-101B-9397-08002B2CF9AE}" pid="46" name="MotionID">
    <vt:lpwstr>20102011000000000109000018240069</vt:lpwstr>
  </property>
  <property fmtid="{D5CDD505-2E9C-101B-9397-08002B2CF9AE}" pid="47" name="datum">
    <vt:lpwstr>101021</vt:lpwstr>
  </property>
  <property fmtid="{D5CDD505-2E9C-101B-9397-08002B2CF9AE}" pid="48" name="avsändar-e-post">
    <vt:lpwstr>felicia.roel@riksdagen.se</vt:lpwstr>
  </property>
  <property fmtid="{D5CDD505-2E9C-101B-9397-08002B2CF9AE}" pid="49" name="id">
    <vt:lpwstr>20102011000000000109000018240069</vt:lpwstr>
  </property>
  <property fmtid="{D5CDD505-2E9C-101B-9397-08002B2CF9AE}" pid="50" name="nummer">
    <vt:lpwstr>438</vt:lpwstr>
  </property>
  <property fmtid="{D5CDD505-2E9C-101B-9397-08002B2CF9AE}" pid="51" name="utskottsbeteckning">
    <vt:lpwstr>MJ</vt:lpwstr>
  </property>
  <property fmtid="{D5CDD505-2E9C-101B-9397-08002B2CF9AE}" pid="52" name="GlobalUID">
    <vt:lpwstr>{5F387DF8-7789-4E67-AA03-E3463CD9AFB2}</vt:lpwstr>
  </property>
  <property fmtid="{D5CDD505-2E9C-101B-9397-08002B2CF9AE}" pid="53" name="Överföringar">
    <vt:i4>0</vt:i4>
  </property>
  <property fmtid="{D5CDD505-2E9C-101B-9397-08002B2CF9AE}" pid="54" name="Checksum">
    <vt:lpwstr>*1010400299828*</vt:lpwstr>
  </property>
  <property fmtid="{D5CDD505-2E9C-101B-9397-08002B2CF9AE}" pid="55" name="skuggnummer">
    <vt:lpwstr>3035</vt:lpwstr>
  </property>
  <property fmtid="{D5CDD505-2E9C-101B-9397-08002B2CF9AE}" pid="56" name="urixVersion">
    <vt:lpwstr>4.4.0.7</vt:lpwstr>
  </property>
  <property fmtid="{D5CDD505-2E9C-101B-9397-08002B2CF9AE}" pid="57" name="urixOrigin">
    <vt:lpwstr>110512 10:10:44.751</vt:lpwstr>
  </property>
  <property fmtid="{D5CDD505-2E9C-101B-9397-08002B2CF9AE}" pid="58" name="urixGuid">
    <vt:lpwstr>{3A20D0AE-6AEA-4E72-8C64-73D6898FB034}</vt:lpwstr>
  </property>
</Properties>
</file>