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C162FC512A749EEA21DD0669CE6D82D"/>
        </w:placeholder>
        <w:text/>
      </w:sdtPr>
      <w:sdtEndPr/>
      <w:sdtContent>
        <w:p w:rsidRPr="009B062B" w:rsidR="00AF30DD" w:rsidP="00CE5D6C" w:rsidRDefault="00AF30DD" w14:paraId="54BD495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a7190c-b2e4-475f-b3dd-0e3d54a47726"/>
        <w:id w:val="-1937054875"/>
        <w:lock w:val="sdtLocked"/>
      </w:sdtPr>
      <w:sdtEndPr/>
      <w:sdtContent>
        <w:p w:rsidR="008B0760" w:rsidRDefault="00DC622A" w14:paraId="14D94F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Socialstyrelsen i uppdrag att ta fram riktlinjer för hur cytostatika och andra högriskläkemedel används i hemmet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04A8A7195842C08D9AF17C030C1491"/>
        </w:placeholder>
        <w:text/>
      </w:sdtPr>
      <w:sdtEndPr/>
      <w:sdtContent>
        <w:p w:rsidRPr="009B062B" w:rsidR="006D79C9" w:rsidP="00333E95" w:rsidRDefault="006D79C9" w14:paraId="7A5E60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3767D" w:rsidP="0033767D" w:rsidRDefault="0033767D" w14:paraId="1480FAD2" w14:textId="23D84FE4">
      <w:pPr>
        <w:pStyle w:val="Normalutanindragellerluft"/>
      </w:pPr>
      <w:r>
        <w:t xml:space="preserve">Att ett barn fått cancer är en svår situation för alla inblandade. Barn som vuxna som behandlas för cancer medicinerar och är så mycket som möjligt i sin hemmiljö. Det är bästa platsen för att må så bra som möjligt. </w:t>
      </w:r>
    </w:p>
    <w:p w:rsidR="0033767D" w:rsidP="003C7FE7" w:rsidRDefault="0033767D" w14:paraId="332303D6" w14:textId="306945E0">
      <w:r>
        <w:t>När det gäller cytostatikabehandling så är det vanligt att det sker i bostaden. När det gäller barnvänlig medicinering, vilket flytande läkemedel ofta är</w:t>
      </w:r>
      <w:r w:rsidR="00DC622A">
        <w:t>,</w:t>
      </w:r>
      <w:r>
        <w:t xml:space="preserve"> så har Apoteket Produktion och Laboratorier (APL) slutat med det när det gäller just cytostatika. Man har gjort det för att skydda sin egen personal. I praktiken har det gjort att barn med denna behandling får ”vanliga” tabletter utskrivna, som sedan föräldrarna få</w:t>
      </w:r>
      <w:r w:rsidR="00DC622A">
        <w:t>r</w:t>
      </w:r>
      <w:r>
        <w:t xml:space="preserve"> hantera i bostaden för att kunna ge sina barn. Risken är stor för att föräldrarna utsätts för risker i sin behandling av medicinen och att barnen inte får rätt dos. </w:t>
      </w:r>
    </w:p>
    <w:p w:rsidRPr="00422B9E" w:rsidR="00422B9E" w:rsidP="003C7FE7" w:rsidRDefault="0033767D" w14:paraId="1195DE1C" w14:textId="51AA7864">
      <w:r>
        <w:t xml:space="preserve">Detta sker då det saknas både anpassad lokal och utbildning. Av det skälet så bör APL åter tillhandahålla alla beredningsformer även när det gäller cytostatika. </w:t>
      </w:r>
    </w:p>
    <w:p w:rsidR="00BB6339" w:rsidP="008E0FE2" w:rsidRDefault="00BB6339" w14:paraId="3D76804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2E56947C734B5C925D6D33B0506C27"/>
        </w:placeholder>
      </w:sdtPr>
      <w:sdtEndPr>
        <w:rPr>
          <w:i w:val="0"/>
          <w:noProof w:val="0"/>
        </w:rPr>
      </w:sdtEndPr>
      <w:sdtContent>
        <w:p w:rsidR="00CE5D6C" w:rsidP="00D347D2" w:rsidRDefault="00CE5D6C" w14:paraId="4F1C1D9C" w14:textId="77777777"/>
        <w:p w:rsidRPr="008E0FE2" w:rsidR="004801AC" w:rsidP="00D347D2" w:rsidRDefault="003C7FE7" w14:paraId="120CE0D5" w14:textId="64C551C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B0760" w14:paraId="49237051" w14:textId="77777777">
        <w:trPr>
          <w:cantSplit/>
        </w:trPr>
        <w:tc>
          <w:tcPr>
            <w:tcW w:w="50" w:type="pct"/>
            <w:vAlign w:val="bottom"/>
          </w:tcPr>
          <w:p w:rsidR="008B0760" w:rsidRDefault="00DC622A" w14:paraId="0BD34790" w14:textId="77777777">
            <w:pPr>
              <w:pStyle w:val="Underskrifter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8B0760" w:rsidRDefault="008B0760" w14:paraId="436D09F2" w14:textId="77777777">
            <w:pPr>
              <w:pStyle w:val="Underskrifter"/>
            </w:pPr>
          </w:p>
        </w:tc>
      </w:tr>
    </w:tbl>
    <w:p w:rsidR="007933D6" w:rsidRDefault="007933D6" w14:paraId="4B0ECAE3" w14:textId="77777777"/>
    <w:sectPr w:rsidR="007933D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368D" w14:textId="77777777" w:rsidR="0033767D" w:rsidRDefault="0033767D" w:rsidP="000C1CAD">
      <w:pPr>
        <w:spacing w:line="240" w:lineRule="auto"/>
      </w:pPr>
      <w:r>
        <w:separator/>
      </w:r>
    </w:p>
  </w:endnote>
  <w:endnote w:type="continuationSeparator" w:id="0">
    <w:p w14:paraId="66E44AFD" w14:textId="77777777" w:rsidR="0033767D" w:rsidRDefault="003376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1D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75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F523" w14:textId="5A8154AC" w:rsidR="00262EA3" w:rsidRPr="00D347D2" w:rsidRDefault="00262EA3" w:rsidP="00D347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3B22" w14:textId="77777777" w:rsidR="0033767D" w:rsidRDefault="0033767D" w:rsidP="000C1CAD">
      <w:pPr>
        <w:spacing w:line="240" w:lineRule="auto"/>
      </w:pPr>
      <w:r>
        <w:separator/>
      </w:r>
    </w:p>
  </w:footnote>
  <w:footnote w:type="continuationSeparator" w:id="0">
    <w:p w14:paraId="3EC973FB" w14:textId="77777777" w:rsidR="0033767D" w:rsidRDefault="003376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BD4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6A8651" wp14:editId="67AFB7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F74C8" w14:textId="4098B9E5" w:rsidR="00262EA3" w:rsidRDefault="003C7FE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3767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6A865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BF74C8" w14:textId="4098B9E5" w:rsidR="00262EA3" w:rsidRDefault="003C7FE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3767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6203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3A2F" w14:textId="77777777" w:rsidR="00262EA3" w:rsidRDefault="00262EA3" w:rsidP="008563AC">
    <w:pPr>
      <w:jc w:val="right"/>
    </w:pPr>
  </w:p>
  <w:p w14:paraId="6C61E1B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AD30" w14:textId="77777777" w:rsidR="00262EA3" w:rsidRDefault="003C7FE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1BCC6C" wp14:editId="547E3B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C1EC85" w14:textId="7C5E5593" w:rsidR="00262EA3" w:rsidRDefault="003C7FE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347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767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C9B7B3D" w14:textId="77777777" w:rsidR="00262EA3" w:rsidRPr="008227B3" w:rsidRDefault="003C7FE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D3B398" w14:textId="7D9E6AFA" w:rsidR="00262EA3" w:rsidRPr="008227B3" w:rsidRDefault="003C7FE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47D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47D2">
          <w:t>:1636</w:t>
        </w:r>
      </w:sdtContent>
    </w:sdt>
  </w:p>
  <w:p w14:paraId="0B9D9F5F" w14:textId="4CE3C56B" w:rsidR="00262EA3" w:rsidRDefault="003C7FE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347D2">
          <w:t>av Martina Johansson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F7A820" w14:textId="7B18A8B2" w:rsidR="00262EA3" w:rsidRDefault="00CE5D6C" w:rsidP="00283E0F">
        <w:pPr>
          <w:pStyle w:val="FSHRub2"/>
        </w:pPr>
        <w:r>
          <w:t>Fler beredningsformer för cytostatika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F998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33767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67D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C7FE7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3D6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76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161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D6C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2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22A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1EA388"/>
  <w15:chartTrackingRefBased/>
  <w15:docId w15:val="{E7CD011D-10FA-4351-BCF1-1B790859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162FC512A749EEA21DD0669CE6D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89054-7D50-43B5-825E-3291E1E6A665}"/>
      </w:docPartPr>
      <w:docPartBody>
        <w:p w:rsidR="00D15098" w:rsidRDefault="00D15098">
          <w:pPr>
            <w:pStyle w:val="AC162FC512A749EEA21DD0669CE6D8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04A8A7195842C08D9AF17C030C1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47CC4-FBB3-408D-BCDC-5D8AFF95F2DA}"/>
      </w:docPartPr>
      <w:docPartBody>
        <w:p w:rsidR="00D15098" w:rsidRDefault="00D15098">
          <w:pPr>
            <w:pStyle w:val="C204A8A7195842C08D9AF17C030C14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2E56947C734B5C925D6D33B0506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93781-91A7-4FDB-B5A9-F3546D2B75EF}"/>
      </w:docPartPr>
      <w:docPartBody>
        <w:p w:rsidR="00B62BF0" w:rsidRDefault="00B62B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98"/>
    <w:rsid w:val="00B62BF0"/>
    <w:rsid w:val="00D1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162FC512A749EEA21DD0669CE6D82D">
    <w:name w:val="AC162FC512A749EEA21DD0669CE6D82D"/>
  </w:style>
  <w:style w:type="paragraph" w:customStyle="1" w:styleId="C204A8A7195842C08D9AF17C030C1491">
    <w:name w:val="C204A8A7195842C08D9AF17C030C1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DF005-1EAA-4813-B3ED-1A6A6E37A4B8}"/>
</file>

<file path=customXml/itemProps2.xml><?xml version="1.0" encoding="utf-8"?>
<ds:datastoreItem xmlns:ds="http://schemas.openxmlformats.org/officeDocument/2006/customXml" ds:itemID="{C3A68528-9048-4853-B16E-A09EADDF49B7}"/>
</file>

<file path=customXml/itemProps3.xml><?xml version="1.0" encoding="utf-8"?>
<ds:datastoreItem xmlns:ds="http://schemas.openxmlformats.org/officeDocument/2006/customXml" ds:itemID="{E783817D-E579-4F64-943B-FEC988659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1055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