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17A6A838D7049FEAEEF664E733DD380"/>
        </w:placeholder>
        <w:text/>
      </w:sdtPr>
      <w:sdtEndPr/>
      <w:sdtContent>
        <w:p w:rsidRPr="009B062B" w:rsidR="00AF30DD" w:rsidP="00DA28CE" w:rsidRDefault="00144FF5" w14:paraId="64FEB46E" w14:textId="77777777">
          <w:pPr>
            <w:pStyle w:val="Rubrik1"/>
            <w:spacing w:after="300"/>
          </w:pPr>
          <w:r>
            <w:t>Förslag till riksdagsbeslut</w:t>
          </w:r>
        </w:p>
      </w:sdtContent>
    </w:sdt>
    <w:sdt>
      <w:sdtPr>
        <w:alias w:val="Yrkande 1"/>
        <w:tag w:val="3aba8a46-5290-4559-b8ce-2b4761f5ac15"/>
        <w:id w:val="-1423874148"/>
        <w:lock w:val="sdtLocked"/>
      </w:sdtPr>
      <w:sdtEndPr/>
      <w:sdtContent>
        <w:p w:rsidR="00130874" w:rsidRDefault="00370CD3" w14:paraId="64FEB46F" w14:textId="77777777">
          <w:pPr>
            <w:pStyle w:val="Frslagstext"/>
          </w:pPr>
          <w:r>
            <w:t>Riksdagen ställer sig bakom det som anförs i motionen om att införa ett undantag från kravet om ett års boendetid för bytesrätt av hyreskontrakt och tillkännager detta för regeringen.</w:t>
          </w:r>
        </w:p>
      </w:sdtContent>
    </w:sdt>
    <w:sdt>
      <w:sdtPr>
        <w:alias w:val="Yrkande 2"/>
        <w:tag w:val="b7a97a9f-615f-4500-a715-2c8426e96fed"/>
        <w:id w:val="751161303"/>
        <w:lock w:val="sdtLocked"/>
      </w:sdtPr>
      <w:sdtEndPr/>
      <w:sdtContent>
        <w:p w:rsidR="00130874" w:rsidRDefault="00370CD3" w14:paraId="64FEB470" w14:textId="77777777">
          <w:pPr>
            <w:pStyle w:val="Frslagstext"/>
          </w:pPr>
          <w:r>
            <w:t>Riksdagen ställer sig bakom det som anförs i motionen om att harmonisera den högsta straffsatsen för olaglig handel med hyresrättskontrakt med grovt bedrägeri och grovt skattebrott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Yrkande 3"/>
        <w:tag w:val="2f11c564-d343-41d2-8b5b-282ca7d6d741"/>
        <w:id w:val="1756160726"/>
        <w:lock w:val="sdtLocked"/>
      </w:sdtPr>
      <w:sdtEndPr/>
      <w:sdtContent>
        <w:p w:rsidR="000F4B88" w:rsidP="000F4B88" w:rsidRDefault="000F4B88" w14:paraId="55205AC5" w14:textId="123A1D1F">
          <w:pPr>
            <w:pStyle w:val="Frslagstext"/>
          </w:pPr>
          <w:r w:rsidRPr="00816CBF">
            <w:t xml:space="preserve">Riksdagen ställer sig bakom det som anförs i motionen om </w:t>
          </w:r>
          <w:r>
            <w:t xml:space="preserve">regeringens förslag om en tydligare gräns mellan inneboende- och andrahandsupplåtelser med de motivuttalanden som framgår av motionen </w:t>
          </w:r>
          <w:r w:rsidRPr="00816CBF">
            <w:t>och tillkännager detta för regeringen</w:t>
          </w:r>
          <w:r>
            <w:t>.</w:t>
          </w:r>
        </w:p>
      </w:sdtContent>
    </w:sdt>
    <w:sdt>
      <w:sdtPr>
        <w:alias w:val="CC_Motivering_Rubrik"/>
        <w:tag w:val="CC_Motivering_Rubrik"/>
        <w:id w:val="1433397530"/>
        <w:lock w:val="sdtLocked"/>
        <w:placeholder>
          <w:docPart w:val="B12FC712560E49E087D018165A1C8AD6"/>
        </w:placeholder>
        <w:text/>
      </w:sdtPr>
      <w:sdtEndPr/>
      <w:sdtContent>
        <w:p w:rsidRPr="009B062B" w:rsidR="006D79C9" w:rsidP="00333E95" w:rsidRDefault="00144FF5" w14:paraId="64FEB472" w14:textId="77777777">
          <w:pPr>
            <w:pStyle w:val="Rubrik1"/>
          </w:pPr>
          <w:r>
            <w:t>Motivering</w:t>
          </w:r>
        </w:p>
      </w:sdtContent>
    </w:sdt>
    <w:p w:rsidR="0037548E" w:rsidP="005C269C" w:rsidRDefault="0037548E" w14:paraId="64FEB474" w14:textId="4A9A07D7">
      <w:pPr>
        <w:pStyle w:val="Normalutanindragellerluft"/>
      </w:pPr>
      <w:r>
        <w:t xml:space="preserve">Det är uppenbart att den svenska bostadspolitiken har misslyckats fundamentalt, under </w:t>
      </w:r>
      <w:r w:rsidR="00BC6985">
        <w:t xml:space="preserve">perioder då </w:t>
      </w:r>
      <w:r>
        <w:t>Socialdemokraterna</w:t>
      </w:r>
      <w:r w:rsidR="00BC6985">
        <w:t xml:space="preserve"> men även </w:t>
      </w:r>
      <w:r>
        <w:t>borgerliga regeringar har styrt Sverige. Inte minst till följd av att efterfrågan och utbud inte</w:t>
      </w:r>
      <w:r w:rsidR="007B21C4">
        <w:t xml:space="preserve"> stått</w:t>
      </w:r>
      <w:r>
        <w:t xml:space="preserve"> i proportion till varandra. Den kanske mest påtagliga faktorn för efterfrågeöverskottet på bostadsmarknaden står </w:t>
      </w:r>
      <w:r w:rsidR="00E04BC8">
        <w:t xml:space="preserve">i huvudsak </w:t>
      </w:r>
      <w:r>
        <w:t xml:space="preserve">den okontrollerade och ansvarslösa invandringspolitiken för. </w:t>
      </w:r>
      <w:r w:rsidR="005C269C">
        <w:t>Men även den våg</w:t>
      </w:r>
      <w:r w:rsidR="007B21C4">
        <w:t xml:space="preserve"> av urbanisering i kombination med </w:t>
      </w:r>
      <w:r w:rsidR="00E04BC8">
        <w:t>en landsbygdsfientlig</w:t>
      </w:r>
      <w:r w:rsidR="007B21C4">
        <w:t xml:space="preserve"> politik som skapat stor efterfrågan på hyresrätter i centralorterna.</w:t>
      </w:r>
      <w:r w:rsidR="00E04BC8">
        <w:t xml:space="preserve"> Detta samtidigt som många hyresrätter ombildats till bostadsrätter. Hyresmarknadskrisen är ett faktum</w:t>
      </w:r>
      <w:r w:rsidR="005C269C">
        <w:t>,</w:t>
      </w:r>
      <w:r w:rsidR="00E04BC8">
        <w:t xml:space="preserve"> och i kölvattnet av denna har allt fler hyresrätter blivit föremål för tvivelaktiga överlåtelser.</w:t>
      </w:r>
    </w:p>
    <w:p w:rsidR="0037548E" w:rsidP="005C269C" w:rsidRDefault="007B21C4" w14:paraId="64FEB476" w14:textId="62B9B88B">
      <w:r>
        <w:t xml:space="preserve">Regeringen försöker </w:t>
      </w:r>
      <w:r w:rsidR="0037548E">
        <w:t xml:space="preserve">komma </w:t>
      </w:r>
      <w:r w:rsidR="00E04BC8">
        <w:t xml:space="preserve">åt </w:t>
      </w:r>
      <w:r>
        <w:t xml:space="preserve">problemet med handel av hyreskontrakt och en rad relaterade situationer där hyresrätter missbrukas i olika avseenden. Kärnan av problemet </w:t>
      </w:r>
      <w:r w:rsidR="0037548E">
        <w:t xml:space="preserve">utgörs av den organiserade </w:t>
      </w:r>
      <w:r>
        <w:t xml:space="preserve">brottsligheten </w:t>
      </w:r>
      <w:r w:rsidR="0037548E">
        <w:t xml:space="preserve">som skor sig på en misslyckad bostadspolitik. Därför är det rätt av </w:t>
      </w:r>
      <w:r w:rsidR="005C269C">
        <w:t xml:space="preserve">regeringen att gå fram hårdare </w:t>
      </w:r>
      <w:r w:rsidR="0037548E">
        <w:t>mot dessa kriminella grupper.</w:t>
      </w:r>
    </w:p>
    <w:p w:rsidR="0037548E" w:rsidP="005C269C" w:rsidRDefault="0037548E" w14:paraId="64FEB477" w14:textId="75FE5FC0">
      <w:r>
        <w:t xml:space="preserve">Majoriteten av förslagen i propositionen faller i god jord och är förslag </w:t>
      </w:r>
      <w:r w:rsidR="00996EA6">
        <w:t>s</w:t>
      </w:r>
      <w:r>
        <w:t xml:space="preserve">om vi bedömer kommer </w:t>
      </w:r>
      <w:r w:rsidR="005C269C">
        <w:t xml:space="preserve">att </w:t>
      </w:r>
      <w:r>
        <w:t>bidra till at</w:t>
      </w:r>
      <w:r w:rsidR="00E04BC8">
        <w:t>t</w:t>
      </w:r>
      <w:r>
        <w:t xml:space="preserve"> minska omfattningen av handel</w:t>
      </w:r>
      <w:r w:rsidR="005C269C">
        <w:t>n</w:t>
      </w:r>
      <w:r>
        <w:t xml:space="preserve"> med hyreskontrakt.</w:t>
      </w:r>
      <w:r w:rsidR="007B21C4">
        <w:t xml:space="preserve"> Det är bra i sig. </w:t>
      </w:r>
      <w:r>
        <w:t xml:space="preserve">Men </w:t>
      </w:r>
      <w:r w:rsidR="00BC6985">
        <w:t>det finns också i regeringens proposition n</w:t>
      </w:r>
      <w:r w:rsidR="00094956">
        <w:t>ågra förslag vi vill justera:</w:t>
      </w:r>
    </w:p>
    <w:p w:rsidR="007B21C4" w:rsidP="005C269C" w:rsidRDefault="0000215A" w14:paraId="64FEB479" w14:textId="77777777">
      <w:pPr>
        <w:pStyle w:val="ListaPunkt"/>
      </w:pPr>
      <w:r>
        <w:t xml:space="preserve">5.2 </w:t>
      </w:r>
      <w:r w:rsidR="005C7D3A">
        <w:t>Bytesreglerna ska inte missbrukas</w:t>
      </w:r>
    </w:p>
    <w:p w:rsidR="007B21C4" w:rsidP="005C269C" w:rsidRDefault="0000215A" w14:paraId="64FEB47A" w14:textId="77777777">
      <w:pPr>
        <w:pStyle w:val="ListaPunkt"/>
      </w:pPr>
      <w:r>
        <w:t xml:space="preserve">5.4 </w:t>
      </w:r>
      <w:r w:rsidR="005C7D3A">
        <w:t>Skärpta straff för olaglig handel</w:t>
      </w:r>
    </w:p>
    <w:p w:rsidR="007B21C4" w:rsidP="005C269C" w:rsidRDefault="0000215A" w14:paraId="64FEB47B" w14:textId="7DB29716">
      <w:pPr>
        <w:pStyle w:val="ListaPunkt"/>
      </w:pPr>
      <w:r>
        <w:t xml:space="preserve">6.2 </w:t>
      </w:r>
      <w:r w:rsidR="005C7D3A">
        <w:rPr>
          <w:rFonts w:cstheme="minorHAnsi"/>
          <w:szCs w:val="20"/>
        </w:rPr>
        <w:t>E</w:t>
      </w:r>
      <w:r w:rsidRPr="005C7D3A" w:rsidR="005C7D3A">
        <w:rPr>
          <w:rFonts w:cstheme="minorHAnsi"/>
          <w:szCs w:val="20"/>
        </w:rPr>
        <w:t>n tydligare gräns mellan inneboende- och andrahandsupplåtelser</w:t>
      </w:r>
      <w:r w:rsidR="005C269C">
        <w:rPr>
          <w:rFonts w:cstheme="minorHAnsi"/>
          <w:szCs w:val="20"/>
        </w:rPr>
        <w:t>.</w:t>
      </w:r>
    </w:p>
    <w:p w:rsidR="00094956" w:rsidP="007B21C4" w:rsidRDefault="005C7D3A" w14:paraId="64FEB47C" w14:textId="77777777">
      <w:pPr>
        <w:pStyle w:val="Rubrik2"/>
        <w:jc w:val="both"/>
      </w:pPr>
      <w:r>
        <w:t>Bytesreglerna ska inte missbrukas</w:t>
      </w:r>
    </w:p>
    <w:p w:rsidR="0000215A" w:rsidP="005C269C" w:rsidRDefault="0000215A" w14:paraId="64FEB47E" w14:textId="7FA0D8D3">
      <w:pPr>
        <w:pStyle w:val="Normalutanindragellerluft"/>
      </w:pPr>
      <w:r>
        <w:t>I r</w:t>
      </w:r>
      <w:r w:rsidR="0037548E">
        <w:t xml:space="preserve">egeringens </w:t>
      </w:r>
      <w:r>
        <w:t>propositions</w:t>
      </w:r>
      <w:r w:rsidR="007B21C4">
        <w:t xml:space="preserve">förslag </w:t>
      </w:r>
      <w:r>
        <w:t xml:space="preserve">punkt </w:t>
      </w:r>
      <w:r w:rsidR="0037548E">
        <w:t xml:space="preserve">5.2 </w:t>
      </w:r>
      <w:r w:rsidR="007B21C4">
        <w:t>anges ett k</w:t>
      </w:r>
      <w:r w:rsidR="0037548E">
        <w:t xml:space="preserve">rav på boende minst </w:t>
      </w:r>
      <w:r w:rsidR="005C269C">
        <w:t>ett</w:t>
      </w:r>
      <w:r w:rsidR="0037548E">
        <w:t xml:space="preserve"> år eller synnerliga skäl för byte av hyresrätt. </w:t>
      </w:r>
      <w:r w:rsidR="00F462DF">
        <w:t>Förslaget att motverka att</w:t>
      </w:r>
      <w:r>
        <w:t xml:space="preserve"> personer som </w:t>
      </w:r>
      <w:r w:rsidR="007567AB">
        <w:t xml:space="preserve">tecknar lägenhetskontrakt i syfte </w:t>
      </w:r>
      <w:r>
        <w:t>att</w:t>
      </w:r>
      <w:r w:rsidR="00F462DF">
        <w:t xml:space="preserve"> snabbt</w:t>
      </w:r>
      <w:r>
        <w:t xml:space="preserve"> genomföra </w:t>
      </w:r>
      <w:r w:rsidR="007567AB">
        <w:t>hyresrättsbyten</w:t>
      </w:r>
      <w:r>
        <w:t xml:space="preserve"> emo</w:t>
      </w:r>
      <w:r w:rsidR="00C25E6E">
        <w:t xml:space="preserve">t </w:t>
      </w:r>
      <w:r w:rsidR="007567AB">
        <w:t>ersättning</w:t>
      </w:r>
      <w:r w:rsidR="00F462DF">
        <w:t xml:space="preserve"> </w:t>
      </w:r>
      <w:r w:rsidR="00134F99">
        <w:t>är något vi välkomnar</w:t>
      </w:r>
      <w:r w:rsidR="007567AB">
        <w:t xml:space="preserve">. </w:t>
      </w:r>
      <w:r w:rsidR="00C25E6E">
        <w:t xml:space="preserve">Men samtidigt riskerar förslaget att </w:t>
      </w:r>
      <w:r w:rsidR="0037548E">
        <w:t xml:space="preserve">skapa </w:t>
      </w:r>
      <w:r w:rsidR="007567AB">
        <w:t>mer</w:t>
      </w:r>
      <w:r w:rsidR="0037548E">
        <w:t xml:space="preserve"> </w:t>
      </w:r>
      <w:r w:rsidR="00F462DF">
        <w:t>stelbenthet</w:t>
      </w:r>
      <w:r w:rsidR="0037548E">
        <w:t xml:space="preserve"> på en </w:t>
      </w:r>
      <w:r w:rsidR="00F013FD">
        <w:t>hyre</w:t>
      </w:r>
      <w:r w:rsidR="0037548E">
        <w:t>smarknad som redan i</w:t>
      </w:r>
      <w:r w:rsidR="005C269C">
        <w:t xml:space="preserve"> </w:t>
      </w:r>
      <w:r w:rsidR="0037548E">
        <w:t xml:space="preserve">dag är relativt trögrörlig, där </w:t>
      </w:r>
      <w:r w:rsidR="007B21C4">
        <w:t>arbetstagare</w:t>
      </w:r>
      <w:r w:rsidR="0037548E">
        <w:t xml:space="preserve"> inte snabbt kan flytta till</w:t>
      </w:r>
      <w:r w:rsidR="005C269C">
        <w:t xml:space="preserve"> en</w:t>
      </w:r>
      <w:r w:rsidR="0037548E">
        <w:t xml:space="preserve"> </w:t>
      </w:r>
      <w:r w:rsidR="00C25E6E">
        <w:t xml:space="preserve">ny hyresbostad </w:t>
      </w:r>
      <w:r w:rsidR="0037548E">
        <w:t xml:space="preserve">på </w:t>
      </w:r>
      <w:r w:rsidR="005C269C">
        <w:t xml:space="preserve">en </w:t>
      </w:r>
      <w:r w:rsidR="0037548E">
        <w:t xml:space="preserve">annan ort där </w:t>
      </w:r>
      <w:r w:rsidR="007B21C4">
        <w:t xml:space="preserve">stor </w:t>
      </w:r>
      <w:r w:rsidR="0037548E">
        <w:t xml:space="preserve">efterfrågan på </w:t>
      </w:r>
      <w:r w:rsidR="007B21C4">
        <w:t xml:space="preserve">just </w:t>
      </w:r>
      <w:r w:rsidR="0037548E">
        <w:t xml:space="preserve">deras </w:t>
      </w:r>
      <w:r w:rsidR="00C25E6E">
        <w:t>yrkes</w:t>
      </w:r>
      <w:r w:rsidR="0037548E">
        <w:t>kompe</w:t>
      </w:r>
      <w:r w:rsidR="007B21C4">
        <w:t>tens finns</w:t>
      </w:r>
      <w:r w:rsidR="0037548E">
        <w:t>.</w:t>
      </w:r>
      <w:r>
        <w:t xml:space="preserve"> </w:t>
      </w:r>
    </w:p>
    <w:p w:rsidR="00C25E6E" w:rsidP="005C269C" w:rsidRDefault="00C25E6E" w14:paraId="64FEB47F" w14:textId="74704364">
      <w:r>
        <w:t>Vi menar att det kan finnas synnerliga skäl</w:t>
      </w:r>
      <w:r w:rsidR="00E04BC8">
        <w:t xml:space="preserve"> som exempelvis dödsfall och skilsmässa</w:t>
      </w:r>
      <w:r>
        <w:t xml:space="preserve">, </w:t>
      </w:r>
      <w:r w:rsidR="00E04BC8">
        <w:t xml:space="preserve">men ett byte till jobb eller uppstart av näringsverksamhet på </w:t>
      </w:r>
      <w:r w:rsidR="005C269C">
        <w:t xml:space="preserve">en </w:t>
      </w:r>
      <w:r w:rsidR="00E04BC8">
        <w:t>annan ort</w:t>
      </w:r>
      <w:r w:rsidR="005C269C">
        <w:t xml:space="preserve"> ska </w:t>
      </w:r>
      <w:r w:rsidR="00E04BC8">
        <w:t>inte vara att betrakta som synnerligt skäl utan en helt normal företeelse på en normalt fungerande arbetsmarknad. Provanställningsperioder är standardiser</w:t>
      </w:r>
      <w:r w:rsidR="00490476">
        <w:t>ade till 6 månader</w:t>
      </w:r>
      <w:r w:rsidR="005C269C">
        <w:t>,</w:t>
      </w:r>
      <w:r w:rsidR="00490476">
        <w:t xml:space="preserve"> vilket också </w:t>
      </w:r>
      <w:r w:rsidR="00E04BC8">
        <w:t xml:space="preserve">kan vara </w:t>
      </w:r>
      <w:r w:rsidR="008E7506">
        <w:t>värt att ha i beaktan</w:t>
      </w:r>
      <w:r w:rsidR="005C269C">
        <w:t>de</w:t>
      </w:r>
      <w:r w:rsidR="008E7506">
        <w:t xml:space="preserve"> i detta sammanhang.</w:t>
      </w:r>
    </w:p>
    <w:p w:rsidR="00490476" w:rsidP="005C269C" w:rsidRDefault="0000215A" w14:paraId="64FEB480" w14:textId="52612EFD">
      <w:r>
        <w:t xml:space="preserve">För att möta </w:t>
      </w:r>
      <w:r w:rsidR="00C25E6E">
        <w:t>dessa fall</w:t>
      </w:r>
      <w:r w:rsidR="00490476">
        <w:t xml:space="preserve"> där personer behöver göra byten av hyreskontrakt i samband med byten av sysselsättning</w:t>
      </w:r>
      <w:r w:rsidR="00C25E6E">
        <w:t xml:space="preserve"> anser Sverigedemokraterna </w:t>
      </w:r>
      <w:r w:rsidR="00E04BC8">
        <w:t xml:space="preserve">därför </w:t>
      </w:r>
      <w:r w:rsidR="00C25E6E">
        <w:t>att det behövs en undantagsregel</w:t>
      </w:r>
      <w:r w:rsidR="00490476">
        <w:t xml:space="preserve"> </w:t>
      </w:r>
      <w:r w:rsidR="005C269C">
        <w:t>i fråga om</w:t>
      </w:r>
      <w:r w:rsidR="00490476">
        <w:t xml:space="preserve"> kravet om ett års boendetid.</w:t>
      </w:r>
    </w:p>
    <w:p w:rsidR="00094956" w:rsidP="007B21C4" w:rsidRDefault="005C7D3A" w14:paraId="64FEB481" w14:textId="77777777">
      <w:pPr>
        <w:pStyle w:val="Rubrik2"/>
        <w:jc w:val="both"/>
      </w:pPr>
      <w:r>
        <w:t>Skärpta straff för olaglig handel</w:t>
      </w:r>
    </w:p>
    <w:p w:rsidR="008E7506" w:rsidP="005C269C" w:rsidRDefault="004F0844" w14:paraId="64FEB483" w14:textId="03A581FD">
      <w:pPr>
        <w:pStyle w:val="Normalutanindragellerluft"/>
      </w:pPr>
      <w:r>
        <w:t xml:space="preserve">Regeringen lägger i punkt </w:t>
      </w:r>
      <w:r w:rsidR="00BC6985">
        <w:t xml:space="preserve">5.4 </w:t>
      </w:r>
      <w:r w:rsidR="002D5D96">
        <w:t>förslag om att kriminalisera</w:t>
      </w:r>
      <w:r w:rsidR="00BC6985">
        <w:t xml:space="preserve"> försäljning av hyreskontrakt samt införa</w:t>
      </w:r>
      <w:r>
        <w:t xml:space="preserve"> straffskalor för brotten. Det är en viktig och bra åtgärd som Sverigedemokraterna</w:t>
      </w:r>
      <w:r w:rsidR="008E7506">
        <w:t xml:space="preserve"> också</w:t>
      </w:r>
      <w:r>
        <w:t xml:space="preserve"> står bakom. </w:t>
      </w:r>
      <w:r w:rsidR="004F62EF">
        <w:t>Regeringen föreslår dock att den högsta nivån för straffet ska ligga på fyra års fängelse</w:t>
      </w:r>
      <w:r w:rsidR="008E7506">
        <w:t>.</w:t>
      </w:r>
    </w:p>
    <w:p w:rsidRPr="0061691D" w:rsidR="0061691D" w:rsidP="005C269C" w:rsidRDefault="008E7506" w14:paraId="64FEB484" w14:textId="134D7FE1">
      <w:r>
        <w:t xml:space="preserve">Sverigedemokraterna menar att den grovt kriminella sektorn på ett mer systematiskt sätt handlar med hyreskontrakt, vilket innebär att dess brottslighet står i proportion till grovt bedrägeri och grovt skattebrott. Därför </w:t>
      </w:r>
      <w:r w:rsidR="00BC6985">
        <w:t xml:space="preserve">föreslår </w:t>
      </w:r>
      <w:r>
        <w:t xml:space="preserve">vi </w:t>
      </w:r>
      <w:r w:rsidR="002D5D96">
        <w:t>att</w:t>
      </w:r>
      <w:r w:rsidR="0061691D">
        <w:t xml:space="preserve"> straffskalan för brottet att handla med lägenhetskontrakt </w:t>
      </w:r>
      <w:r w:rsidR="002D5D96">
        <w:t xml:space="preserve">harmoniseras </w:t>
      </w:r>
      <w:r w:rsidR="0061691D">
        <w:t xml:space="preserve">med vad som är gällande för </w:t>
      </w:r>
      <w:r>
        <w:t xml:space="preserve">grovt </w:t>
      </w:r>
      <w:r w:rsidR="0061691D">
        <w:t xml:space="preserve">bedrägeri och </w:t>
      </w:r>
      <w:r>
        <w:t xml:space="preserve">grovt </w:t>
      </w:r>
      <w:r w:rsidR="0061691D">
        <w:t xml:space="preserve">skattebrott. Det innebär att den högsta straffsatsen </w:t>
      </w:r>
      <w:r>
        <w:t xml:space="preserve">på </w:t>
      </w:r>
      <w:r w:rsidR="004F0844">
        <w:t>sex år skulle vara gällande</w:t>
      </w:r>
      <w:r>
        <w:t xml:space="preserve"> även för </w:t>
      </w:r>
      <w:r w:rsidR="006C0225">
        <w:t xml:space="preserve">omfattande </w:t>
      </w:r>
      <w:r>
        <w:t>handel med hyreskontrakt</w:t>
      </w:r>
      <w:r w:rsidR="004F0844">
        <w:t>.</w:t>
      </w:r>
    </w:p>
    <w:p w:rsidRPr="005C7D3A" w:rsidR="00BB6339" w:rsidP="007B21C4" w:rsidRDefault="005C7D3A" w14:paraId="64FEB485" w14:textId="77777777">
      <w:pPr>
        <w:pStyle w:val="Rubrik2"/>
        <w:jc w:val="both"/>
        <w:rPr>
          <w:szCs w:val="32"/>
        </w:rPr>
      </w:pPr>
      <w:r w:rsidRPr="005C7D3A">
        <w:rPr>
          <w:rFonts w:cstheme="minorHAnsi"/>
          <w:szCs w:val="32"/>
        </w:rPr>
        <w:t>E</w:t>
      </w:r>
      <w:r w:rsidRPr="005C7D3A">
        <w:rPr>
          <w:rFonts w:asciiTheme="minorHAnsi" w:hAnsiTheme="minorHAnsi" w:cstheme="minorHAnsi"/>
          <w:szCs w:val="32"/>
        </w:rPr>
        <w:t>n tydligare gräns mellan inneboende- och andrahandsupplåtelser</w:t>
      </w:r>
    </w:p>
    <w:p w:rsidR="004E3A37" w:rsidP="005C269C" w:rsidRDefault="004F0844" w14:paraId="64FEB487" w14:textId="503E809A">
      <w:pPr>
        <w:pStyle w:val="Normalutanindragellerluft"/>
      </w:pPr>
      <w:r>
        <w:t xml:space="preserve">Regeringen för </w:t>
      </w:r>
      <w:r w:rsidR="002D5D96">
        <w:t xml:space="preserve">i punkt 6.2 </w:t>
      </w:r>
      <w:r>
        <w:t>fram ett förslag om att ”f</w:t>
      </w:r>
      <w:r w:rsidR="0037548E">
        <w:t>örstahandshyresgästen måste använda lägenheten som bostad i beaktansvärd utsträckning för att inte en upplåtelse av lägenheten eller en del av den ska utgöra en tillståndspliktig andrahandsupplåtelse</w:t>
      </w:r>
      <w:r>
        <w:t>”</w:t>
      </w:r>
      <w:r w:rsidR="0037548E">
        <w:t>.</w:t>
      </w:r>
      <w:r>
        <w:t xml:space="preserve"> </w:t>
      </w:r>
      <w:r w:rsidR="00C7269D">
        <w:t>Där definieras beaktansvärd utsträckning som 2</w:t>
      </w:r>
      <w:r w:rsidR="002D5D96">
        <w:t>–</w:t>
      </w:r>
      <w:r w:rsidR="00C7269D">
        <w:t>3 dagar per vecka eller 80</w:t>
      </w:r>
      <w:r w:rsidR="002D5D96">
        <w:t>–</w:t>
      </w:r>
      <w:r w:rsidR="004E3A37">
        <w:t>10</w:t>
      </w:r>
      <w:r w:rsidR="00C7269D">
        <w:t>0 dagar per år.</w:t>
      </w:r>
    </w:p>
    <w:p w:rsidR="004E3A37" w:rsidP="005C269C" w:rsidRDefault="00C7269D" w14:paraId="64FEB488" w14:textId="7428217E">
      <w:r>
        <w:t xml:space="preserve">Vi menar att det kan förekomma andra situationer där personer inte uppfyller dessa krav </w:t>
      </w:r>
      <w:r w:rsidR="004E3A37">
        <w:t>samtidigt som de ändå har behov av bostaden på grund av arbetet</w:t>
      </w:r>
      <w:r w:rsidR="002D5D96">
        <w:t>,</w:t>
      </w:r>
      <w:r w:rsidR="004E3A37">
        <w:t xml:space="preserve"> näringsverksamhet</w:t>
      </w:r>
      <w:r w:rsidR="002D5D96">
        <w:t>,</w:t>
      </w:r>
      <w:r w:rsidR="004E3A37">
        <w:t xml:space="preserve"> studier eller familjesituation </w:t>
      </w:r>
      <w:r>
        <w:t xml:space="preserve">och därmed skulle hamna mellan stolarna. Exempelvis kan en person övernatta </w:t>
      </w:r>
      <w:r>
        <w:lastRenderedPageBreak/>
        <w:t xml:space="preserve">färre nätter per år </w:t>
      </w:r>
      <w:r w:rsidR="004E3A37">
        <w:t xml:space="preserve">än 80 </w:t>
      </w:r>
      <w:r>
        <w:t xml:space="preserve">och </w:t>
      </w:r>
      <w:r w:rsidR="004E3A37">
        <w:t xml:space="preserve">färre dagar per </w:t>
      </w:r>
      <w:r>
        <w:t xml:space="preserve">vecka än </w:t>
      </w:r>
      <w:r w:rsidR="004E3A37">
        <w:t xml:space="preserve">2, på </w:t>
      </w:r>
      <w:r>
        <w:t xml:space="preserve">grund av att </w:t>
      </w:r>
      <w:r w:rsidR="004E3A37">
        <w:t xml:space="preserve">personen kan ha </w:t>
      </w:r>
      <w:r>
        <w:t xml:space="preserve">flera anställningar eller kombinerar arbete och företagande. </w:t>
      </w:r>
      <w:bookmarkStart w:name="_GoBack" w:id="1"/>
      <w:bookmarkEnd w:id="1"/>
    </w:p>
    <w:p w:rsidR="00C7269D" w:rsidP="005C269C" w:rsidRDefault="004E3A37" w14:paraId="64FEB489" w14:textId="6C655CAE">
      <w:r>
        <w:t>Vi delar regeringens uppfattning att lägenheten ska användas i beaktansvärd utsträckning. Men vi menar däremot att begreppet</w:t>
      </w:r>
      <w:r w:rsidR="00C7269D">
        <w:t xml:space="preserve"> </w:t>
      </w:r>
      <w:r w:rsidRPr="004E3A37" w:rsidR="00C7269D">
        <w:rPr>
          <w:i/>
        </w:rPr>
        <w:t>beaktansvärd utsträckning</w:t>
      </w:r>
      <w:r>
        <w:t xml:space="preserve"> inte ska baseras på ett förutbestämt antal dagar per år eller vecka, utan att begreppet i</w:t>
      </w:r>
      <w:r w:rsidR="002D5D96">
        <w:t xml:space="preserve"> </w:t>
      </w:r>
      <w:r>
        <w:t xml:space="preserve">stället ska definieras som att </w:t>
      </w:r>
      <w:r w:rsidR="004178A9">
        <w:t xml:space="preserve">”personen har ett </w:t>
      </w:r>
      <w:r w:rsidRPr="004E3A37" w:rsidR="00C7269D">
        <w:t>återkommande boendebehov</w:t>
      </w:r>
      <w:r w:rsidR="00C7269D">
        <w:t xml:space="preserve"> där personen i någon utsträckning är verksam</w:t>
      </w:r>
      <w:r>
        <w:t xml:space="preserve"> i studier, arbete </w:t>
      </w:r>
      <w:r w:rsidR="00C7269D">
        <w:t>eller näringsverksamhet</w:t>
      </w:r>
      <w:r>
        <w:t>”</w:t>
      </w:r>
      <w:r w:rsidR="00C7269D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8A352AA72A8C4E99A39381159B3C3859"/>
        </w:placeholder>
      </w:sdtPr>
      <w:sdtEndPr/>
      <w:sdtContent>
        <w:p w:rsidR="00114CEE" w:rsidP="00114CEE" w:rsidRDefault="00114CEE" w14:paraId="64FEB48C" w14:textId="77777777"/>
        <w:p w:rsidRPr="008E0FE2" w:rsidR="004801AC" w:rsidP="00114CEE" w:rsidRDefault="00C13EE6" w14:paraId="64FEB48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Angelica Lundberg (SD)</w:t>
            </w:r>
          </w:p>
        </w:tc>
      </w:tr>
    </w:tbl>
    <w:p w:rsidR="00690463" w:rsidRDefault="00690463" w14:paraId="64FEB494" w14:textId="77777777"/>
    <w:sectPr w:rsidR="0069046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EB496" w14:textId="77777777" w:rsidR="007A65FD" w:rsidRDefault="007A65FD" w:rsidP="000C1CAD">
      <w:pPr>
        <w:spacing w:line="240" w:lineRule="auto"/>
      </w:pPr>
      <w:r>
        <w:separator/>
      </w:r>
    </w:p>
  </w:endnote>
  <w:endnote w:type="continuationSeparator" w:id="0">
    <w:p w14:paraId="64FEB497" w14:textId="77777777" w:rsidR="007A65FD" w:rsidRDefault="007A65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EB49C" w14:textId="77777777" w:rsidR="0078535A" w:rsidRDefault="0078535A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EB49D" w14:textId="024D868F" w:rsidR="0078535A" w:rsidRDefault="0078535A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13EE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EB494" w14:textId="77777777" w:rsidR="007A65FD" w:rsidRDefault="007A65FD" w:rsidP="000C1CAD">
      <w:pPr>
        <w:spacing w:line="240" w:lineRule="auto"/>
      </w:pPr>
      <w:r>
        <w:separator/>
      </w:r>
    </w:p>
  </w:footnote>
  <w:footnote w:type="continuationSeparator" w:id="0">
    <w:p w14:paraId="64FEB495" w14:textId="77777777" w:rsidR="007A65FD" w:rsidRDefault="007A65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5A" w:rsidP="00776B74" w:rsidRDefault="0078535A" w14:paraId="64FEB49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FEB4A7" wp14:anchorId="64FEB4A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535A" w:rsidP="008103B5" w:rsidRDefault="00C13EE6" w14:paraId="64FEB4A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B9213D08544F40B499BB2B27416353"/>
                              </w:placeholder>
                              <w:text/>
                            </w:sdtPr>
                            <w:sdtEndPr/>
                            <w:sdtContent>
                              <w:r w:rsidR="0078535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6A490906C54D0FB7F7DB199EAD17E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8535A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FEB4A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8535A" w:rsidP="008103B5" w:rsidRDefault="00C13EE6" w14:paraId="64FEB4A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B9213D08544F40B499BB2B27416353"/>
                        </w:placeholder>
                        <w:text/>
                      </w:sdtPr>
                      <w:sdtEndPr/>
                      <w:sdtContent>
                        <w:r w:rsidR="0078535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6A490906C54D0FB7F7DB199EAD17E9"/>
                        </w:placeholder>
                        <w:showingPlcHdr/>
                        <w:text/>
                      </w:sdtPr>
                      <w:sdtEndPr/>
                      <w:sdtContent>
                        <w:r w:rsidR="0078535A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8535A" w:rsidP="00776B74" w:rsidRDefault="0078535A" w14:paraId="64FEB49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5A" w:rsidP="008563AC" w:rsidRDefault="0078535A" w14:paraId="64FEB49A" w14:textId="77777777">
    <w:pPr>
      <w:jc w:val="right"/>
    </w:pPr>
  </w:p>
  <w:p w:rsidR="0078535A" w:rsidP="00776B74" w:rsidRDefault="0078535A" w14:paraId="64FEB49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5A" w:rsidP="008563AC" w:rsidRDefault="00C13EE6" w14:paraId="64FEB49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78535A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FEB4A9" wp14:anchorId="64FEB4A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78535A" w:rsidP="00A314CF" w:rsidRDefault="00C13EE6" w14:paraId="64FEB49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78535A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8535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78535A">
          <w:t xml:space="preserve"> </w:t>
        </w:r>
      </w:sdtContent>
    </w:sdt>
  </w:p>
  <w:p w:rsidRPr="008227B3" w:rsidR="0078535A" w:rsidP="008227B3" w:rsidRDefault="00C13EE6" w14:paraId="64FEB4A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8535A">
          <w:t>Motion till riksdagen </w:t>
        </w:r>
      </w:sdtContent>
    </w:sdt>
  </w:p>
  <w:p w:rsidRPr="008227B3" w:rsidR="0078535A" w:rsidP="00B37A37" w:rsidRDefault="00C13EE6" w14:paraId="64FEB4A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0B1E290D7654BA2BD54045E049AA0EE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:3084</w:t>
        </w:r>
      </w:sdtContent>
    </w:sdt>
  </w:p>
  <w:p w:rsidR="0078535A" w:rsidP="00E03A3D" w:rsidRDefault="00C13EE6" w14:paraId="64FEB4A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Roger Hedlund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CF424F54E714A04924FAA0DC891B07D"/>
      </w:placeholder>
      <w:text/>
    </w:sdtPr>
    <w:sdtEndPr/>
    <w:sdtContent>
      <w:p w:rsidR="0078535A" w:rsidP="00283E0F" w:rsidRDefault="00370CD3" w14:paraId="64FEB4A3" w14:textId="59CA0D4A">
        <w:pPr>
          <w:pStyle w:val="FSHRub2"/>
        </w:pPr>
        <w:r>
          <w:t>med anledning av prop. 2018/19:107 Åtgärder mot handel med hyreskontrakt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8535A" w:rsidP="00283E0F" w:rsidRDefault="0078535A" w14:paraId="64FEB4A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619A0"/>
    <w:multiLevelType w:val="hybridMultilevel"/>
    <w:tmpl w:val="2342EB28"/>
    <w:lvl w:ilvl="0" w:tplc="4D0410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1691D"/>
    <w:rsid w:val="000000E0"/>
    <w:rsid w:val="00000761"/>
    <w:rsid w:val="000014AF"/>
    <w:rsid w:val="0000215A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218"/>
    <w:rsid w:val="0009440B"/>
    <w:rsid w:val="00094956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5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B88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4CEE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874"/>
    <w:rsid w:val="00130FEC"/>
    <w:rsid w:val="00131549"/>
    <w:rsid w:val="001332AB"/>
    <w:rsid w:val="00133BE2"/>
    <w:rsid w:val="00134F99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4FF5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C98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88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D96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0CD3"/>
    <w:rsid w:val="003711D4"/>
    <w:rsid w:val="0037271B"/>
    <w:rsid w:val="00374408"/>
    <w:rsid w:val="003745D6"/>
    <w:rsid w:val="0037548E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178A9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FF"/>
    <w:rsid w:val="00487D43"/>
    <w:rsid w:val="00487D91"/>
    <w:rsid w:val="00487FB5"/>
    <w:rsid w:val="00490476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A37"/>
    <w:rsid w:val="004E46C6"/>
    <w:rsid w:val="004E5125"/>
    <w:rsid w:val="004E51DD"/>
    <w:rsid w:val="004E556C"/>
    <w:rsid w:val="004E62BE"/>
    <w:rsid w:val="004E7C93"/>
    <w:rsid w:val="004F06EC"/>
    <w:rsid w:val="004F0844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2EF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69C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D3A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91D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06D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3FC3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463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225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67AB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35A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5FD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1C4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C05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506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6EA6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6F5E"/>
    <w:rsid w:val="00A1750A"/>
    <w:rsid w:val="00A17676"/>
    <w:rsid w:val="00A200AF"/>
    <w:rsid w:val="00A21529"/>
    <w:rsid w:val="00A2153D"/>
    <w:rsid w:val="00A22EEE"/>
    <w:rsid w:val="00A234BB"/>
    <w:rsid w:val="00A23C94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7C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985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0B43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3EE6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5E6E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4D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69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303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933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D58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49D3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BC8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79F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5F3F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3FD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2DF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FEB46D"/>
  <w15:chartTrackingRefBased/>
  <w15:docId w15:val="{0DB82949-4425-4FFA-9A87-7AF42C94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7A6A838D7049FEAEEF664E733DD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5FE219-23F8-4C05-BE5F-535C296C0F0C}"/>
      </w:docPartPr>
      <w:docPartBody>
        <w:p w:rsidR="00B62868" w:rsidRDefault="00B62868">
          <w:pPr>
            <w:pStyle w:val="817A6A838D7049FEAEEF664E733DD3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2FC712560E49E087D018165A1C8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9E1079-6832-449E-B570-7159EEECD02B}"/>
      </w:docPartPr>
      <w:docPartBody>
        <w:p w:rsidR="00B62868" w:rsidRDefault="00B62868">
          <w:pPr>
            <w:pStyle w:val="B12FC712560E49E087D018165A1C8AD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B9213D08544F40B499BB2B27416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1FB6C-EA66-40B2-B007-096A50255F2A}"/>
      </w:docPartPr>
      <w:docPartBody>
        <w:p w:rsidR="00B62868" w:rsidRDefault="00B62868">
          <w:pPr>
            <w:pStyle w:val="84B9213D08544F40B499BB2B274163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6A490906C54D0FB7F7DB199EAD17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34B24E-A290-4834-87C8-58BA638D2596}"/>
      </w:docPartPr>
      <w:docPartBody>
        <w:p w:rsidR="00B62868" w:rsidRDefault="00B62868">
          <w:pPr>
            <w:pStyle w:val="726A490906C54D0FB7F7DB199EAD17E9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F8B97-AEFF-4747-B086-694507F8C141}"/>
      </w:docPartPr>
      <w:docPartBody>
        <w:p w:rsidR="00B62868" w:rsidRDefault="000549C0">
          <w:r w:rsidRPr="000604E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CF424F54E714A04924FAA0DC891B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8B77AA-8F7F-4B9D-BE0E-72D1A09676C7}"/>
      </w:docPartPr>
      <w:docPartBody>
        <w:p w:rsidR="00B62868" w:rsidRDefault="000549C0">
          <w:r w:rsidRPr="000604E4">
            <w:rPr>
              <w:rStyle w:val="Platshllartext"/>
            </w:rPr>
            <w:t>[ange din text här]</w:t>
          </w:r>
        </w:p>
      </w:docPartBody>
    </w:docPart>
    <w:docPart>
      <w:docPartPr>
        <w:name w:val="00B1E290D7654BA2BD54045E049AA0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10CE34-3AB5-4EE0-9DC3-819CF59C3D07}"/>
      </w:docPartPr>
      <w:docPartBody>
        <w:p w:rsidR="00975B6A" w:rsidRDefault="00975B6A">
          <w:r w:rsidRPr="00A83EAD">
            <w:rPr>
              <w:rStyle w:val="Platshllartext"/>
            </w:rPr>
            <w:t>[ange din text här]</w:t>
          </w:r>
        </w:p>
      </w:docPartBody>
    </w:docPart>
    <w:docPart>
      <w:docPartPr>
        <w:name w:val="8A352AA72A8C4E99A39381159B3C38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50815-9CD5-4C76-AE63-9699439E067A}"/>
      </w:docPartPr>
      <w:docPartBody>
        <w:p w:rsidR="00BB1845" w:rsidRDefault="00BB18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C0"/>
    <w:rsid w:val="000549C0"/>
    <w:rsid w:val="00975B6A"/>
    <w:rsid w:val="00A27924"/>
    <w:rsid w:val="00B62868"/>
    <w:rsid w:val="00BB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27924"/>
    <w:rPr>
      <w:color w:val="F4B083" w:themeColor="accent2" w:themeTint="99"/>
    </w:rPr>
  </w:style>
  <w:style w:type="paragraph" w:customStyle="1" w:styleId="817A6A838D7049FEAEEF664E733DD380">
    <w:name w:val="817A6A838D7049FEAEEF664E733DD380"/>
  </w:style>
  <w:style w:type="paragraph" w:customStyle="1" w:styleId="3C0D94E57B0D4201B00F0154A5CCBD17">
    <w:name w:val="3C0D94E57B0D4201B00F0154A5CCBD1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7CCAD3EC9CC46A9812D9BDDDA28D2DD">
    <w:name w:val="07CCAD3EC9CC46A9812D9BDDDA28D2DD"/>
  </w:style>
  <w:style w:type="paragraph" w:customStyle="1" w:styleId="B12FC712560E49E087D018165A1C8AD6">
    <w:name w:val="B12FC712560E49E087D018165A1C8AD6"/>
  </w:style>
  <w:style w:type="paragraph" w:customStyle="1" w:styleId="65261EFB92D74E1D934151972C95F23B">
    <w:name w:val="65261EFB92D74E1D934151972C95F23B"/>
  </w:style>
  <w:style w:type="paragraph" w:customStyle="1" w:styleId="DD3F4B6E556240C28E1D9534D8EB2EE4">
    <w:name w:val="DD3F4B6E556240C28E1D9534D8EB2EE4"/>
  </w:style>
  <w:style w:type="paragraph" w:customStyle="1" w:styleId="84B9213D08544F40B499BB2B27416353">
    <w:name w:val="84B9213D08544F40B499BB2B27416353"/>
  </w:style>
  <w:style w:type="paragraph" w:customStyle="1" w:styleId="726A490906C54D0FB7F7DB199EAD17E9">
    <w:name w:val="726A490906C54D0FB7F7DB199EAD17E9"/>
  </w:style>
  <w:style w:type="paragraph" w:customStyle="1" w:styleId="EBE8511A563F4024AE9A9F2CE27E3763">
    <w:name w:val="EBE8511A563F4024AE9A9F2CE27E3763"/>
    <w:rsid w:val="00A279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FB61F8-50AB-48AD-B2A5-81DC12797806}"/>
</file>

<file path=customXml/itemProps2.xml><?xml version="1.0" encoding="utf-8"?>
<ds:datastoreItem xmlns:ds="http://schemas.openxmlformats.org/officeDocument/2006/customXml" ds:itemID="{3812D815-5D13-45A5-9BAE-DBBE6200ADBA}"/>
</file>

<file path=customXml/itemProps3.xml><?xml version="1.0" encoding="utf-8"?>
<ds:datastoreItem xmlns:ds="http://schemas.openxmlformats.org/officeDocument/2006/customXml" ds:itemID="{B35171F3-8C52-4768-88C3-0F03ECE28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801</Words>
  <Characters>4722</Characters>
  <Application>Microsoft Office Word</Application>
  <DocSecurity>0</DocSecurity>
  <Lines>87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2018 19 107 Åtgärder mot handel med hyreskontrakt</vt:lpstr>
      <vt:lpstr>
      </vt:lpstr>
    </vt:vector>
  </TitlesOfParts>
  <Company>Sveriges riksdag</Company>
  <LinksUpToDate>false</LinksUpToDate>
  <CharactersWithSpaces>5494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