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EF8470B295494FB08FE3A391B042C5"/>
        </w:placeholder>
        <w:text/>
      </w:sdtPr>
      <w:sdtEndPr/>
      <w:sdtContent>
        <w:p w:rsidRPr="009B062B" w:rsidR="00AF30DD" w:rsidP="00C802F7" w:rsidRDefault="00AF30DD" w14:paraId="54ADA665" w14:textId="77777777">
          <w:pPr>
            <w:pStyle w:val="Rubrik1"/>
            <w:spacing w:after="300"/>
          </w:pPr>
          <w:r w:rsidRPr="009B062B">
            <w:t>Förslag till riksdagsbeslut</w:t>
          </w:r>
        </w:p>
      </w:sdtContent>
    </w:sdt>
    <w:bookmarkStart w:name="_Hlk52882494" w:displacedByCustomXml="next" w:id="0"/>
    <w:sdt>
      <w:sdtPr>
        <w:alias w:val="Yrkande 1"/>
        <w:tag w:val="109aa84e-8473-4703-ae85-863f318b0416"/>
        <w:id w:val="-513531187"/>
        <w:lock w:val="sdtLocked"/>
      </w:sdtPr>
      <w:sdtEndPr/>
      <w:sdtContent>
        <w:p w:rsidR="00A63379" w:rsidRDefault="00B33767" w14:paraId="54ADA666" w14:textId="77777777">
          <w:pPr>
            <w:pStyle w:val="Frslagstext"/>
          </w:pPr>
          <w:r>
            <w:t>Riksdagen ställer sig bakom det som anförs i motionen om elektronisk förvaring av testamenten och tillkännager detta för regeringen.</w:t>
          </w:r>
        </w:p>
      </w:sdtContent>
    </w:sdt>
    <w:bookmarkEnd w:displacedByCustomXml="next" w:id="0"/>
    <w:bookmarkStart w:name="_Hlk52882495" w:displacedByCustomXml="next" w:id="1"/>
    <w:sdt>
      <w:sdtPr>
        <w:alias w:val="Yrkande 2"/>
        <w:tag w:val="e1fe7d19-37d7-4f33-9a94-e3f7214fdda7"/>
        <w:id w:val="1791397661"/>
        <w:lock w:val="sdtLocked"/>
      </w:sdtPr>
      <w:sdtEndPr/>
      <w:sdtContent>
        <w:p w:rsidR="00A63379" w:rsidRDefault="00B33767" w14:paraId="54ADA667" w14:textId="50D109C8">
          <w:pPr>
            <w:pStyle w:val="Frslagstext"/>
          </w:pPr>
          <w:r>
            <w:t>Riksdagen ställer sig bakom det som anförs i motionen om att se över frågan om elektronisk signering av testamenten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72FC7C4888B0433CBC0BD52007C1084E"/>
        </w:placeholder>
        <w:text/>
      </w:sdtPr>
      <w:sdtEndPr>
        <w:rPr>
          <w14:numSpacing w14:val="default"/>
        </w:rPr>
      </w:sdtEndPr>
      <w:sdtContent>
        <w:p w:rsidRPr="009B062B" w:rsidR="006D79C9" w:rsidP="00333E95" w:rsidRDefault="006D79C9" w14:paraId="54ADA668" w14:textId="77777777">
          <w:pPr>
            <w:pStyle w:val="Rubrik1"/>
          </w:pPr>
          <w:r>
            <w:t>Motivering</w:t>
          </w:r>
        </w:p>
      </w:sdtContent>
    </w:sdt>
    <w:p w:rsidRPr="00C802F7" w:rsidR="004D5F17" w:rsidP="008E4C65" w:rsidRDefault="004D5F17" w14:paraId="54ADA669" w14:textId="7435EFA0">
      <w:pPr>
        <w:pStyle w:val="Normalutanindragellerluft"/>
      </w:pPr>
      <w:r w:rsidRPr="00C802F7">
        <w:t xml:space="preserve">Idag skriver många människor testamenten för att ange för efterlevande hur de vill att deras arv ska fördelas efter att de har gått bort. Många testamenten kommer dock inte fram efter dödsfallet. Orsakerna till detta är många. I vissa fall </w:t>
      </w:r>
      <w:r w:rsidRPr="00C802F7" w:rsidR="00D32CB1">
        <w:t xml:space="preserve">är orsakerna oavsiktliga, personen som skrivit testamentet har slarvat bort det, eller förvarar det på ett ställe där det sedan inte upptäcks, till exempel hos en advokatbyrå som inte regelbundet bevakat om personen har avlidit. I andra fall är orsakerna avsiktliga, till exempel genom att testamentet hittas av en person som missgynnas i testamentet och som därför förstör testamentet. </w:t>
      </w:r>
    </w:p>
    <w:p w:rsidRPr="00C802F7" w:rsidR="00D32CB1" w:rsidP="008E4C65" w:rsidRDefault="00D32CB1" w14:paraId="54ADA66A" w14:textId="42C33A67">
      <w:r w:rsidRPr="00C802F7">
        <w:t xml:space="preserve">Reglerna för att återkalla ett testamente är </w:t>
      </w:r>
      <w:r w:rsidRPr="00C802F7" w:rsidR="005C64CD">
        <w:t>idag relativt liberala. Det räcker med att personen som upprättat testamentet förstör det eller på annat sätt gör det tydligt att testa</w:t>
      </w:r>
      <w:r w:rsidR="008E4C65">
        <w:softHyphen/>
      </w:r>
      <w:r w:rsidRPr="00C802F7" w:rsidR="005C64CD">
        <w:t xml:space="preserve">mentet inte längre ska gälla. Detta gör att avsaknad av ett testamente i original efter att en person avlidit många gånger innebär att den avlidnes vilja inte kan tillgodoses, även i de fall man vet att ett testamente har funnits eller när det finns en kopia. Avsaknaden av originalet kan ju innebära att personen som upprättade det återkallade testamentet genom att förstöra det. </w:t>
      </w:r>
    </w:p>
    <w:p w:rsidRPr="00C802F7" w:rsidR="00047F9A" w:rsidP="008E4C65" w:rsidRDefault="005C64CD" w14:paraId="54ADA66B" w14:textId="621EEC78">
      <w:r w:rsidRPr="00C802F7">
        <w:t>Det är viktigt att kunna säkerställa att testamenten som upprättas också faktiskt exekveras. Det är en fråga om att säkerställa att en persons sista önskan verkligen blir respekterad. Genom att upprätta ett elektroniskt register, där personer frivilligt</w:t>
      </w:r>
      <w:r w:rsidRPr="00C802F7" w:rsidR="00047F9A">
        <w:t xml:space="preserve"> eller obligatoriskt</w:t>
      </w:r>
      <w:r w:rsidRPr="00C802F7">
        <w:t xml:space="preserve"> kan välja att </w:t>
      </w:r>
      <w:r w:rsidRPr="00C802F7" w:rsidR="00047F9A">
        <w:t>förvara sitt testamente, skulle detta kunna underlättas. Reger</w:t>
      </w:r>
      <w:r w:rsidR="008E4C65">
        <w:softHyphen/>
      </w:r>
      <w:r w:rsidRPr="00C802F7" w:rsidR="00047F9A">
        <w:t>ingen bör titta på hur detta skulle kunna genomföras.</w:t>
      </w:r>
    </w:p>
    <w:p w:rsidRPr="00CF4155" w:rsidR="00CF4155" w:rsidP="00CF4155" w:rsidRDefault="00CF4155" w14:paraId="54ADA66C" w14:textId="77777777">
      <w:pPr>
        <w:pStyle w:val="Rubrik2"/>
      </w:pPr>
      <w:r w:rsidRPr="00CF4155">
        <w:lastRenderedPageBreak/>
        <w:t>Elektroniska signaturer av testamenten</w:t>
      </w:r>
    </w:p>
    <w:p w:rsidRPr="00C802F7" w:rsidR="00CF4155" w:rsidP="008E4C65" w:rsidRDefault="00047F9A" w14:paraId="54ADA66D" w14:textId="5762ADD4">
      <w:pPr>
        <w:pStyle w:val="Normalutanindragellerluft"/>
      </w:pPr>
      <w:r w:rsidRPr="00C802F7">
        <w:t xml:space="preserve">Idag säger lagstiftningen att ”testamente ska upprättas skriftligen med två vittnen”. </w:t>
      </w:r>
      <w:r w:rsidRPr="00C802F7" w:rsidR="005F6737">
        <w:t>Det finns system för säkra elektroniska signaturer idag, som regleras i lagen om kvalifice</w:t>
      </w:r>
      <w:r w:rsidR="008E4C65">
        <w:softHyphen/>
      </w:r>
      <w:r w:rsidRPr="00C802F7" w:rsidR="005F6737">
        <w:t>rade elektroniska signaturer. Testamenten är dock ett av undantagen från huvudregeln att elektroniska signaturer godtas som ersättning för fysiska namnteckningar.</w:t>
      </w:r>
      <w:r w:rsidRPr="00C802F7" w:rsidR="00CF4155">
        <w:t xml:space="preserve"> Det är bra att</w:t>
      </w:r>
      <w:r w:rsidRPr="00C802F7" w:rsidR="005F6737">
        <w:t xml:space="preserve"> reglerna för hur ett testamente ska upprättas, undertecknas och bevittnas för att vara giltigt </w:t>
      </w:r>
      <w:r w:rsidRPr="00C802F7" w:rsidR="00CF4155">
        <w:t>är</w:t>
      </w:r>
      <w:r w:rsidRPr="00C802F7" w:rsidR="005F6737">
        <w:t xml:space="preserve"> strikta. </w:t>
      </w:r>
      <w:r w:rsidRPr="008E4C65" w:rsidR="005F6737">
        <w:rPr>
          <w:spacing w:val="-1"/>
        </w:rPr>
        <w:t>Syftet med den hårda reglering</w:t>
      </w:r>
      <w:r w:rsidRPr="008E4C65" w:rsidR="00CF4155">
        <w:rPr>
          <w:spacing w:val="-1"/>
        </w:rPr>
        <w:t>en</w:t>
      </w:r>
      <w:r w:rsidRPr="008E4C65" w:rsidR="005F6737">
        <w:rPr>
          <w:spacing w:val="-1"/>
        </w:rPr>
        <w:t xml:space="preserve"> är att säkra testamentets äkthet och riktighet, något som är viktigt eftersom den som upprättat det inte kan tillfrågas. Däremot skulle det onekligen finnas fördelar med att tillåta även elektronisk signering</w:t>
      </w:r>
      <w:r w:rsidRPr="008E4C65" w:rsidR="00CF4155">
        <w:rPr>
          <w:spacing w:val="-1"/>
        </w:rPr>
        <w:t>, särskilt då detta skulle kunna underlätta för elektronisk förvaring av testamenten.</w:t>
      </w:r>
      <w:r w:rsidRPr="00C802F7" w:rsidR="00CF4155">
        <w:t xml:space="preserve"> </w:t>
      </w:r>
    </w:p>
    <w:p w:rsidRPr="00C802F7" w:rsidR="005F6737" w:rsidP="008E4C65" w:rsidRDefault="00CF4155" w14:paraId="54ADA66E" w14:textId="7FB38FFA">
      <w:r w:rsidRPr="00C802F7">
        <w:t>Givet dagens teknik för elektroniska signaturer kan det ifrågasättas om tillförlitlig</w:t>
      </w:r>
      <w:r w:rsidR="008E4C65">
        <w:softHyphen/>
      </w:r>
      <w:r w:rsidRPr="00C802F7">
        <w:t xml:space="preserve">heten verkligen är lägre </w:t>
      </w:r>
      <w:r w:rsidRPr="00C802F7" w:rsidR="005F6737">
        <w:t xml:space="preserve">med sådana än med fysiska namnteckningar. </w:t>
      </w:r>
      <w:r w:rsidRPr="00C802F7">
        <w:t>Regeringen bör därför se över frågan om elektroniska signaturer av testamenten.</w:t>
      </w:r>
    </w:p>
    <w:sdt>
      <w:sdtPr>
        <w:rPr>
          <w:i/>
          <w:noProof/>
        </w:rPr>
        <w:alias w:val="CC_Underskrifter"/>
        <w:tag w:val="CC_Underskrifter"/>
        <w:id w:val="583496634"/>
        <w:lock w:val="sdtContentLocked"/>
        <w:placeholder>
          <w:docPart w:val="FB5B013CB1DA4E4DA91993ECA714808E"/>
        </w:placeholder>
      </w:sdtPr>
      <w:sdtEndPr>
        <w:rPr>
          <w:i w:val="0"/>
          <w:noProof w:val="0"/>
        </w:rPr>
      </w:sdtEndPr>
      <w:sdtContent>
        <w:p w:rsidR="00C802F7" w:rsidP="00792C35" w:rsidRDefault="00C802F7" w14:paraId="54ADA66F" w14:textId="77777777"/>
        <w:p w:rsidRPr="008E0FE2" w:rsidR="004801AC" w:rsidP="00792C35" w:rsidRDefault="008E4C65" w14:paraId="54ADA6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5C56E8" w:rsidRDefault="005C56E8" w14:paraId="54ADA674" w14:textId="77777777">
      <w:bookmarkStart w:name="_GoBack" w:id="3"/>
      <w:bookmarkEnd w:id="3"/>
    </w:p>
    <w:sectPr w:rsidR="005C56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DA676" w14:textId="77777777" w:rsidR="00042901" w:rsidRDefault="00042901" w:rsidP="000C1CAD">
      <w:pPr>
        <w:spacing w:line="240" w:lineRule="auto"/>
      </w:pPr>
      <w:r>
        <w:separator/>
      </w:r>
    </w:p>
  </w:endnote>
  <w:endnote w:type="continuationSeparator" w:id="0">
    <w:p w14:paraId="54ADA677" w14:textId="77777777" w:rsidR="00042901" w:rsidRDefault="00042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A6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A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269E" w14:textId="77777777" w:rsidR="00AB5AC4" w:rsidRDefault="00AB5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DA674" w14:textId="77777777" w:rsidR="00042901" w:rsidRDefault="00042901" w:rsidP="000C1CAD">
      <w:pPr>
        <w:spacing w:line="240" w:lineRule="auto"/>
      </w:pPr>
      <w:r>
        <w:separator/>
      </w:r>
    </w:p>
  </w:footnote>
  <w:footnote w:type="continuationSeparator" w:id="0">
    <w:p w14:paraId="54ADA675" w14:textId="77777777" w:rsidR="00042901" w:rsidRDefault="000429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ADA6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DA687" wp14:anchorId="54ADA6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4C65" w14:paraId="54ADA68A" w14:textId="77777777">
                          <w:pPr>
                            <w:jc w:val="right"/>
                          </w:pPr>
                          <w:sdt>
                            <w:sdtPr>
                              <w:alias w:val="CC_Noformat_Partikod"/>
                              <w:tag w:val="CC_Noformat_Partikod"/>
                              <w:id w:val="-53464382"/>
                              <w:placeholder>
                                <w:docPart w:val="0BCC00EBD504476684A17121567B9526"/>
                              </w:placeholder>
                              <w:text/>
                            </w:sdtPr>
                            <w:sdtEndPr/>
                            <w:sdtContent>
                              <w:r w:rsidR="000875F8">
                                <w:t>MP</w:t>
                              </w:r>
                            </w:sdtContent>
                          </w:sdt>
                          <w:sdt>
                            <w:sdtPr>
                              <w:alias w:val="CC_Noformat_Partinummer"/>
                              <w:tag w:val="CC_Noformat_Partinummer"/>
                              <w:id w:val="-1709555926"/>
                              <w:placeholder>
                                <w:docPart w:val="D141A5E6C58B423DACF05338F177A2C2"/>
                              </w:placeholder>
                              <w:text/>
                            </w:sdtPr>
                            <w:sdtEndPr/>
                            <w:sdtContent>
                              <w:r w:rsidR="000875F8">
                                <w:t>1916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ADA6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4C65" w14:paraId="54ADA68A" w14:textId="77777777">
                    <w:pPr>
                      <w:jc w:val="right"/>
                    </w:pPr>
                    <w:sdt>
                      <w:sdtPr>
                        <w:alias w:val="CC_Noformat_Partikod"/>
                        <w:tag w:val="CC_Noformat_Partikod"/>
                        <w:id w:val="-53464382"/>
                        <w:placeholder>
                          <w:docPart w:val="0BCC00EBD504476684A17121567B9526"/>
                        </w:placeholder>
                        <w:text/>
                      </w:sdtPr>
                      <w:sdtEndPr/>
                      <w:sdtContent>
                        <w:r w:rsidR="000875F8">
                          <w:t>MP</w:t>
                        </w:r>
                      </w:sdtContent>
                    </w:sdt>
                    <w:sdt>
                      <w:sdtPr>
                        <w:alias w:val="CC_Noformat_Partinummer"/>
                        <w:tag w:val="CC_Noformat_Partinummer"/>
                        <w:id w:val="-1709555926"/>
                        <w:placeholder>
                          <w:docPart w:val="D141A5E6C58B423DACF05338F177A2C2"/>
                        </w:placeholder>
                        <w:text/>
                      </w:sdtPr>
                      <w:sdtEndPr/>
                      <w:sdtContent>
                        <w:r w:rsidR="000875F8">
                          <w:t>1916</w:t>
                        </w:r>
                      </w:sdtContent>
                    </w:sdt>
                  </w:p>
                </w:txbxContent>
              </v:textbox>
              <w10:wrap anchorx="page"/>
            </v:shape>
          </w:pict>
        </mc:Fallback>
      </mc:AlternateContent>
    </w:r>
  </w:p>
  <w:p w:rsidRPr="00293C4F" w:rsidR="00262EA3" w:rsidP="00776B74" w:rsidRDefault="00262EA3" w14:paraId="54ADA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ADA67A" w14:textId="77777777">
    <w:pPr>
      <w:jc w:val="right"/>
    </w:pPr>
  </w:p>
  <w:p w:rsidR="00262EA3" w:rsidP="00776B74" w:rsidRDefault="00262EA3" w14:paraId="54ADA6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4C65" w14:paraId="54ADA6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DA689" wp14:anchorId="54ADA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4C65" w14:paraId="54ADA6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75F8">
          <w:t>MP</w:t>
        </w:r>
      </w:sdtContent>
    </w:sdt>
    <w:sdt>
      <w:sdtPr>
        <w:alias w:val="CC_Noformat_Partinummer"/>
        <w:tag w:val="CC_Noformat_Partinummer"/>
        <w:id w:val="-2014525982"/>
        <w:text/>
      </w:sdtPr>
      <w:sdtEndPr/>
      <w:sdtContent>
        <w:r w:rsidR="000875F8">
          <w:t>1916</w:t>
        </w:r>
      </w:sdtContent>
    </w:sdt>
  </w:p>
  <w:p w:rsidRPr="008227B3" w:rsidR="00262EA3" w:rsidP="008227B3" w:rsidRDefault="008E4C65" w14:paraId="54ADA6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4C65" w14:paraId="54ADA6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:3062</w:t>
        </w:r>
      </w:sdtContent>
    </w:sdt>
  </w:p>
  <w:p w:rsidR="00262EA3" w:rsidP="00E03A3D" w:rsidRDefault="008E4C65" w14:paraId="54ADA682" w14:textId="77777777">
    <w:pPr>
      <w:pStyle w:val="Motionr"/>
    </w:pPr>
    <w:sdt>
      <w:sdtPr>
        <w:alias w:val="CC_Noformat_Avtext"/>
        <w:tag w:val="CC_Noformat_Avtext"/>
        <w:id w:val="-2020768203"/>
        <w:lock w:val="sdtContentLocked"/>
        <w:placeholder>
          <w:docPart w:val="3655BBCD01494E1189AF3C21F54DD1B1"/>
        </w:placeholder>
        <w15:appearance w15:val="hidden"/>
        <w:text/>
      </w:sdtPr>
      <w:sdtEndPr/>
      <w:sdtContent>
        <w:r>
          <w:t>av Emma Hult (MP)</w:t>
        </w:r>
      </w:sdtContent>
    </w:sdt>
  </w:p>
  <w:sdt>
    <w:sdtPr>
      <w:alias w:val="CC_Noformat_Rubtext"/>
      <w:tag w:val="CC_Noformat_Rubtext"/>
      <w:id w:val="-218060500"/>
      <w:lock w:val="sdtLocked"/>
      <w:placeholder>
        <w:docPart w:val="844BB5BAAD12443291666AEA451D7476"/>
      </w:placeholder>
      <w:text/>
    </w:sdtPr>
    <w:sdtEndPr/>
    <w:sdtContent>
      <w:p w:rsidR="00262EA3" w:rsidP="00283E0F" w:rsidRDefault="000875F8" w14:paraId="54ADA683" w14:textId="77777777">
        <w:pPr>
          <w:pStyle w:val="FSHRub2"/>
        </w:pPr>
        <w:r>
          <w:t>Testamenten och digital signering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ADA6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7873E5"/>
    <w:multiLevelType w:val="hybridMultilevel"/>
    <w:tmpl w:val="37DC86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875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01"/>
    <w:rsid w:val="00042A9E"/>
    <w:rsid w:val="00043426"/>
    <w:rsid w:val="00043AA9"/>
    <w:rsid w:val="00043F2E"/>
    <w:rsid w:val="000443CA"/>
    <w:rsid w:val="000444CA"/>
    <w:rsid w:val="00045385"/>
    <w:rsid w:val="0004587D"/>
    <w:rsid w:val="000466E4"/>
    <w:rsid w:val="00046AC8"/>
    <w:rsid w:val="00046B18"/>
    <w:rsid w:val="00047CB1"/>
    <w:rsid w:val="00047F9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5F8"/>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7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69"/>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9D"/>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17"/>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70"/>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E8"/>
    <w:rsid w:val="005C5A53"/>
    <w:rsid w:val="005C5AA2"/>
    <w:rsid w:val="005C5E9C"/>
    <w:rsid w:val="005C63BF"/>
    <w:rsid w:val="005C6438"/>
    <w:rsid w:val="005C64CD"/>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37"/>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8F"/>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35"/>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6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5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F8"/>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37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AC4"/>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5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767"/>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3F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2F7"/>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155"/>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CB1"/>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9D"/>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5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ADA664"/>
  <w15:chartTrackingRefBased/>
  <w15:docId w15:val="{E5C9F23E-5A00-48F8-823C-7250B4E6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456624">
      <w:bodyDiv w:val="1"/>
      <w:marLeft w:val="0"/>
      <w:marRight w:val="0"/>
      <w:marTop w:val="0"/>
      <w:marBottom w:val="0"/>
      <w:divBdr>
        <w:top w:val="none" w:sz="0" w:space="0" w:color="auto"/>
        <w:left w:val="none" w:sz="0" w:space="0" w:color="auto"/>
        <w:bottom w:val="none" w:sz="0" w:space="0" w:color="auto"/>
        <w:right w:val="none" w:sz="0" w:space="0" w:color="auto"/>
      </w:divBdr>
      <w:divsChild>
        <w:div w:id="1303804110">
          <w:marLeft w:val="0"/>
          <w:marRight w:val="0"/>
          <w:marTop w:val="0"/>
          <w:marBottom w:val="0"/>
          <w:divBdr>
            <w:top w:val="none" w:sz="0" w:space="0" w:color="auto"/>
            <w:left w:val="none" w:sz="0" w:space="0" w:color="auto"/>
            <w:bottom w:val="none" w:sz="0" w:space="0" w:color="auto"/>
            <w:right w:val="none" w:sz="0" w:space="0" w:color="auto"/>
          </w:divBdr>
          <w:divsChild>
            <w:div w:id="1149252280">
              <w:marLeft w:val="0"/>
              <w:marRight w:val="0"/>
              <w:marTop w:val="0"/>
              <w:marBottom w:val="0"/>
              <w:divBdr>
                <w:top w:val="none" w:sz="0" w:space="0" w:color="auto"/>
                <w:left w:val="none" w:sz="0" w:space="0" w:color="auto"/>
                <w:bottom w:val="none" w:sz="0" w:space="0" w:color="auto"/>
                <w:right w:val="none" w:sz="0" w:space="0" w:color="auto"/>
              </w:divBdr>
              <w:divsChild>
                <w:div w:id="1814592319">
                  <w:marLeft w:val="0"/>
                  <w:marRight w:val="0"/>
                  <w:marTop w:val="0"/>
                  <w:marBottom w:val="0"/>
                  <w:divBdr>
                    <w:top w:val="none" w:sz="0" w:space="0" w:color="auto"/>
                    <w:left w:val="none" w:sz="0" w:space="0" w:color="auto"/>
                    <w:bottom w:val="none" w:sz="0" w:space="0" w:color="auto"/>
                    <w:right w:val="none" w:sz="0" w:space="0" w:color="auto"/>
                  </w:divBdr>
                  <w:divsChild>
                    <w:div w:id="733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455355">
          <w:marLeft w:val="60"/>
          <w:marRight w:val="0"/>
          <w:marTop w:val="0"/>
          <w:marBottom w:val="0"/>
          <w:divBdr>
            <w:top w:val="none" w:sz="0" w:space="0" w:color="auto"/>
            <w:left w:val="none" w:sz="0" w:space="0" w:color="auto"/>
            <w:bottom w:val="none" w:sz="0" w:space="0" w:color="auto"/>
            <w:right w:val="none" w:sz="0" w:space="0" w:color="auto"/>
          </w:divBdr>
          <w:divsChild>
            <w:div w:id="1516842625">
              <w:marLeft w:val="0"/>
              <w:marRight w:val="0"/>
              <w:marTop w:val="0"/>
              <w:marBottom w:val="0"/>
              <w:divBdr>
                <w:top w:val="none" w:sz="0" w:space="0" w:color="auto"/>
                <w:left w:val="none" w:sz="0" w:space="0" w:color="auto"/>
                <w:bottom w:val="none" w:sz="0" w:space="0" w:color="auto"/>
                <w:right w:val="none" w:sz="0" w:space="0" w:color="auto"/>
              </w:divBdr>
              <w:divsChild>
                <w:div w:id="801508185">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F8470B295494FB08FE3A391B042C5"/>
        <w:category>
          <w:name w:val="Allmänt"/>
          <w:gallery w:val="placeholder"/>
        </w:category>
        <w:types>
          <w:type w:val="bbPlcHdr"/>
        </w:types>
        <w:behaviors>
          <w:behavior w:val="content"/>
        </w:behaviors>
        <w:guid w:val="{20FED62E-3C57-4A11-A2E5-945A818FB763}"/>
      </w:docPartPr>
      <w:docPartBody>
        <w:p w:rsidR="00D34B4A" w:rsidRDefault="007850A6">
          <w:pPr>
            <w:pStyle w:val="EBEF8470B295494FB08FE3A391B042C5"/>
          </w:pPr>
          <w:r w:rsidRPr="005A0A93">
            <w:rPr>
              <w:rStyle w:val="Platshllartext"/>
            </w:rPr>
            <w:t>Förslag till riksdagsbeslut</w:t>
          </w:r>
        </w:p>
      </w:docPartBody>
    </w:docPart>
    <w:docPart>
      <w:docPartPr>
        <w:name w:val="72FC7C4888B0433CBC0BD52007C1084E"/>
        <w:category>
          <w:name w:val="Allmänt"/>
          <w:gallery w:val="placeholder"/>
        </w:category>
        <w:types>
          <w:type w:val="bbPlcHdr"/>
        </w:types>
        <w:behaviors>
          <w:behavior w:val="content"/>
        </w:behaviors>
        <w:guid w:val="{36506852-0E97-40F7-88CD-F3C836FCBC80}"/>
      </w:docPartPr>
      <w:docPartBody>
        <w:p w:rsidR="00D34B4A" w:rsidRDefault="007850A6">
          <w:pPr>
            <w:pStyle w:val="72FC7C4888B0433CBC0BD52007C1084E"/>
          </w:pPr>
          <w:r w:rsidRPr="005A0A93">
            <w:rPr>
              <w:rStyle w:val="Platshllartext"/>
            </w:rPr>
            <w:t>Motivering</w:t>
          </w:r>
        </w:p>
      </w:docPartBody>
    </w:docPart>
    <w:docPart>
      <w:docPartPr>
        <w:name w:val="0BCC00EBD504476684A17121567B9526"/>
        <w:category>
          <w:name w:val="Allmänt"/>
          <w:gallery w:val="placeholder"/>
        </w:category>
        <w:types>
          <w:type w:val="bbPlcHdr"/>
        </w:types>
        <w:behaviors>
          <w:behavior w:val="content"/>
        </w:behaviors>
        <w:guid w:val="{804A6C6C-382C-457D-B178-A4C58A3E7E85}"/>
      </w:docPartPr>
      <w:docPartBody>
        <w:p w:rsidR="00D34B4A" w:rsidRDefault="007850A6">
          <w:pPr>
            <w:pStyle w:val="0BCC00EBD504476684A17121567B9526"/>
          </w:pPr>
          <w:r>
            <w:rPr>
              <w:rStyle w:val="Platshllartext"/>
            </w:rPr>
            <w:t xml:space="preserve"> </w:t>
          </w:r>
        </w:p>
      </w:docPartBody>
    </w:docPart>
    <w:docPart>
      <w:docPartPr>
        <w:name w:val="D141A5E6C58B423DACF05338F177A2C2"/>
        <w:category>
          <w:name w:val="Allmänt"/>
          <w:gallery w:val="placeholder"/>
        </w:category>
        <w:types>
          <w:type w:val="bbPlcHdr"/>
        </w:types>
        <w:behaviors>
          <w:behavior w:val="content"/>
        </w:behaviors>
        <w:guid w:val="{F09CBC7B-C7A8-43F3-8A34-B823EDB6EE08}"/>
      </w:docPartPr>
      <w:docPartBody>
        <w:p w:rsidR="00D34B4A" w:rsidRDefault="007850A6">
          <w:pPr>
            <w:pStyle w:val="D141A5E6C58B423DACF05338F177A2C2"/>
          </w:pPr>
          <w:r>
            <w:t xml:space="preserve"> </w:t>
          </w:r>
        </w:p>
      </w:docPartBody>
    </w:docPart>
    <w:docPart>
      <w:docPartPr>
        <w:name w:val="3655BBCD01494E1189AF3C21F54DD1B1"/>
        <w:category>
          <w:name w:val="Allmänt"/>
          <w:gallery w:val="placeholder"/>
        </w:category>
        <w:types>
          <w:type w:val="bbPlcHdr"/>
        </w:types>
        <w:behaviors>
          <w:behavior w:val="content"/>
        </w:behaviors>
        <w:guid w:val="{ACAF6FB5-5BE4-4F71-89D3-A0EDCD1EF0BC}"/>
      </w:docPartPr>
      <w:docPartBody>
        <w:p w:rsidR="00D34B4A" w:rsidRDefault="007850A6" w:rsidP="007850A6">
          <w:pPr>
            <w:pStyle w:val="3655BBCD01494E1189AF3C21F54DD1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4BB5BAAD12443291666AEA451D7476"/>
        <w:category>
          <w:name w:val="Allmänt"/>
          <w:gallery w:val="placeholder"/>
        </w:category>
        <w:types>
          <w:type w:val="bbPlcHdr"/>
        </w:types>
        <w:behaviors>
          <w:behavior w:val="content"/>
        </w:behaviors>
        <w:guid w:val="{A40BC7DD-3AC7-4DF5-A059-ADE9F3E39D87}"/>
      </w:docPartPr>
      <w:docPartBody>
        <w:p w:rsidR="00D34B4A" w:rsidRDefault="007850A6" w:rsidP="007850A6">
          <w:pPr>
            <w:pStyle w:val="844BB5BAAD12443291666AEA451D74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5B013CB1DA4E4DA91993ECA714808E"/>
        <w:category>
          <w:name w:val="Allmänt"/>
          <w:gallery w:val="placeholder"/>
        </w:category>
        <w:types>
          <w:type w:val="bbPlcHdr"/>
        </w:types>
        <w:behaviors>
          <w:behavior w:val="content"/>
        </w:behaviors>
        <w:guid w:val="{E1B9BC1B-FE00-45AC-A16A-FBFB13168FBE}"/>
      </w:docPartPr>
      <w:docPartBody>
        <w:p w:rsidR="00B34C92" w:rsidRDefault="00B34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A6"/>
    <w:rsid w:val="00580956"/>
    <w:rsid w:val="007850A6"/>
    <w:rsid w:val="00B34C92"/>
    <w:rsid w:val="00D34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0A6"/>
    <w:rPr>
      <w:color w:val="F4B083" w:themeColor="accent2" w:themeTint="99"/>
    </w:rPr>
  </w:style>
  <w:style w:type="paragraph" w:customStyle="1" w:styleId="EBEF8470B295494FB08FE3A391B042C5">
    <w:name w:val="EBEF8470B295494FB08FE3A391B042C5"/>
  </w:style>
  <w:style w:type="paragraph" w:customStyle="1" w:styleId="11FECFF4EF7442238C754EC50A6DE5A4">
    <w:name w:val="11FECFF4EF7442238C754EC50A6DE5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CD13A6B8D3411BB1D66F741A57F77C">
    <w:name w:val="ADCD13A6B8D3411BB1D66F741A57F77C"/>
  </w:style>
  <w:style w:type="paragraph" w:customStyle="1" w:styleId="72FC7C4888B0433CBC0BD52007C1084E">
    <w:name w:val="72FC7C4888B0433CBC0BD52007C1084E"/>
  </w:style>
  <w:style w:type="paragraph" w:customStyle="1" w:styleId="8F9930DF2DD44EA98FF94DF2263E5D14">
    <w:name w:val="8F9930DF2DD44EA98FF94DF2263E5D14"/>
  </w:style>
  <w:style w:type="paragraph" w:customStyle="1" w:styleId="C28571BA797D409680FC73E90178496A">
    <w:name w:val="C28571BA797D409680FC73E90178496A"/>
  </w:style>
  <w:style w:type="paragraph" w:customStyle="1" w:styleId="0BCC00EBD504476684A17121567B9526">
    <w:name w:val="0BCC00EBD504476684A17121567B9526"/>
  </w:style>
  <w:style w:type="paragraph" w:customStyle="1" w:styleId="D141A5E6C58B423DACF05338F177A2C2">
    <w:name w:val="D141A5E6C58B423DACF05338F177A2C2"/>
  </w:style>
  <w:style w:type="paragraph" w:customStyle="1" w:styleId="3655BBCD01494E1189AF3C21F54DD1B1">
    <w:name w:val="3655BBCD01494E1189AF3C21F54DD1B1"/>
    <w:rsid w:val="007850A6"/>
  </w:style>
  <w:style w:type="paragraph" w:customStyle="1" w:styleId="844BB5BAAD12443291666AEA451D7476">
    <w:name w:val="844BB5BAAD12443291666AEA451D7476"/>
    <w:rsid w:val="00785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311C37-359C-4EBB-941D-C9AEB6AC0850}"/>
</file>

<file path=customXml/itemProps2.xml><?xml version="1.0" encoding="utf-8"?>
<ds:datastoreItem xmlns:ds="http://schemas.openxmlformats.org/officeDocument/2006/customXml" ds:itemID="{4B367AD4-EDAA-4C42-BC9C-FA796F772FA2}"/>
</file>

<file path=customXml/itemProps3.xml><?xml version="1.0" encoding="utf-8"?>
<ds:datastoreItem xmlns:ds="http://schemas.openxmlformats.org/officeDocument/2006/customXml" ds:itemID="{53441985-79E5-42C9-9630-7AAEF20D9A43}"/>
</file>

<file path=docProps/app.xml><?xml version="1.0" encoding="utf-8"?>
<Properties xmlns="http://schemas.openxmlformats.org/officeDocument/2006/extended-properties" xmlns:vt="http://schemas.openxmlformats.org/officeDocument/2006/docPropsVTypes">
  <Template>Normal</Template>
  <TotalTime>28</TotalTime>
  <Pages>2</Pages>
  <Words>448</Words>
  <Characters>2567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MP1916 Testamenten och digital signering</vt:lpstr>
      <vt:lpstr>
      </vt:lpstr>
    </vt:vector>
  </TitlesOfParts>
  <Company>Sveriges riksdag</Company>
  <LinksUpToDate>false</LinksUpToDate>
  <CharactersWithSpaces>3003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