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E8756F">
        <w:tblPrEx>
          <w:tblCellMar>
            <w:top w:w="0" w:type="dxa"/>
            <w:bottom w:w="0" w:type="dxa"/>
          </w:tblCellMar>
        </w:tblPrEx>
        <w:trPr>
          <w:cantSplit/>
          <w:trHeight w:val="1720"/>
        </w:trPr>
        <w:tc>
          <w:tcPr>
            <w:tcW w:w="6024" w:type="dxa"/>
            <w:gridSpan w:val="2"/>
          </w:tcPr>
          <w:p w:rsidR="000C6E9C" w:rsidRPr="00E8756F" w:rsidRDefault="005C528C" w:rsidP="0020634B">
            <w:pPr>
              <w:pStyle w:val="HuvudRubrik"/>
            </w:pPr>
            <w:r w:rsidRPr="00E8756F">
              <w:t>Redogörelse till riksdagen</w:t>
            </w:r>
          </w:p>
          <w:p w:rsidR="000C6E9C" w:rsidRPr="00E8756F" w:rsidRDefault="00311200" w:rsidP="006D0187">
            <w:pPr>
              <w:pStyle w:val="HuvudRubrikRad2"/>
            </w:pPr>
            <w:bookmarkStart w:id="0" w:name="BetänkandeNr"/>
            <w:bookmarkEnd w:id="0"/>
            <w:r w:rsidRPr="00E8756F">
              <w:t>2006/07</w:t>
            </w:r>
            <w:r w:rsidR="000C6E9C" w:rsidRPr="00E8756F">
              <w:t>:</w:t>
            </w:r>
            <w:r w:rsidRPr="00E8756F">
              <w:t>RRS9</w:t>
            </w:r>
          </w:p>
        </w:tc>
        <w:tc>
          <w:tcPr>
            <w:tcW w:w="1418" w:type="dxa"/>
            <w:tcBorders>
              <w:bottom w:val="nil"/>
            </w:tcBorders>
          </w:tcPr>
          <w:p w:rsidR="000C6E9C" w:rsidRPr="00E8756F" w:rsidRDefault="00E8756F">
            <w:pPr>
              <w:spacing w:line="230" w:lineRule="auto"/>
              <w:jc w:val="center"/>
            </w:pPr>
            <w:r w:rsidRPr="00E8756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E8756F" w:rsidRDefault="000C6E9C">
            <w:pPr>
              <w:pStyle w:val="Normaltindrag"/>
              <w:jc w:val="center"/>
            </w:pPr>
          </w:p>
          <w:p w:rsidR="000C6E9C" w:rsidRPr="00E8756F" w:rsidRDefault="000C6E9C">
            <w:pPr>
              <w:pStyle w:val="UtskriftsdatumSida1"/>
              <w:framePr w:wrap="around"/>
            </w:pPr>
          </w:p>
        </w:tc>
      </w:tr>
      <w:tr w:rsidR="000C6E9C" w:rsidRPr="00E8756F">
        <w:tblPrEx>
          <w:tblCellMar>
            <w:top w:w="0" w:type="dxa"/>
            <w:bottom w:w="0" w:type="dxa"/>
          </w:tblCellMar>
        </w:tblPrEx>
        <w:trPr>
          <w:cantSplit/>
        </w:trPr>
        <w:tc>
          <w:tcPr>
            <w:tcW w:w="6024" w:type="dxa"/>
            <w:gridSpan w:val="2"/>
            <w:tcBorders>
              <w:bottom w:val="single" w:sz="4" w:space="0" w:color="auto"/>
            </w:tcBorders>
          </w:tcPr>
          <w:p w:rsidR="000C6E9C" w:rsidRPr="00E8756F" w:rsidRDefault="005C528C">
            <w:pPr>
              <w:pStyle w:val="DokumentRubrik"/>
              <w:rPr>
                <w:noProof w:val="0"/>
              </w:rPr>
            </w:pPr>
            <w:bookmarkStart w:id="1" w:name="Huvudrubrik"/>
            <w:bookmarkEnd w:id="1"/>
            <w:r w:rsidRPr="00E8756F">
              <w:rPr>
                <w:noProof w:val="0"/>
              </w:rPr>
              <w:t>Riksrevisionens styrelses redogörelse angående förvaltningsutgifter på sakanslag</w:t>
            </w:r>
          </w:p>
        </w:tc>
        <w:tc>
          <w:tcPr>
            <w:tcW w:w="1418" w:type="dxa"/>
            <w:tcBorders>
              <w:bottom w:val="nil"/>
            </w:tcBorders>
          </w:tcPr>
          <w:p w:rsidR="000C6E9C" w:rsidRPr="00E8756F" w:rsidRDefault="000C6E9C"/>
        </w:tc>
      </w:tr>
      <w:tr w:rsidR="000C6E9C" w:rsidRPr="00E8756F">
        <w:tblPrEx>
          <w:tblCellMar>
            <w:top w:w="0" w:type="dxa"/>
            <w:bottom w:w="0" w:type="dxa"/>
          </w:tblCellMar>
        </w:tblPrEx>
        <w:trPr>
          <w:cantSplit/>
          <w:trHeight w:hRule="exact" w:val="360"/>
        </w:trPr>
        <w:tc>
          <w:tcPr>
            <w:tcW w:w="3012" w:type="dxa"/>
          </w:tcPr>
          <w:p w:rsidR="000C6E9C" w:rsidRPr="00E8756F" w:rsidRDefault="000C6E9C"/>
        </w:tc>
        <w:tc>
          <w:tcPr>
            <w:tcW w:w="3012" w:type="dxa"/>
          </w:tcPr>
          <w:p w:rsidR="000C6E9C" w:rsidRPr="00E8756F" w:rsidRDefault="000C6E9C"/>
        </w:tc>
        <w:tc>
          <w:tcPr>
            <w:tcW w:w="1418" w:type="dxa"/>
          </w:tcPr>
          <w:p w:rsidR="000C6E9C" w:rsidRPr="00E8756F" w:rsidRDefault="000C6E9C"/>
        </w:tc>
      </w:tr>
    </w:tbl>
    <w:p w:rsidR="000C6E9C" w:rsidRPr="00E8756F" w:rsidRDefault="000C6E9C"/>
    <w:p w:rsidR="005C528C" w:rsidRPr="00E8756F" w:rsidRDefault="005C528C" w:rsidP="005C528C">
      <w:pPr>
        <w:pStyle w:val="Rubrik1"/>
        <w:spacing w:after="180"/>
        <w:rPr>
          <w:noProof w:val="0"/>
        </w:rPr>
      </w:pPr>
      <w:bookmarkStart w:id="2" w:name="_Toc151169863"/>
      <w:r w:rsidRPr="00E8756F">
        <w:rPr>
          <w:noProof w:val="0"/>
        </w:rPr>
        <w:t>Sammanfattning</w:t>
      </w:r>
      <w:bookmarkEnd w:id="2"/>
    </w:p>
    <w:p w:rsidR="006961D6" w:rsidRPr="00E8756F" w:rsidRDefault="006961D6" w:rsidP="006961D6">
      <w:bookmarkStart w:id="3" w:name="TextStart"/>
      <w:bookmarkEnd w:id="3"/>
      <w:r w:rsidRPr="00E8756F">
        <w:t>Riksrevisionen har granskat regeringens styrning och kontroll av myndigh</w:t>
      </w:r>
      <w:r w:rsidRPr="00E8756F">
        <w:t>e</w:t>
      </w:r>
      <w:r w:rsidRPr="00E8756F">
        <w:t>ternas förvaltningsutgifter på sakanslag. Resultatet av granskningen har red</w:t>
      </w:r>
      <w:r w:rsidRPr="00E8756F">
        <w:t>o</w:t>
      </w:r>
      <w:r w:rsidRPr="00E8756F">
        <w:t xml:space="preserve">visats i rapporten </w:t>
      </w:r>
      <w:r w:rsidRPr="00E8756F">
        <w:rPr>
          <w:i/>
        </w:rPr>
        <w:t xml:space="preserve">Förvaltningsutgifter på sakanslag </w:t>
      </w:r>
      <w:r w:rsidRPr="00E8756F">
        <w:t>(RiR 2006:17). Med anledning av granskningen överlämnar Riksrevisionens styrelse denna red</w:t>
      </w:r>
      <w:r w:rsidRPr="00E8756F">
        <w:t>o</w:t>
      </w:r>
      <w:r w:rsidRPr="00E8756F">
        <w:t xml:space="preserve">görelse till riksdagen. </w:t>
      </w:r>
    </w:p>
    <w:p w:rsidR="004A646B" w:rsidRPr="00E8756F" w:rsidRDefault="004A646B" w:rsidP="006961D6">
      <w:pPr>
        <w:pStyle w:val="Normaltindrag"/>
      </w:pPr>
      <w:r w:rsidRPr="00E8756F">
        <w:t xml:space="preserve">Riksrevisionen har i granskningen visat att </w:t>
      </w:r>
      <w:r w:rsidR="0059179E" w:rsidRPr="00E8756F">
        <w:t>regeringen inte lagt fast en e</w:t>
      </w:r>
      <w:r w:rsidR="0059179E" w:rsidRPr="00E8756F">
        <w:t>n</w:t>
      </w:r>
      <w:r w:rsidR="0059179E" w:rsidRPr="00E8756F">
        <w:t>tydig definition av förvaltningsutgifter, något som gör det svårare att upprät</w:t>
      </w:r>
      <w:r w:rsidR="0059179E" w:rsidRPr="00E8756F">
        <w:t>t</w:t>
      </w:r>
      <w:r w:rsidR="0059179E" w:rsidRPr="00E8756F">
        <w:t>hålla kontrollen över utgiftsutvecklingen. Riksrevisionen visar också att r</w:t>
      </w:r>
      <w:r w:rsidR="0059179E" w:rsidRPr="00E8756F">
        <w:t>e</w:t>
      </w:r>
      <w:r w:rsidR="0059179E" w:rsidRPr="00E8756F">
        <w:t xml:space="preserve">geringen inte heller följt de intentioner som angetts och de principer som lagts fast för budgetering av förvaltningsutgifter. </w:t>
      </w:r>
    </w:p>
    <w:p w:rsidR="006961D6" w:rsidRPr="00E8756F" w:rsidRDefault="004A646B" w:rsidP="006961D6">
      <w:pPr>
        <w:pStyle w:val="Normaltindrag"/>
      </w:pPr>
      <w:r w:rsidRPr="00E8756F">
        <w:t xml:space="preserve">Styrelsen anser att det i granskningen görs tydligt att det finns svårigheter att få en rättvisande bild av </w:t>
      </w:r>
      <w:r w:rsidR="0059179E" w:rsidRPr="00E8756F">
        <w:t xml:space="preserve">de totala </w:t>
      </w:r>
      <w:r w:rsidR="00B07A46" w:rsidRPr="00E8756F">
        <w:t>förvaltningsutgifterna</w:t>
      </w:r>
      <w:r w:rsidRPr="00E8756F">
        <w:t xml:space="preserve"> inom staten och vill g</w:t>
      </w:r>
      <w:r w:rsidRPr="00E8756F">
        <w:t>e</w:t>
      </w:r>
      <w:r w:rsidRPr="00E8756F">
        <w:t xml:space="preserve">nom denna redogörelse uppmärksamma riksdagen på detta. </w:t>
      </w:r>
    </w:p>
    <w:p w:rsidR="005C528C" w:rsidRPr="00E8756F" w:rsidRDefault="005C528C" w:rsidP="005C528C"/>
    <w:p w:rsidR="005C528C" w:rsidRPr="00E8756F" w:rsidRDefault="005C528C" w:rsidP="005C528C">
      <w:pPr>
        <w:pStyle w:val="Normaltindrag"/>
      </w:pPr>
    </w:p>
    <w:p w:rsidR="005C528C" w:rsidRPr="00E8756F" w:rsidRDefault="005C528C" w:rsidP="005C528C">
      <w:pPr>
        <w:pStyle w:val="Normaltindrag"/>
        <w:sectPr w:rsidR="005C528C" w:rsidRPr="00E8756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C528C" w:rsidRPr="00E8756F" w:rsidRDefault="005C528C" w:rsidP="005C528C">
      <w:pPr>
        <w:pStyle w:val="Rubrik1"/>
        <w:rPr>
          <w:noProof w:val="0"/>
        </w:rPr>
      </w:pPr>
      <w:bookmarkStart w:id="4" w:name="_Toc151169864"/>
      <w:r w:rsidRPr="00E8756F">
        <w:rPr>
          <w:noProof w:val="0"/>
        </w:rPr>
        <w:lastRenderedPageBreak/>
        <w:t>Innehållsförteckning</w:t>
      </w:r>
      <w:bookmarkEnd w:id="4"/>
    </w:p>
    <w:p w:rsidR="00E710A3" w:rsidRPr="00E8756F" w:rsidRDefault="00E710A3">
      <w:pPr>
        <w:pStyle w:val="Innehll1"/>
        <w:rPr>
          <w:sz w:val="24"/>
          <w:szCs w:val="24"/>
        </w:rPr>
      </w:pPr>
      <w:r w:rsidRPr="00E8756F">
        <w:t>Sammanfattning</w:t>
      </w:r>
      <w:r w:rsidRPr="00E8756F">
        <w:tab/>
        <w:t>1</w:t>
      </w:r>
    </w:p>
    <w:p w:rsidR="00E710A3" w:rsidRPr="00E8756F" w:rsidRDefault="00E710A3">
      <w:pPr>
        <w:pStyle w:val="Innehll1"/>
        <w:rPr>
          <w:sz w:val="24"/>
          <w:szCs w:val="24"/>
        </w:rPr>
      </w:pPr>
      <w:r w:rsidRPr="00E8756F">
        <w:t>Innehållsförteckning</w:t>
      </w:r>
      <w:r w:rsidRPr="00E8756F">
        <w:tab/>
        <w:t>2</w:t>
      </w:r>
    </w:p>
    <w:p w:rsidR="00E710A3" w:rsidRPr="00E8756F" w:rsidRDefault="00E710A3">
      <w:pPr>
        <w:pStyle w:val="Innehll1"/>
        <w:rPr>
          <w:sz w:val="24"/>
          <w:szCs w:val="24"/>
        </w:rPr>
      </w:pPr>
      <w:r w:rsidRPr="00E8756F">
        <w:t>Styrelsens förslag</w:t>
      </w:r>
      <w:r w:rsidRPr="00E8756F">
        <w:tab/>
        <w:t>3</w:t>
      </w:r>
    </w:p>
    <w:p w:rsidR="00E710A3" w:rsidRPr="00E8756F" w:rsidRDefault="00E710A3">
      <w:pPr>
        <w:pStyle w:val="Innehll1"/>
        <w:rPr>
          <w:sz w:val="24"/>
          <w:szCs w:val="24"/>
        </w:rPr>
      </w:pPr>
      <w:r w:rsidRPr="00E8756F">
        <w:t>Riksrevisionens granskning</w:t>
      </w:r>
      <w:r w:rsidRPr="00E8756F">
        <w:tab/>
        <w:t>4</w:t>
      </w:r>
    </w:p>
    <w:p w:rsidR="00E710A3" w:rsidRPr="00E8756F" w:rsidRDefault="00E710A3">
      <w:pPr>
        <w:pStyle w:val="Innehll1"/>
        <w:rPr>
          <w:sz w:val="24"/>
          <w:szCs w:val="24"/>
        </w:rPr>
      </w:pPr>
      <w:r w:rsidRPr="00E8756F">
        <w:t>Styrelsens överväganden</w:t>
      </w:r>
      <w:r w:rsidRPr="00E8756F">
        <w:tab/>
        <w:t>6</w:t>
      </w:r>
    </w:p>
    <w:p w:rsidR="005C528C" w:rsidRPr="00E8756F" w:rsidRDefault="005C528C" w:rsidP="005C528C"/>
    <w:p w:rsidR="005C528C" w:rsidRPr="00E8756F" w:rsidRDefault="005C528C" w:rsidP="005C528C">
      <w:pPr>
        <w:pStyle w:val="Normaltindrag"/>
        <w:sectPr w:rsidR="005C528C" w:rsidRPr="00E8756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C528C" w:rsidRPr="00E8756F" w:rsidRDefault="005C528C" w:rsidP="005C528C">
      <w:pPr>
        <w:pStyle w:val="Rubrik1"/>
        <w:rPr>
          <w:noProof w:val="0"/>
        </w:rPr>
      </w:pPr>
      <w:bookmarkStart w:id="5" w:name="_Toc151169865"/>
      <w:r w:rsidRPr="00E8756F">
        <w:rPr>
          <w:noProof w:val="0"/>
        </w:rPr>
        <w:t>Styrelsens förslag</w:t>
      </w:r>
      <w:bookmarkEnd w:id="5"/>
    </w:p>
    <w:p w:rsidR="005C528C" w:rsidRPr="00E8756F" w:rsidRDefault="00CB3D6B" w:rsidP="005C528C">
      <w:r w:rsidRPr="00E8756F">
        <w:t>Riksrevisionens styrelse överlämnar denna redogörelse till riksdagen.</w:t>
      </w:r>
    </w:p>
    <w:p w:rsidR="005C528C" w:rsidRPr="00E8756F" w:rsidRDefault="005C528C" w:rsidP="005C528C">
      <w:pPr>
        <w:pStyle w:val="Normaltindrag"/>
      </w:pPr>
    </w:p>
    <w:p w:rsidR="005C528C" w:rsidRPr="00E8756F" w:rsidRDefault="005C528C" w:rsidP="005C528C">
      <w:pPr>
        <w:pStyle w:val="Normaltindrag"/>
      </w:pPr>
      <w:bookmarkStart w:id="6" w:name="Nästa_Hpunkt"/>
      <w:bookmarkEnd w:id="6"/>
    </w:p>
    <w:p w:rsidR="005C528C" w:rsidRPr="00E8756F" w:rsidRDefault="005C528C" w:rsidP="005C528C">
      <w:pPr>
        <w:pStyle w:val="Normaltindrag"/>
      </w:pPr>
    </w:p>
    <w:p w:rsidR="005C528C" w:rsidRPr="00E8756F" w:rsidRDefault="005C528C" w:rsidP="005C528C">
      <w:pPr>
        <w:pStyle w:val="Utskriftsdatum"/>
      </w:pPr>
      <w:r w:rsidRPr="00E8756F">
        <w:t xml:space="preserve">Stockholm den </w:t>
      </w:r>
      <w:r w:rsidR="00447759" w:rsidRPr="00E8756F">
        <w:t>8 november 2006</w:t>
      </w:r>
      <w:r w:rsidRPr="00E8756F">
        <w:t xml:space="preserve"> </w:t>
      </w:r>
    </w:p>
    <w:p w:rsidR="005C528C" w:rsidRPr="00E8756F" w:rsidRDefault="005C528C" w:rsidP="00447759">
      <w:r w:rsidRPr="00E8756F">
        <w:t>På Riksrevisionens styrelses vägnar</w:t>
      </w:r>
      <w:bookmarkStart w:id="7" w:name="Ordförande"/>
      <w:bookmarkStart w:id="8" w:name="Deltagare"/>
      <w:bookmarkEnd w:id="7"/>
      <w:bookmarkEnd w:id="8"/>
    </w:p>
    <w:p w:rsidR="00BD1B7C" w:rsidRPr="00E8756F" w:rsidRDefault="00BD1B7C" w:rsidP="00BD1B7C">
      <w:pPr>
        <w:pStyle w:val="Normaltindrag"/>
      </w:pPr>
    </w:p>
    <w:p w:rsidR="00BD1B7C" w:rsidRPr="00E8756F" w:rsidRDefault="00BD1B7C" w:rsidP="00BD1B7C">
      <w:pPr>
        <w:pStyle w:val="Ordfranden"/>
        <w:rPr>
          <w:noProof w:val="0"/>
        </w:rPr>
      </w:pPr>
      <w:r w:rsidRPr="00E8756F">
        <w:rPr>
          <w:noProof w:val="0"/>
        </w:rPr>
        <w:t xml:space="preserve">Eva Flyborg </w:t>
      </w:r>
      <w:r w:rsidRPr="00E8756F">
        <w:rPr>
          <w:noProof w:val="0"/>
        </w:rPr>
        <w:tab/>
      </w:r>
      <w:r w:rsidRPr="00E8756F">
        <w:rPr>
          <w:noProof w:val="0"/>
        </w:rPr>
        <w:tab/>
      </w:r>
      <w:r w:rsidRPr="00E8756F">
        <w:rPr>
          <w:noProof w:val="0"/>
        </w:rPr>
        <w:tab/>
      </w:r>
    </w:p>
    <w:p w:rsidR="00BD1B7C" w:rsidRPr="00E8756F" w:rsidRDefault="00BD1B7C" w:rsidP="00BD1B7C">
      <w:pPr>
        <w:pStyle w:val="Ordfranden"/>
        <w:ind w:left="2608" w:firstLine="1304"/>
        <w:rPr>
          <w:noProof w:val="0"/>
        </w:rPr>
      </w:pPr>
      <w:r w:rsidRPr="00E8756F">
        <w:rPr>
          <w:noProof w:val="0"/>
        </w:rPr>
        <w:t>Anna Aspegren</w:t>
      </w:r>
    </w:p>
    <w:p w:rsidR="00BD1B7C" w:rsidRPr="00E8756F" w:rsidRDefault="00BD1B7C" w:rsidP="00BD1B7C">
      <w:pPr>
        <w:pStyle w:val="Deltagare"/>
        <w:rPr>
          <w:noProof w:val="0"/>
        </w:rPr>
      </w:pPr>
    </w:p>
    <w:p w:rsidR="00BD1B7C" w:rsidRPr="00E8756F" w:rsidRDefault="00BD1B7C" w:rsidP="00004E7C">
      <w:pPr>
        <w:pStyle w:val="Deltagare"/>
        <w:rPr>
          <w:noProof w:val="0"/>
        </w:rPr>
      </w:pPr>
      <w:r w:rsidRPr="00E8756F">
        <w:rPr>
          <w:noProof w:val="0"/>
        </w:rPr>
        <w:t>Följande ledamöter har deltagit i beslutet: Eva Flyborg (fp), Tommy Waidelich (s), Anne-Marie Pålsson (m), Carina Adolfsson Elgestam (s), Ewa Thalén Finné (m), Alf Eriksson (s), Per Rosengren (v), Björn Hamilton (m), Marg</w:t>
      </w:r>
      <w:r w:rsidRPr="00E8756F">
        <w:rPr>
          <w:noProof w:val="0"/>
        </w:rPr>
        <w:t>a</w:t>
      </w:r>
      <w:r w:rsidRPr="00E8756F">
        <w:rPr>
          <w:noProof w:val="0"/>
        </w:rPr>
        <w:t>reta Andersson (c), Helena Hillar Rosenqvist (mp) och Rose-Marie Frebran (kd).</w:t>
      </w:r>
    </w:p>
    <w:p w:rsidR="00BD1B7C" w:rsidRPr="00E8756F" w:rsidRDefault="00BD1B7C" w:rsidP="00BD1B7C">
      <w:pPr>
        <w:pStyle w:val="Normaltindrag"/>
      </w:pPr>
    </w:p>
    <w:p w:rsidR="00BD1B7C" w:rsidRPr="00E8756F" w:rsidRDefault="00BD1B7C" w:rsidP="00BD1B7C">
      <w:pPr>
        <w:pStyle w:val="Normaltindrag"/>
      </w:pPr>
    </w:p>
    <w:p w:rsidR="00447759" w:rsidRPr="00E8756F" w:rsidRDefault="00447759" w:rsidP="00447759">
      <w:pPr>
        <w:pStyle w:val="Normaltindrag"/>
      </w:pPr>
    </w:p>
    <w:p w:rsidR="00447759" w:rsidRPr="00E8756F" w:rsidRDefault="00447759" w:rsidP="00447759">
      <w:pPr>
        <w:pStyle w:val="Normaltindrag"/>
      </w:pPr>
    </w:p>
    <w:p w:rsidR="00447759" w:rsidRPr="00E8756F" w:rsidRDefault="00447759" w:rsidP="00447759">
      <w:pPr>
        <w:pStyle w:val="Normaltindrag"/>
      </w:pPr>
    </w:p>
    <w:p w:rsidR="00447759" w:rsidRPr="00E8756F" w:rsidRDefault="00447759" w:rsidP="00447759">
      <w:pPr>
        <w:pStyle w:val="Normaltindrag"/>
      </w:pPr>
    </w:p>
    <w:p w:rsidR="005C528C" w:rsidRPr="00E8756F" w:rsidRDefault="005C528C" w:rsidP="005C528C">
      <w:pPr>
        <w:pStyle w:val="Normaltindrag"/>
      </w:pPr>
    </w:p>
    <w:p w:rsidR="005C528C" w:rsidRPr="00E8756F" w:rsidRDefault="005C528C" w:rsidP="005C528C">
      <w:pPr>
        <w:pStyle w:val="Normaltindrag"/>
        <w:sectPr w:rsidR="005C528C" w:rsidRPr="00E8756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C528C" w:rsidRPr="00E8756F" w:rsidRDefault="005C528C" w:rsidP="005C528C">
      <w:pPr>
        <w:pStyle w:val="Rubrik1"/>
        <w:rPr>
          <w:noProof w:val="0"/>
        </w:rPr>
      </w:pPr>
      <w:bookmarkStart w:id="9" w:name="_Toc151169866"/>
      <w:r w:rsidRPr="00E8756F">
        <w:rPr>
          <w:noProof w:val="0"/>
        </w:rPr>
        <w:t>Riksrevisionens granskning</w:t>
      </w:r>
      <w:bookmarkEnd w:id="9"/>
    </w:p>
    <w:p w:rsidR="005C528C" w:rsidRPr="00E8756F" w:rsidRDefault="00B97315" w:rsidP="00004E7C">
      <w:pPr>
        <w:pStyle w:val="R2"/>
        <w:spacing w:before="0"/>
      </w:pPr>
      <w:r w:rsidRPr="00E8756F">
        <w:t>Bakgrund och granskningens inriktning</w:t>
      </w:r>
    </w:p>
    <w:p w:rsidR="00B97315" w:rsidRPr="00E8756F" w:rsidRDefault="00B97315" w:rsidP="00B97315">
      <w:r w:rsidRPr="00E8756F">
        <w:t>Riksrevisionen har granskat regeringens styrning och kontroll av myndigh</w:t>
      </w:r>
      <w:r w:rsidRPr="00E8756F">
        <w:t>e</w:t>
      </w:r>
      <w:r w:rsidRPr="00E8756F">
        <w:t>ternas förvaltningsutgifter på sakanslag. Resultatet av granskningen har red</w:t>
      </w:r>
      <w:r w:rsidRPr="00E8756F">
        <w:t>o</w:t>
      </w:r>
      <w:r w:rsidRPr="00E8756F">
        <w:t xml:space="preserve">visats i rapporten </w:t>
      </w:r>
      <w:r w:rsidRPr="00E8756F">
        <w:rPr>
          <w:i/>
        </w:rPr>
        <w:t xml:space="preserve">Förvaltningsutgifter på sakanslag </w:t>
      </w:r>
      <w:r w:rsidRPr="00E8756F">
        <w:t xml:space="preserve">(RiR 2006:17). </w:t>
      </w:r>
    </w:p>
    <w:p w:rsidR="00B97315" w:rsidRPr="00E8756F" w:rsidRDefault="00B97315" w:rsidP="00B97315">
      <w:pPr>
        <w:pStyle w:val="Normaltindrag"/>
      </w:pPr>
      <w:r w:rsidRPr="00E8756F">
        <w:t>Syftet med budgetlagen och den förändrade budgetprocessen är bl.a. en strävan till ökad utgiftskontroll. Mot denna bakgrund har Riksrevisionen granskat riksdagens möjlighet att styra genom att i enlighet med gällande principer för budgetering anvisa anslag till definierade ver</w:t>
      </w:r>
      <w:r w:rsidRPr="00E8756F">
        <w:t>k</w:t>
      </w:r>
      <w:r w:rsidRPr="00E8756F">
        <w:t xml:space="preserve">samheter. </w:t>
      </w:r>
    </w:p>
    <w:p w:rsidR="00B97315" w:rsidRPr="00E8756F" w:rsidRDefault="00B97315" w:rsidP="00B97315">
      <w:pPr>
        <w:pStyle w:val="Normaltindrag"/>
      </w:pPr>
      <w:r w:rsidRPr="00E8756F">
        <w:t>I rapporten konstateras att statsbudgetens anslag utgör riksdagens viktiga</w:t>
      </w:r>
      <w:r w:rsidRPr="00E8756F">
        <w:t>s</w:t>
      </w:r>
      <w:r w:rsidRPr="00E8756F">
        <w:t xml:space="preserve">te instrument för att fördela medel till olika ändamål. I budgetlagen finns t.ex. bestämmelser om olika typer av anslag och hur de får disponeras samt om principerna för redovisning mot anslag. Enligt regeringsformen är det endast riksdagen som får besluta om fördelningen mellan anslagen. </w:t>
      </w:r>
    </w:p>
    <w:p w:rsidR="00B97315" w:rsidRPr="00E8756F" w:rsidRDefault="00B97315" w:rsidP="00B97315">
      <w:pPr>
        <w:pStyle w:val="Normaltindrag"/>
      </w:pPr>
      <w:r w:rsidRPr="00E8756F">
        <w:t>Riksrevisionen pekar på att finansutskottet tydligt markerat att förval</w:t>
      </w:r>
      <w:r w:rsidRPr="00E8756F">
        <w:t>t</w:t>
      </w:r>
      <w:r w:rsidRPr="00E8756F">
        <w:t>ningsanslagen och sakanslagen bör hållas åtskilda, bl.a. för att öka möjligh</w:t>
      </w:r>
      <w:r w:rsidRPr="00E8756F">
        <w:t>e</w:t>
      </w:r>
      <w:r w:rsidR="00B07A46" w:rsidRPr="00E8756F">
        <w:t>ten till utgifts</w:t>
      </w:r>
      <w:r w:rsidRPr="00E8756F">
        <w:t>kontroll. Utskottet riktade redan år 2000 kritik mot att regerin</w:t>
      </w:r>
      <w:r w:rsidRPr="00E8756F">
        <w:t>g</w:t>
      </w:r>
      <w:r w:rsidRPr="00E8756F">
        <w:t>en blandade transfereringsutgifter med förvaltningsutgifter. Det konstat</w:t>
      </w:r>
      <w:r w:rsidRPr="00E8756F">
        <w:t>e</w:t>
      </w:r>
      <w:r w:rsidRPr="00E8756F">
        <w:t>rades att detta stred mot budgetreformens intentioner och att de realekonomiska effe</w:t>
      </w:r>
      <w:r w:rsidRPr="00E8756F">
        <w:t>k</w:t>
      </w:r>
      <w:r w:rsidRPr="00E8756F">
        <w:t>terna av dessa utgifter är väsentligt olika och därför av analysskäl bör hållas åtskilda</w:t>
      </w:r>
      <w:r w:rsidR="0059179E" w:rsidRPr="00E8756F">
        <w:rPr>
          <w:rStyle w:val="Fotnotsreferens"/>
        </w:rPr>
        <w:footnoteReference w:id="1"/>
      </w:r>
      <w:r w:rsidR="0059179E" w:rsidRPr="00E8756F">
        <w:t>.</w:t>
      </w:r>
      <w:r w:rsidRPr="00E8756F">
        <w:t xml:space="preserve"> </w:t>
      </w:r>
    </w:p>
    <w:p w:rsidR="00B97315" w:rsidRPr="00E8756F" w:rsidRDefault="00B97315" w:rsidP="00B97315">
      <w:pPr>
        <w:pStyle w:val="Normaltindrag"/>
      </w:pPr>
      <w:r w:rsidRPr="00E8756F">
        <w:t>Syftet med granskningen är att belysa myndigheternas redovisning av fö</w:t>
      </w:r>
      <w:r w:rsidRPr="00E8756F">
        <w:t>r</w:t>
      </w:r>
      <w:r w:rsidRPr="00E8756F">
        <w:t>valtningsutgifter på sakanslag. Med förvaltningsutgifter avser Riksrevisionen utgifter för driften av myndigheterna, t.ex. utgifter för löner och lokaler. Granskningen omfattar också regeringens styrning och kontroll av myndigh</w:t>
      </w:r>
      <w:r w:rsidRPr="00E8756F">
        <w:t>e</w:t>
      </w:r>
      <w:r w:rsidRPr="00E8756F">
        <w:t>ternas utgifter samt det underlag som regeringen redovisar till riksdagen. Granskningen avser år 2004 och gäller myndigheter som är anslagsfinansi</w:t>
      </w:r>
      <w:r w:rsidRPr="00E8756F">
        <w:t>e</w:t>
      </w:r>
      <w:r w:rsidRPr="00E8756F">
        <w:t>rade och som omfattas av Riksrevisionens årliga revision. Universitet och högskolor ingår inte eftersom de har en annan modell för finansiering av förvaltningsutgifter.</w:t>
      </w:r>
    </w:p>
    <w:p w:rsidR="00B97315" w:rsidRPr="00E8756F" w:rsidRDefault="00B97315" w:rsidP="00B97315">
      <w:pPr>
        <w:pStyle w:val="R2"/>
      </w:pPr>
      <w:r w:rsidRPr="00E8756F">
        <w:t>Riksrevisionens slutsatser</w:t>
      </w:r>
    </w:p>
    <w:p w:rsidR="00B97315" w:rsidRPr="00E8756F" w:rsidRDefault="00B97315" w:rsidP="00B97315">
      <w:r w:rsidRPr="00E8756F">
        <w:t>Granskningen visar att regeringen inte lagt fast en entydig definition av vad som avses med förvaltningsutgifter, något som gör det svårare att upprätthålla kontrollen över utgiftsutvecklingen.</w:t>
      </w:r>
    </w:p>
    <w:p w:rsidR="00B97315" w:rsidRPr="00E8756F" w:rsidRDefault="00DE0D2A" w:rsidP="00B97315">
      <w:pPr>
        <w:pStyle w:val="Normaltindrag"/>
      </w:pPr>
      <w:r w:rsidRPr="00E8756F">
        <w:t>Av rapporten framgår också att r</w:t>
      </w:r>
      <w:r w:rsidR="00B97315" w:rsidRPr="00E8756F">
        <w:t>egeringen inte heller följt de intenti</w:t>
      </w:r>
      <w:r w:rsidR="00B97315" w:rsidRPr="00E8756F">
        <w:t>o</w:t>
      </w:r>
      <w:r w:rsidR="00B97315" w:rsidRPr="00E8756F">
        <w:t>ner som angetts och de principer som lagts fast för budgetering av förvaltningsu</w:t>
      </w:r>
      <w:r w:rsidR="00B97315" w:rsidRPr="00E8756F">
        <w:t>t</w:t>
      </w:r>
      <w:r w:rsidR="00B97315" w:rsidRPr="00E8756F">
        <w:t>gifter. Regeringen har gett 55 av de 100 myndigheter som unde</w:t>
      </w:r>
      <w:r w:rsidR="00B97315" w:rsidRPr="00E8756F">
        <w:t>r</w:t>
      </w:r>
      <w:r w:rsidR="00B97315" w:rsidRPr="00E8756F">
        <w:t>sökts rätt att finansiera förvalt</w:t>
      </w:r>
      <w:r w:rsidR="00B101BC" w:rsidRPr="00E8756F">
        <w:t>ningsutgifter på sakanslag, dv</w:t>
      </w:r>
      <w:r w:rsidR="00B97315" w:rsidRPr="00E8756F">
        <w:t>s. anslag som inte är förval</w:t>
      </w:r>
      <w:r w:rsidR="00B97315" w:rsidRPr="00E8756F">
        <w:t>t</w:t>
      </w:r>
      <w:r w:rsidR="00B97315" w:rsidRPr="00E8756F">
        <w:t>ningsanslag. Riksrevisionen bedömer att beloppet uppgår till ca 2,7 milja</w:t>
      </w:r>
      <w:r w:rsidR="00B97315" w:rsidRPr="00E8756F">
        <w:t>r</w:t>
      </w:r>
      <w:r w:rsidR="00B97315" w:rsidRPr="00E8756F">
        <w:t>der</w:t>
      </w:r>
      <w:r w:rsidR="00B101BC" w:rsidRPr="00E8756F">
        <w:t xml:space="preserve"> kronor. Det motsvarar 8 %</w:t>
      </w:r>
      <w:r w:rsidR="00B97315" w:rsidRPr="00E8756F">
        <w:t xml:space="preserve"> av de förvaltningsanslag som dessa myndigh</w:t>
      </w:r>
      <w:r w:rsidR="00B97315" w:rsidRPr="00E8756F">
        <w:t>e</w:t>
      </w:r>
      <w:r w:rsidR="00B97315" w:rsidRPr="00E8756F">
        <w:t>ter tilldelats. Riksrevisionen konstaterar att riksdagen har gett sitt godkänna</w:t>
      </w:r>
      <w:r w:rsidR="00B97315" w:rsidRPr="00E8756F">
        <w:t>n</w:t>
      </w:r>
      <w:r w:rsidR="00B97315" w:rsidRPr="00E8756F">
        <w:t xml:space="preserve">de i de iakttagna fallen. </w:t>
      </w:r>
    </w:p>
    <w:p w:rsidR="00B97315" w:rsidRPr="00E8756F" w:rsidRDefault="00B97315" w:rsidP="00B97315">
      <w:pPr>
        <w:pStyle w:val="Normaltindrag"/>
      </w:pPr>
      <w:r w:rsidRPr="00E8756F">
        <w:t>Av granskningen framgår att regeringen inte heller gjort någon uppföljning av utfallet för förvaltningsutgifter på andra anslag än fö</w:t>
      </w:r>
      <w:r w:rsidRPr="00E8756F">
        <w:t>r</w:t>
      </w:r>
      <w:r w:rsidRPr="00E8756F">
        <w:t>valtningsanslag. Riksrevisionen anser att det är ett avsteg från en viktig pri</w:t>
      </w:r>
      <w:r w:rsidRPr="00E8756F">
        <w:t>n</w:t>
      </w:r>
      <w:r w:rsidRPr="00E8756F">
        <w:t>cip som bär upp den nuvarande budgetprocessen, nämligen kravet på transparens. En kons</w:t>
      </w:r>
      <w:r w:rsidRPr="00E8756F">
        <w:t>e</w:t>
      </w:r>
      <w:r w:rsidRPr="00E8756F">
        <w:t>kvens av detta blir att riksdagen och regeringen inte har föru</w:t>
      </w:r>
      <w:r w:rsidRPr="00E8756F">
        <w:t>t</w:t>
      </w:r>
      <w:r w:rsidRPr="00E8756F">
        <w:t>sättningar att ha kontro</w:t>
      </w:r>
      <w:r w:rsidR="00B07A46" w:rsidRPr="00E8756F">
        <w:t>ll över förvaltningsutgifterna</w:t>
      </w:r>
      <w:r w:rsidR="00B101BC" w:rsidRPr="00E8756F">
        <w:t>s</w:t>
      </w:r>
      <w:r w:rsidRPr="00E8756F">
        <w:t xml:space="preserve"> utveckling på andra anslag än förval</w:t>
      </w:r>
      <w:r w:rsidRPr="00E8756F">
        <w:t>t</w:t>
      </w:r>
      <w:r w:rsidRPr="00E8756F">
        <w:t>ningsanslag eller hur stor andel av pengarna som används till administration.</w:t>
      </w:r>
    </w:p>
    <w:p w:rsidR="002E31BF" w:rsidRPr="00E8756F" w:rsidRDefault="002E31BF" w:rsidP="002E31BF">
      <w:pPr>
        <w:pStyle w:val="R2"/>
      </w:pPr>
      <w:r w:rsidRPr="00E8756F">
        <w:t>Riksrevisionens rekommendationer</w:t>
      </w:r>
    </w:p>
    <w:p w:rsidR="002E31BF" w:rsidRPr="00E8756F" w:rsidRDefault="002E31BF" w:rsidP="002E31BF">
      <w:r w:rsidRPr="00E8756F">
        <w:t>Mot bakgrund av slutsatserna i granskningen rekommenderar Riksrevisionen att:</w:t>
      </w:r>
    </w:p>
    <w:p w:rsidR="002E31BF" w:rsidRPr="00E8756F" w:rsidRDefault="002E31BF" w:rsidP="009D2BF3">
      <w:pPr>
        <w:numPr>
          <w:ilvl w:val="0"/>
          <w:numId w:val="5"/>
        </w:numPr>
        <w:tabs>
          <w:tab w:val="clear" w:pos="720"/>
          <w:tab w:val="num" w:pos="360"/>
        </w:tabs>
        <w:ind w:left="360"/>
      </w:pPr>
      <w:r w:rsidRPr="00E8756F">
        <w:t>regeringen lägger fast en entydig definition för förvaltningsutgifter,</w:t>
      </w:r>
    </w:p>
    <w:p w:rsidR="002E31BF" w:rsidRPr="00E8756F" w:rsidRDefault="002E31BF" w:rsidP="009D2BF3">
      <w:pPr>
        <w:numPr>
          <w:ilvl w:val="0"/>
          <w:numId w:val="5"/>
        </w:numPr>
        <w:tabs>
          <w:tab w:val="clear" w:pos="720"/>
          <w:tab w:val="num" w:pos="360"/>
        </w:tabs>
        <w:ind w:left="360"/>
      </w:pPr>
      <w:r w:rsidRPr="00E8756F">
        <w:t>regeringen i budgetförslag motiverar avsteg från de principer som lagts fast för budgetprocessen, däribland att hålla förvaltningsanslag och sa</w:t>
      </w:r>
      <w:r w:rsidRPr="00E8756F">
        <w:t>k</w:t>
      </w:r>
      <w:r w:rsidRPr="00E8756F">
        <w:t xml:space="preserve">anslag åtskilda, </w:t>
      </w:r>
    </w:p>
    <w:p w:rsidR="002E31BF" w:rsidRPr="00E8756F" w:rsidRDefault="002E31BF" w:rsidP="009D2BF3">
      <w:pPr>
        <w:numPr>
          <w:ilvl w:val="0"/>
          <w:numId w:val="5"/>
        </w:numPr>
        <w:tabs>
          <w:tab w:val="clear" w:pos="720"/>
          <w:tab w:val="num" w:pos="360"/>
        </w:tabs>
        <w:ind w:left="360"/>
      </w:pPr>
      <w:r w:rsidRPr="00E8756F">
        <w:t>regeringen förbättrar informationen till riksdagen om förvaltningsutgi</w:t>
      </w:r>
      <w:r w:rsidRPr="00E8756F">
        <w:t>f</w:t>
      </w:r>
      <w:r w:rsidRPr="00E8756F">
        <w:t>ternas utveckling, detta för a</w:t>
      </w:r>
      <w:r w:rsidR="00B07A46" w:rsidRPr="00E8756F">
        <w:t>tt stödja en förbättrad utgifts</w:t>
      </w:r>
      <w:r w:rsidRPr="00E8756F">
        <w:t>kontroll och en ökad transparens i statsbudgeten.</w:t>
      </w:r>
    </w:p>
    <w:p w:rsidR="002E31BF" w:rsidRPr="00E8756F" w:rsidRDefault="002E31BF" w:rsidP="002E31BF"/>
    <w:p w:rsidR="00B97315" w:rsidRPr="00E8756F" w:rsidRDefault="00B97315" w:rsidP="00B97315"/>
    <w:p w:rsidR="00B97315" w:rsidRPr="00E8756F" w:rsidRDefault="00B97315" w:rsidP="00B97315">
      <w:pPr>
        <w:pStyle w:val="Normaltindrag"/>
      </w:pPr>
    </w:p>
    <w:p w:rsidR="005C528C" w:rsidRPr="00E8756F" w:rsidRDefault="005C528C" w:rsidP="005C528C">
      <w:pPr>
        <w:pStyle w:val="Normaltindrag"/>
        <w:sectPr w:rsidR="005C528C" w:rsidRPr="00E8756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C528C" w:rsidRPr="00E8756F" w:rsidRDefault="005C528C" w:rsidP="005C528C">
      <w:pPr>
        <w:pStyle w:val="Rubrik1"/>
        <w:rPr>
          <w:noProof w:val="0"/>
        </w:rPr>
      </w:pPr>
      <w:bookmarkStart w:id="10" w:name="_Toc151169867"/>
      <w:r w:rsidRPr="00E8756F">
        <w:rPr>
          <w:noProof w:val="0"/>
        </w:rPr>
        <w:t>Styrelsens överväganden</w:t>
      </w:r>
      <w:bookmarkEnd w:id="10"/>
    </w:p>
    <w:p w:rsidR="005D3EE7" w:rsidRPr="00E8756F" w:rsidRDefault="005D3EE7" w:rsidP="005D3EE7">
      <w:r w:rsidRPr="00E8756F">
        <w:t xml:space="preserve">Styrelsen har funnit att slutsatserna i den granskning som Riksrevisionen redovisat i rapporten </w:t>
      </w:r>
      <w:r w:rsidRPr="00E8756F">
        <w:rPr>
          <w:i/>
        </w:rPr>
        <w:t>Förvaltningsutgifter på sakanslag</w:t>
      </w:r>
      <w:r w:rsidRPr="00E8756F">
        <w:t xml:space="preserve"> (RiR 2006:17) bör överlämnas till riksdagen i form av en redogörelse. Styrelsen vill i anslutning därtill anföra följande.</w:t>
      </w:r>
    </w:p>
    <w:p w:rsidR="005D3EE7" w:rsidRPr="00E8756F" w:rsidRDefault="005D3EE7" w:rsidP="005D3EE7">
      <w:pPr>
        <w:pStyle w:val="R3"/>
      </w:pPr>
      <w:r w:rsidRPr="00E8756F">
        <w:t>Begreppen bör definieras</w:t>
      </w:r>
    </w:p>
    <w:p w:rsidR="00E60BAB" w:rsidRPr="00E8756F" w:rsidRDefault="005D3EE7" w:rsidP="005D3EE7">
      <w:r w:rsidRPr="00E8756F">
        <w:t xml:space="preserve">Riksrevisionens granskning visar att det inte finns någon accepterad, fastställd och entydig definition av begreppet förvaltningsutgifter. Detta gör det enligt Riksrevisionen svårare att avgöra hur stora förvaltningsutgifter som avsetts uppkomma och som faktiskt uppkommit i statens verksamhet. </w:t>
      </w:r>
    </w:p>
    <w:p w:rsidR="005D3EE7" w:rsidRPr="00E8756F" w:rsidRDefault="00E60BAB" w:rsidP="00E60BAB">
      <w:pPr>
        <w:pStyle w:val="Normaltindrag"/>
      </w:pPr>
      <w:r w:rsidRPr="00E8756F">
        <w:t xml:space="preserve">Styrelsen </w:t>
      </w:r>
      <w:r w:rsidR="002F1CAF" w:rsidRPr="00E8756F">
        <w:t>anser</w:t>
      </w:r>
      <w:r w:rsidRPr="00E8756F">
        <w:t xml:space="preserve"> – liksom Riksrevisionen – att f</w:t>
      </w:r>
      <w:r w:rsidR="005D3EE7" w:rsidRPr="00E8756F">
        <w:t>rånvaron av tydliga defin</w:t>
      </w:r>
      <w:r w:rsidR="005D3EE7" w:rsidRPr="00E8756F">
        <w:t>i</w:t>
      </w:r>
      <w:r w:rsidR="005D3EE7" w:rsidRPr="00E8756F">
        <w:t xml:space="preserve">tioner kan </w:t>
      </w:r>
      <w:r w:rsidRPr="00E8756F">
        <w:t>leda till</w:t>
      </w:r>
      <w:r w:rsidR="0059179E" w:rsidRPr="00E8756F">
        <w:t xml:space="preserve"> att regeringen ger</w:t>
      </w:r>
      <w:r w:rsidRPr="00E8756F">
        <w:t xml:space="preserve"> </w:t>
      </w:r>
      <w:r w:rsidR="00EC6D63" w:rsidRPr="00E8756F">
        <w:t xml:space="preserve">riksdagen </w:t>
      </w:r>
      <w:r w:rsidRPr="00E8756F">
        <w:t>en i</w:t>
      </w:r>
      <w:r w:rsidR="005D3EE7" w:rsidRPr="00E8756F">
        <w:t>cke rätt</w:t>
      </w:r>
      <w:r w:rsidRPr="00E8756F">
        <w:t>visande bild av hur statens medel används</w:t>
      </w:r>
      <w:r w:rsidR="00EC6D63" w:rsidRPr="00E8756F">
        <w:t>. Enligt styrelsens mening bör</w:t>
      </w:r>
      <w:r w:rsidRPr="00E8756F">
        <w:t xml:space="preserve"> därför klara definiti</w:t>
      </w:r>
      <w:r w:rsidRPr="00E8756F">
        <w:t>o</w:t>
      </w:r>
      <w:r w:rsidRPr="00E8756F">
        <w:t>ner uta</w:t>
      </w:r>
      <w:r w:rsidRPr="00E8756F">
        <w:t>r</w:t>
      </w:r>
      <w:r w:rsidRPr="00E8756F">
        <w:t>betas.</w:t>
      </w:r>
    </w:p>
    <w:p w:rsidR="00E60BAB" w:rsidRPr="00E8756F" w:rsidRDefault="00E60BAB" w:rsidP="00E60BAB">
      <w:pPr>
        <w:pStyle w:val="R3"/>
      </w:pPr>
      <w:r w:rsidRPr="00E8756F">
        <w:t>Sakanslag och förvaltningsanslag bör hållas åtskilda</w:t>
      </w:r>
    </w:p>
    <w:p w:rsidR="00DE0D2A" w:rsidRPr="00E8756F" w:rsidRDefault="005D3EE7" w:rsidP="00DE0D2A">
      <w:r w:rsidRPr="00E8756F">
        <w:t>Finansutskottet har uttalat att det är en viktig princip att förvaltningsanslag och sakanslag ska hållas åtskilda i syfte att underlä</w:t>
      </w:r>
      <w:r w:rsidR="00EC0854" w:rsidRPr="00E8756F">
        <w:t>tt</w:t>
      </w:r>
      <w:r w:rsidRPr="00E8756F">
        <w:t>a styrningen av förval</w:t>
      </w:r>
      <w:r w:rsidRPr="00E8756F">
        <w:t>t</w:t>
      </w:r>
      <w:r w:rsidRPr="00E8756F">
        <w:t>ninge</w:t>
      </w:r>
      <w:r w:rsidR="00C45699" w:rsidRPr="00E8756F">
        <w:t xml:space="preserve">n och </w:t>
      </w:r>
      <w:r w:rsidR="00EC6D63" w:rsidRPr="00E8756F">
        <w:t xml:space="preserve">för </w:t>
      </w:r>
      <w:r w:rsidR="00C45699" w:rsidRPr="00E8756F">
        <w:t>att anslagets ändamål ska</w:t>
      </w:r>
      <w:r w:rsidRPr="00E8756F">
        <w:t xml:space="preserve"> vara tydliga för såväl riksdag som rege</w:t>
      </w:r>
      <w:r w:rsidRPr="00E8756F">
        <w:t>r</w:t>
      </w:r>
      <w:r w:rsidRPr="00E8756F">
        <w:t>ing. En strävan bör enligt utskottet vara att sakanslag hålls så rena som mö</w:t>
      </w:r>
      <w:r w:rsidRPr="00E8756F">
        <w:t>j</w:t>
      </w:r>
      <w:r w:rsidRPr="00E8756F">
        <w:t>ligt och inte belastas med förvaltnings</w:t>
      </w:r>
      <w:r w:rsidR="00B07A46" w:rsidRPr="00E8756F">
        <w:t>utgifter</w:t>
      </w:r>
      <w:r w:rsidRPr="00E8756F">
        <w:t xml:space="preserve">. </w:t>
      </w:r>
      <w:r w:rsidR="00DE0D2A" w:rsidRPr="00E8756F">
        <w:t>Utskottet har</w:t>
      </w:r>
      <w:r w:rsidR="00EC0854" w:rsidRPr="00E8756F">
        <w:t xml:space="preserve"> också</w:t>
      </w:r>
      <w:r w:rsidR="00DE0D2A" w:rsidRPr="00E8756F">
        <w:t xml:space="preserve"> anfört att regeringen genom att blanda transfereringsutgifter med förvaltningsutgi</w:t>
      </w:r>
      <w:r w:rsidR="00DE0D2A" w:rsidRPr="00E8756F">
        <w:t>f</w:t>
      </w:r>
      <w:r w:rsidR="00DE0D2A" w:rsidRPr="00E8756F">
        <w:t xml:space="preserve">ter </w:t>
      </w:r>
      <w:r w:rsidR="002F1CAF" w:rsidRPr="00E8756F">
        <w:t xml:space="preserve">har avvikit från </w:t>
      </w:r>
      <w:r w:rsidR="00DE0D2A" w:rsidRPr="00E8756F">
        <w:t>budgetreformens intentioner</w:t>
      </w:r>
      <w:r w:rsidR="002F1CAF" w:rsidRPr="00E8756F">
        <w:t>.</w:t>
      </w:r>
      <w:r w:rsidR="00DE0D2A" w:rsidRPr="00E8756F">
        <w:t xml:space="preserve"> </w:t>
      </w:r>
      <w:r w:rsidR="002F1CAF" w:rsidRPr="00E8756F">
        <w:t>D</w:t>
      </w:r>
      <w:r w:rsidR="00DE0D2A" w:rsidRPr="00E8756F">
        <w:t>essa utgifter</w:t>
      </w:r>
      <w:r w:rsidR="002F1CAF" w:rsidRPr="00E8756F">
        <w:t xml:space="preserve"> bör</w:t>
      </w:r>
      <w:r w:rsidR="00DE0D2A" w:rsidRPr="00E8756F">
        <w:t xml:space="preserve"> av analy</w:t>
      </w:r>
      <w:r w:rsidR="00DE0D2A" w:rsidRPr="00E8756F">
        <w:t>s</w:t>
      </w:r>
      <w:r w:rsidR="00DE0D2A" w:rsidRPr="00E8756F">
        <w:t>skäl hållas åtskilda</w:t>
      </w:r>
      <w:r w:rsidR="0059179E" w:rsidRPr="00E8756F">
        <w:t>.</w:t>
      </w:r>
      <w:r w:rsidR="00DE0D2A" w:rsidRPr="00E8756F">
        <w:rPr>
          <w:rStyle w:val="Fotnotsreferens"/>
        </w:rPr>
        <w:t xml:space="preserve"> </w:t>
      </w:r>
    </w:p>
    <w:p w:rsidR="005D5092" w:rsidRPr="00E8756F" w:rsidRDefault="002A4D4C" w:rsidP="00387881">
      <w:pPr>
        <w:pStyle w:val="Normaltindrag"/>
      </w:pPr>
      <w:r w:rsidRPr="00E8756F">
        <w:t>I</w:t>
      </w:r>
      <w:r w:rsidR="005D5092" w:rsidRPr="00E8756F">
        <w:t xml:space="preserve"> budgetpropositionen för 2007</w:t>
      </w:r>
      <w:r w:rsidR="00F15B07" w:rsidRPr="00E8756F">
        <w:rPr>
          <w:rStyle w:val="Fotnotsreferens"/>
        </w:rPr>
        <w:footnoteReference w:id="2"/>
      </w:r>
      <w:r w:rsidR="005D5092" w:rsidRPr="00E8756F">
        <w:t xml:space="preserve"> anför </w:t>
      </w:r>
      <w:r w:rsidRPr="00E8756F">
        <w:t xml:space="preserve">regeringen </w:t>
      </w:r>
      <w:r w:rsidR="005D5092" w:rsidRPr="00E8756F">
        <w:t>att det är en viktig u</w:t>
      </w:r>
      <w:r w:rsidR="005D5092" w:rsidRPr="00E8756F">
        <w:t>t</w:t>
      </w:r>
      <w:r w:rsidR="005D5092" w:rsidRPr="00E8756F">
        <w:t>gångspunkt att anslag för förvaltningsändamål och a</w:t>
      </w:r>
      <w:r w:rsidR="005D5092" w:rsidRPr="00E8756F">
        <w:t>n</w:t>
      </w:r>
      <w:r w:rsidR="00DD117D" w:rsidRPr="00E8756F">
        <w:t>slag för transfe</w:t>
      </w:r>
      <w:r w:rsidR="005D5092" w:rsidRPr="00E8756F">
        <w:t xml:space="preserve">reringar </w:t>
      </w:r>
      <w:r w:rsidR="00115F2F" w:rsidRPr="00E8756F">
        <w:t xml:space="preserve">m.m. </w:t>
      </w:r>
      <w:r w:rsidR="00EC6D63" w:rsidRPr="00E8756F">
        <w:t>ska</w:t>
      </w:r>
      <w:r w:rsidR="005D5092" w:rsidRPr="00E8756F">
        <w:t xml:space="preserve"> hållas åtskilda då detta underlättar styrningen av förval</w:t>
      </w:r>
      <w:r w:rsidR="005D5092" w:rsidRPr="00E8756F">
        <w:t>t</w:t>
      </w:r>
      <w:r w:rsidR="005D5092" w:rsidRPr="00E8756F">
        <w:t>ningen</w:t>
      </w:r>
      <w:r w:rsidR="00EC6D63" w:rsidRPr="00E8756F">
        <w:t>. Anslagets</w:t>
      </w:r>
      <w:r w:rsidR="005D5092" w:rsidRPr="00E8756F">
        <w:t xml:space="preserve"> ändamål är </w:t>
      </w:r>
      <w:r w:rsidR="00EC6D63" w:rsidRPr="00E8756F">
        <w:t xml:space="preserve">därmed också </w:t>
      </w:r>
      <w:r w:rsidR="005D5092" w:rsidRPr="00E8756F">
        <w:t>tydligt för såväl riksdagen som regerin</w:t>
      </w:r>
      <w:r w:rsidR="005D5092" w:rsidRPr="00E8756F">
        <w:t>g</w:t>
      </w:r>
      <w:r w:rsidR="005D5092" w:rsidRPr="00E8756F">
        <w:t>en.</w:t>
      </w:r>
      <w:r w:rsidR="00FA46D8" w:rsidRPr="00E8756F">
        <w:t xml:space="preserve"> </w:t>
      </w:r>
      <w:r w:rsidR="005D5092" w:rsidRPr="00E8756F">
        <w:t xml:space="preserve"> </w:t>
      </w:r>
    </w:p>
    <w:p w:rsidR="005D3EE7" w:rsidRPr="00E8756F" w:rsidRDefault="00DE0D2A" w:rsidP="00DD117D">
      <w:pPr>
        <w:pStyle w:val="Normaltindrag"/>
        <w:rPr>
          <w:b/>
          <w:i/>
        </w:rPr>
      </w:pPr>
      <w:r w:rsidRPr="00E8756F">
        <w:t>Styrelsen konstaterar att Riksrevisionens granskning visar att reger</w:t>
      </w:r>
      <w:r w:rsidR="00EC0854" w:rsidRPr="00E8756F">
        <w:t>ingen – oavsett att definitionerna</w:t>
      </w:r>
      <w:r w:rsidRPr="00E8756F">
        <w:t xml:space="preserve"> inte är entydig</w:t>
      </w:r>
      <w:r w:rsidR="0059179E" w:rsidRPr="00E8756F">
        <w:t>a</w:t>
      </w:r>
      <w:r w:rsidRPr="00E8756F">
        <w:t xml:space="preserve"> – inte har följt de principer som lagts fast f</w:t>
      </w:r>
      <w:r w:rsidR="00EC0854" w:rsidRPr="00E8756F">
        <w:t>ör budgetering av förvaltningsut</w:t>
      </w:r>
      <w:r w:rsidRPr="00E8756F">
        <w:t>gifter. Regeringen har gett my</w:t>
      </w:r>
      <w:r w:rsidRPr="00E8756F">
        <w:t>n</w:t>
      </w:r>
      <w:r w:rsidRPr="00E8756F">
        <w:t>digh</w:t>
      </w:r>
      <w:r w:rsidRPr="00E8756F">
        <w:t>e</w:t>
      </w:r>
      <w:r w:rsidRPr="00E8756F">
        <w:t xml:space="preserve">ter som disponerar sakanslag rätt att använda detta för att finansiera förvaltningsutgifter. </w:t>
      </w:r>
      <w:r w:rsidR="005D5092" w:rsidRPr="00E8756F">
        <w:t xml:space="preserve">Styrelsen </w:t>
      </w:r>
      <w:r w:rsidR="00432D92" w:rsidRPr="00E8756F">
        <w:t xml:space="preserve">konstaterar </w:t>
      </w:r>
      <w:r w:rsidR="00F15B07" w:rsidRPr="00E8756F">
        <w:t xml:space="preserve">vidare </w:t>
      </w:r>
      <w:r w:rsidR="005D5092" w:rsidRPr="00E8756F">
        <w:t>att regeringen i budgetpr</w:t>
      </w:r>
      <w:r w:rsidR="005D5092" w:rsidRPr="00E8756F">
        <w:t>o</w:t>
      </w:r>
      <w:r w:rsidR="005D5092" w:rsidRPr="00E8756F">
        <w:t>positi</w:t>
      </w:r>
      <w:r w:rsidR="005D5092" w:rsidRPr="00E8756F">
        <w:t>o</w:t>
      </w:r>
      <w:r w:rsidR="005D5092" w:rsidRPr="00E8756F">
        <w:t>nen för 2007</w:t>
      </w:r>
      <w:r w:rsidR="00DD117D" w:rsidRPr="00E8756F">
        <w:t xml:space="preserve"> bl.a.</w:t>
      </w:r>
      <w:r w:rsidR="005D5092" w:rsidRPr="00E8756F">
        <w:t xml:space="preserve"> </w:t>
      </w:r>
      <w:r w:rsidR="00432D92" w:rsidRPr="00E8756F">
        <w:t>fra</w:t>
      </w:r>
      <w:r w:rsidR="00115F2F" w:rsidRPr="00E8756F">
        <w:t>mhåller principen om åtskillnad</w:t>
      </w:r>
      <w:r w:rsidR="00432D92" w:rsidRPr="00E8756F">
        <w:t xml:space="preserve"> mellan anslag med olika u</w:t>
      </w:r>
      <w:r w:rsidR="00432D92" w:rsidRPr="00E8756F">
        <w:t>t</w:t>
      </w:r>
      <w:r w:rsidR="00432D92" w:rsidRPr="00E8756F">
        <w:t xml:space="preserve">giftsslag men noterar också att regeringen </w:t>
      </w:r>
      <w:r w:rsidR="005D5092" w:rsidRPr="00E8756F">
        <w:t xml:space="preserve">inte redovisar någon </w:t>
      </w:r>
      <w:r w:rsidR="000F253E" w:rsidRPr="00E8756F">
        <w:t xml:space="preserve">avsikt att </w:t>
      </w:r>
      <w:r w:rsidR="00944036" w:rsidRPr="00E8756F">
        <w:t>förändra hanteringen av förvaltningsutgifter på sakanslag. Styrelsen anser att regeringen i fortsättningen i sina budgetförslag tydli</w:t>
      </w:r>
      <w:r w:rsidR="00DD117D" w:rsidRPr="00E8756F">
        <w:t>gt bör motivera av</w:t>
      </w:r>
      <w:r w:rsidR="00944036" w:rsidRPr="00E8756F">
        <w:t>st</w:t>
      </w:r>
      <w:r w:rsidR="00DD117D" w:rsidRPr="00E8756F">
        <w:t>eg f</w:t>
      </w:r>
      <w:r w:rsidR="00944036" w:rsidRPr="00E8756F">
        <w:t>r</w:t>
      </w:r>
      <w:r w:rsidR="00DD117D" w:rsidRPr="00E8756F">
        <w:t>å</w:t>
      </w:r>
      <w:r w:rsidR="00944036" w:rsidRPr="00E8756F">
        <w:t xml:space="preserve">n de principer som lagts fram för </w:t>
      </w:r>
      <w:r w:rsidR="00DD117D" w:rsidRPr="00E8756F">
        <w:t>budgetprocessen, däribland att hålla förvaltningsanslag och sakanslag å</w:t>
      </w:r>
      <w:r w:rsidR="00115F2F" w:rsidRPr="00E8756F">
        <w:t xml:space="preserve">tskilda. En sådan motivering </w:t>
      </w:r>
      <w:r w:rsidR="00DD117D" w:rsidRPr="00E8756F">
        <w:t>vid avsteg från principen om åtskillnad mellan dessa anslag skulle också enligt styrelsen</w:t>
      </w:r>
      <w:r w:rsidR="00115F2F" w:rsidRPr="00E8756F">
        <w:t>s</w:t>
      </w:r>
      <w:r w:rsidR="00DD117D" w:rsidRPr="00E8756F">
        <w:t xml:space="preserve"> uppfattning leda till att </w:t>
      </w:r>
      <w:r w:rsidR="00387881" w:rsidRPr="00E8756F">
        <w:t>tran</w:t>
      </w:r>
      <w:r w:rsidR="00387881" w:rsidRPr="00E8756F">
        <w:t>s</w:t>
      </w:r>
      <w:r w:rsidR="00387881" w:rsidRPr="00E8756F">
        <w:t>parens</w:t>
      </w:r>
      <w:r w:rsidR="002F1CAF" w:rsidRPr="00E8756F">
        <w:t>en</w:t>
      </w:r>
      <w:r w:rsidR="00387881" w:rsidRPr="00E8756F">
        <w:t xml:space="preserve"> </w:t>
      </w:r>
      <w:r w:rsidR="00DD117D" w:rsidRPr="00E8756F">
        <w:t xml:space="preserve">för </w:t>
      </w:r>
      <w:r w:rsidR="00387881" w:rsidRPr="00E8756F">
        <w:t>statsbudgeten</w:t>
      </w:r>
      <w:r w:rsidR="00DD117D" w:rsidRPr="00E8756F">
        <w:t xml:space="preserve"> ökade</w:t>
      </w:r>
      <w:r w:rsidR="00387881" w:rsidRPr="00E8756F">
        <w:t xml:space="preserve">. </w:t>
      </w:r>
    </w:p>
    <w:p w:rsidR="00D85DA1" w:rsidRPr="00E8756F" w:rsidRDefault="00D85DA1" w:rsidP="007F35FC">
      <w:pPr>
        <w:pStyle w:val="Normaltindrag"/>
      </w:pPr>
    </w:p>
    <w:p w:rsidR="00D85DA1" w:rsidRPr="00E8756F" w:rsidRDefault="00D85DA1" w:rsidP="00D85DA1">
      <w:pPr>
        <w:pStyle w:val="Tryckort"/>
        <w:framePr w:wrap="around"/>
      </w:pPr>
      <w:r w:rsidRPr="00E8756F">
        <w:t>Elanders Gotab, Stockholm  2006</w:t>
      </w:r>
    </w:p>
    <w:p w:rsidR="009D0FBB" w:rsidRPr="00E8756F" w:rsidRDefault="009D0FBB" w:rsidP="007F35FC">
      <w:pPr>
        <w:pStyle w:val="Normaltindrag"/>
      </w:pPr>
    </w:p>
    <w:sectPr w:rsidR="009D0FBB" w:rsidRPr="00E8756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2E2" w:rsidRPr="00E8756F" w:rsidRDefault="00CD32E2">
      <w:r w:rsidRPr="00E8756F">
        <w:separator/>
      </w:r>
    </w:p>
  </w:endnote>
  <w:endnote w:type="continuationSeparator" w:id="0">
    <w:p w:rsidR="00CD32E2" w:rsidRPr="00E8756F" w:rsidRDefault="00CD32E2">
      <w:r w:rsidRPr="00E875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2</w:t>
    </w:r>
    <w:r w:rsidRPr="00E8756F">
      <w:fldChar w:fldCharType="end"/>
    </w:r>
  </w:p>
  <w:p w:rsidR="008072C3" w:rsidRPr="00E8756F" w:rsidRDefault="008072C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2</w:t>
    </w:r>
    <w:r w:rsidRPr="00E8756F">
      <w:fldChar w:fldCharType="end"/>
    </w:r>
  </w:p>
  <w:p w:rsidR="008072C3" w:rsidRPr="00E8756F" w:rsidRDefault="008072C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H"/>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00C53E63" w:rsidRPr="00E8756F">
      <w:t>5</w:t>
    </w:r>
    <w:r w:rsidRPr="00E8756F">
      <w:fldChar w:fldCharType="end"/>
    </w:r>
  </w:p>
  <w:p w:rsidR="008072C3" w:rsidRPr="00E8756F" w:rsidRDefault="008072C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if </w:instrText>
    </w:r>
    <w:r w:rsidRPr="00E8756F">
      <w:fldChar w:fldCharType="begin" w:fldLock="1"/>
    </w:r>
    <w:r w:rsidRPr="00E8756F">
      <w:instrText xml:space="preserve"> = </w:instrText>
    </w:r>
    <w:r w:rsidRPr="00E8756F">
      <w:fldChar w:fldCharType="begin" w:fldLock="1"/>
    </w:r>
    <w:r w:rsidRPr="00E8756F">
      <w:instrText xml:space="preserve"> = </w:instrText>
    </w:r>
    <w:r w:rsidRPr="00E8756F">
      <w:fldChar w:fldCharType="begin" w:fldLock="1"/>
    </w:r>
    <w:r w:rsidRPr="00E8756F">
      <w:instrText xml:space="preserve"> page</w:instrText>
    </w:r>
    <w:r w:rsidRPr="00E8756F">
      <w:fldChar w:fldCharType="separate"/>
    </w:r>
    <w:r w:rsidR="00C53E63" w:rsidRPr="00E8756F">
      <w:instrText>4</w:instrText>
    </w:r>
    <w:r w:rsidRPr="00E8756F">
      <w:fldChar w:fldCharType="end"/>
    </w:r>
    <w:r w:rsidRPr="00E8756F">
      <w:instrText xml:space="preserve">/2 </w:instrText>
    </w:r>
    <w:r w:rsidRPr="00E8756F">
      <w:fldChar w:fldCharType="separate"/>
    </w:r>
    <w:r w:rsidR="00C53E63" w:rsidRPr="00E8756F">
      <w:instrText>2</w:instrText>
    </w:r>
    <w:r w:rsidRPr="00E8756F">
      <w:fldChar w:fldCharType="end"/>
    </w:r>
    <w:r w:rsidRPr="00E8756F">
      <w:instrText xml:space="preserve"> - </w:instrText>
    </w:r>
    <w:r w:rsidRPr="00E8756F">
      <w:fldChar w:fldCharType="begin" w:fldLock="1"/>
    </w:r>
    <w:r w:rsidRPr="00E8756F">
      <w:instrText xml:space="preserve"> = int(</w:instrText>
    </w:r>
    <w:r w:rsidRPr="00E8756F">
      <w:fldChar w:fldCharType="begin" w:fldLock="1"/>
    </w:r>
    <w:r w:rsidRPr="00E8756F">
      <w:instrText xml:space="preserve"> page</w:instrText>
    </w:r>
    <w:r w:rsidRPr="00E8756F">
      <w:fldChar w:fldCharType="separate"/>
    </w:r>
    <w:r w:rsidR="00C53E63" w:rsidRPr="00E8756F">
      <w:instrText>4</w:instrText>
    </w:r>
    <w:r w:rsidRPr="00E8756F">
      <w:fldChar w:fldCharType="end"/>
    </w:r>
    <w:r w:rsidRPr="00E8756F">
      <w:instrText xml:space="preserve">/2) </w:instrText>
    </w:r>
    <w:r w:rsidRPr="00E8756F">
      <w:fldChar w:fldCharType="separate"/>
    </w:r>
    <w:r w:rsidR="00C53E63" w:rsidRPr="00E8756F">
      <w:instrText>2</w:instrText>
    </w:r>
    <w:r w:rsidRPr="00E8756F">
      <w:fldChar w:fldCharType="end"/>
    </w:r>
    <w:r w:rsidRPr="00E8756F">
      <w:fldChar w:fldCharType="separate"/>
    </w:r>
    <w:r w:rsidR="00C53E63" w:rsidRPr="00E8756F">
      <w:instrText>0</w:instrText>
    </w:r>
    <w:r w:rsidRPr="00E8756F">
      <w:fldChar w:fldCharType="end"/>
    </w:r>
    <w:r w:rsidRPr="00E8756F">
      <w:instrText xml:space="preserve"> = 0 "</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00C53E63" w:rsidRPr="00E8756F">
      <w:instrText>4</w:instrText>
    </w:r>
    <w:r w:rsidRPr="00E8756F">
      <w:fldChar w:fldCharType="end"/>
    </w:r>
  </w:p>
  <w:p w:rsidR="00C53E63" w:rsidRPr="00E8756F" w:rsidRDefault="008072C3">
    <w:pPr>
      <w:pStyle w:val="SidfotV"/>
      <w:framePr w:w="8732" w:h="284" w:hRule="exact" w:hSpace="0" w:vSpace="0" w:wrap="around" w:xAlign="inside" w:y="13042" w:anchorLock="0"/>
    </w:pPr>
    <w:r w:rsidRPr="00E8756F">
      <w:instrText>""</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instrText>1</w:instrText>
    </w:r>
    <w:r w:rsidRPr="00E8756F">
      <w:fldChar w:fldCharType="end"/>
    </w:r>
    <w:r w:rsidRPr="00E8756F">
      <w:instrText>"</w:instrText>
    </w:r>
    <w:r w:rsidRPr="00E8756F">
      <w:fldChar w:fldCharType="separate"/>
    </w:r>
    <w:r w:rsidR="00C53E63" w:rsidRPr="00E8756F">
      <w:t>4</w:t>
    </w:r>
  </w:p>
  <w:p w:rsidR="008072C3" w:rsidRPr="00E8756F" w:rsidRDefault="008072C3">
    <w:pPr>
      <w:pStyle w:val="SidfotH"/>
      <w:framePr w:w="8732" w:h="284" w:hRule="exact" w:hSpace="0" w:vSpace="0" w:wrap="around" w:xAlign="inside" w:y="13042" w:anchorLock="0"/>
    </w:pPr>
    <w:r w:rsidRPr="00E8756F">
      <w:fldChar w:fldCharType="end"/>
    </w:r>
  </w:p>
  <w:p w:rsidR="008072C3" w:rsidRPr="00E8756F" w:rsidRDefault="008072C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8</w:t>
    </w:r>
    <w:r w:rsidRPr="00E8756F">
      <w:fldChar w:fldCharType="end"/>
    </w:r>
  </w:p>
  <w:p w:rsidR="008072C3" w:rsidRPr="00E8756F" w:rsidRDefault="008072C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H"/>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00C53E63" w:rsidRPr="00E8756F">
      <w:t>7</w:t>
    </w:r>
    <w:r w:rsidRPr="00E8756F">
      <w:fldChar w:fldCharType="end"/>
    </w:r>
  </w:p>
  <w:p w:rsidR="008072C3" w:rsidRPr="00E8756F" w:rsidRDefault="008072C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if </w:instrText>
    </w:r>
    <w:r w:rsidRPr="00E8756F">
      <w:fldChar w:fldCharType="begin" w:fldLock="1"/>
    </w:r>
    <w:r w:rsidRPr="00E8756F">
      <w:instrText xml:space="preserve"> = </w:instrText>
    </w:r>
    <w:r w:rsidRPr="00E8756F">
      <w:fldChar w:fldCharType="begin" w:fldLock="1"/>
    </w:r>
    <w:r w:rsidRPr="00E8756F">
      <w:instrText xml:space="preserve"> = </w:instrText>
    </w:r>
    <w:r w:rsidRPr="00E8756F">
      <w:fldChar w:fldCharType="begin" w:fldLock="1"/>
    </w:r>
    <w:r w:rsidRPr="00E8756F">
      <w:instrText xml:space="preserve"> page</w:instrText>
    </w:r>
    <w:r w:rsidRPr="00E8756F">
      <w:fldChar w:fldCharType="separate"/>
    </w:r>
    <w:r w:rsidR="00C53E63" w:rsidRPr="00E8756F">
      <w:instrText>6</w:instrText>
    </w:r>
    <w:r w:rsidRPr="00E8756F">
      <w:fldChar w:fldCharType="end"/>
    </w:r>
    <w:r w:rsidRPr="00E8756F">
      <w:instrText xml:space="preserve">/2 </w:instrText>
    </w:r>
    <w:r w:rsidRPr="00E8756F">
      <w:fldChar w:fldCharType="separate"/>
    </w:r>
    <w:r w:rsidR="00C53E63" w:rsidRPr="00E8756F">
      <w:instrText>3</w:instrText>
    </w:r>
    <w:r w:rsidRPr="00E8756F">
      <w:fldChar w:fldCharType="end"/>
    </w:r>
    <w:r w:rsidRPr="00E8756F">
      <w:instrText xml:space="preserve"> - </w:instrText>
    </w:r>
    <w:r w:rsidRPr="00E8756F">
      <w:fldChar w:fldCharType="begin" w:fldLock="1"/>
    </w:r>
    <w:r w:rsidRPr="00E8756F">
      <w:instrText xml:space="preserve"> = int(</w:instrText>
    </w:r>
    <w:r w:rsidRPr="00E8756F">
      <w:fldChar w:fldCharType="begin" w:fldLock="1"/>
    </w:r>
    <w:r w:rsidRPr="00E8756F">
      <w:instrText xml:space="preserve"> page</w:instrText>
    </w:r>
    <w:r w:rsidRPr="00E8756F">
      <w:fldChar w:fldCharType="separate"/>
    </w:r>
    <w:r w:rsidR="00C53E63" w:rsidRPr="00E8756F">
      <w:instrText>6</w:instrText>
    </w:r>
    <w:r w:rsidRPr="00E8756F">
      <w:fldChar w:fldCharType="end"/>
    </w:r>
    <w:r w:rsidRPr="00E8756F">
      <w:instrText xml:space="preserve">/2) </w:instrText>
    </w:r>
    <w:r w:rsidRPr="00E8756F">
      <w:fldChar w:fldCharType="separate"/>
    </w:r>
    <w:r w:rsidR="00C53E63" w:rsidRPr="00E8756F">
      <w:instrText>3</w:instrText>
    </w:r>
    <w:r w:rsidRPr="00E8756F">
      <w:fldChar w:fldCharType="end"/>
    </w:r>
    <w:r w:rsidRPr="00E8756F">
      <w:fldChar w:fldCharType="separate"/>
    </w:r>
    <w:r w:rsidR="00C53E63" w:rsidRPr="00E8756F">
      <w:instrText>0</w:instrText>
    </w:r>
    <w:r w:rsidRPr="00E8756F">
      <w:fldChar w:fldCharType="end"/>
    </w:r>
    <w:r w:rsidRPr="00E8756F">
      <w:instrText xml:space="preserve"> = 0 "</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00C53E63" w:rsidRPr="00E8756F">
      <w:instrText>6</w:instrText>
    </w:r>
    <w:r w:rsidRPr="00E8756F">
      <w:fldChar w:fldCharType="end"/>
    </w:r>
  </w:p>
  <w:p w:rsidR="00C53E63" w:rsidRPr="00E8756F" w:rsidRDefault="008072C3">
    <w:pPr>
      <w:pStyle w:val="SidfotV"/>
      <w:framePr w:w="8732" w:h="284" w:hRule="exact" w:hSpace="0" w:vSpace="0" w:wrap="around" w:xAlign="inside" w:y="13042" w:anchorLock="0"/>
    </w:pPr>
    <w:r w:rsidRPr="00E8756F">
      <w:instrText>""</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instrText>5</w:instrText>
    </w:r>
    <w:r w:rsidRPr="00E8756F">
      <w:fldChar w:fldCharType="end"/>
    </w:r>
    <w:r w:rsidRPr="00E8756F">
      <w:instrText>"</w:instrText>
    </w:r>
    <w:r w:rsidRPr="00E8756F">
      <w:fldChar w:fldCharType="separate"/>
    </w:r>
    <w:r w:rsidR="00C53E63" w:rsidRPr="00E8756F">
      <w:t>6</w:t>
    </w:r>
  </w:p>
  <w:p w:rsidR="008072C3" w:rsidRPr="00E8756F" w:rsidRDefault="008072C3">
    <w:pPr>
      <w:pStyle w:val="SidfotH"/>
      <w:framePr w:w="8732" w:h="284" w:hRule="exact" w:hSpace="0" w:vSpace="0" w:wrap="around" w:xAlign="inside" w:y="13042" w:anchorLock="0"/>
    </w:pPr>
    <w:r w:rsidRPr="00E8756F">
      <w:fldChar w:fldCharType="end"/>
    </w:r>
  </w:p>
  <w:p w:rsidR="008072C3" w:rsidRPr="00E8756F" w:rsidRDefault="008072C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H"/>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3</w:t>
    </w:r>
    <w:r w:rsidRPr="00E8756F">
      <w:fldChar w:fldCharType="end"/>
    </w:r>
  </w:p>
  <w:p w:rsidR="008072C3" w:rsidRPr="00E8756F" w:rsidRDefault="008072C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if </w:instrText>
    </w:r>
    <w:r w:rsidRPr="00E8756F">
      <w:fldChar w:fldCharType="begin" w:fldLock="1"/>
    </w:r>
    <w:r w:rsidRPr="00E8756F">
      <w:instrText xml:space="preserve"> = </w:instrText>
    </w:r>
    <w:r w:rsidRPr="00E8756F">
      <w:fldChar w:fldCharType="begin" w:fldLock="1"/>
    </w:r>
    <w:r w:rsidRPr="00E8756F">
      <w:instrText xml:space="preserve"> = </w:instrText>
    </w:r>
    <w:r w:rsidRPr="00E8756F">
      <w:fldChar w:fldCharType="begin" w:fldLock="1"/>
    </w:r>
    <w:r w:rsidRPr="00E8756F">
      <w:instrText xml:space="preserve"> page</w:instrText>
    </w:r>
    <w:r w:rsidRPr="00E8756F">
      <w:fldChar w:fldCharType="separate"/>
    </w:r>
    <w:r w:rsidR="00E8756F">
      <w:rPr>
        <w:noProof/>
      </w:rPr>
      <w:instrText>1</w:instrText>
    </w:r>
    <w:r w:rsidRPr="00E8756F">
      <w:fldChar w:fldCharType="end"/>
    </w:r>
    <w:r w:rsidRPr="00E8756F">
      <w:instrText xml:space="preserve">/2 </w:instrText>
    </w:r>
    <w:r w:rsidRPr="00E8756F">
      <w:fldChar w:fldCharType="separate"/>
    </w:r>
    <w:r w:rsidR="00E8756F">
      <w:rPr>
        <w:noProof/>
      </w:rPr>
      <w:instrText>0,5</w:instrText>
    </w:r>
    <w:r w:rsidRPr="00E8756F">
      <w:fldChar w:fldCharType="end"/>
    </w:r>
    <w:r w:rsidRPr="00E8756F">
      <w:instrText xml:space="preserve"> - </w:instrText>
    </w:r>
    <w:r w:rsidRPr="00E8756F">
      <w:fldChar w:fldCharType="begin" w:fldLock="1"/>
    </w:r>
    <w:r w:rsidRPr="00E8756F">
      <w:instrText xml:space="preserve"> = int(</w:instrText>
    </w:r>
    <w:r w:rsidRPr="00E8756F">
      <w:fldChar w:fldCharType="begin" w:fldLock="1"/>
    </w:r>
    <w:r w:rsidRPr="00E8756F">
      <w:instrText xml:space="preserve"> page</w:instrText>
    </w:r>
    <w:r w:rsidRPr="00E8756F">
      <w:fldChar w:fldCharType="separate"/>
    </w:r>
    <w:r w:rsidR="00E8756F">
      <w:rPr>
        <w:noProof/>
      </w:rPr>
      <w:instrText>1</w:instrText>
    </w:r>
    <w:r w:rsidRPr="00E8756F">
      <w:fldChar w:fldCharType="end"/>
    </w:r>
    <w:r w:rsidRPr="00E8756F">
      <w:instrText xml:space="preserve">/2) </w:instrText>
    </w:r>
    <w:r w:rsidRPr="00E8756F">
      <w:fldChar w:fldCharType="separate"/>
    </w:r>
    <w:r w:rsidR="00E8756F">
      <w:rPr>
        <w:noProof/>
      </w:rPr>
      <w:instrText>0</w:instrText>
    </w:r>
    <w:r w:rsidRPr="00E8756F">
      <w:fldChar w:fldCharType="end"/>
    </w:r>
    <w:r w:rsidRPr="00E8756F">
      <w:fldChar w:fldCharType="separate"/>
    </w:r>
    <w:r w:rsidR="00E8756F">
      <w:rPr>
        <w:noProof/>
      </w:rPr>
      <w:instrText>0,5</w:instrText>
    </w:r>
    <w:r w:rsidRPr="00E8756F">
      <w:fldChar w:fldCharType="end"/>
    </w:r>
    <w:r w:rsidRPr="00E8756F">
      <w:instrText xml:space="preserve"> = 0 "</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instrText>14</w:instrText>
    </w:r>
    <w:r w:rsidRPr="00E8756F">
      <w:fldChar w:fldCharType="end"/>
    </w:r>
  </w:p>
  <w:p w:rsidR="008072C3" w:rsidRPr="00E8756F" w:rsidRDefault="008072C3">
    <w:pPr>
      <w:pStyle w:val="SidfotH"/>
      <w:framePr w:w="8732" w:h="284" w:hRule="exact" w:hSpace="0" w:vSpace="0" w:wrap="around" w:xAlign="inside" w:y="13042" w:anchorLock="0"/>
    </w:pPr>
    <w:r w:rsidRPr="00E8756F">
      <w:instrText>""</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00E8756F">
      <w:rPr>
        <w:noProof/>
      </w:rPr>
      <w:instrText>1</w:instrText>
    </w:r>
    <w:r w:rsidRPr="00E8756F">
      <w:fldChar w:fldCharType="end"/>
    </w:r>
    <w:r w:rsidRPr="00E8756F">
      <w:instrText>"</w:instrText>
    </w:r>
    <w:r w:rsidRPr="00E8756F">
      <w:fldChar w:fldCharType="separate"/>
    </w:r>
    <w:r w:rsidR="00E8756F">
      <w:rPr>
        <w:noProof/>
      </w:rPr>
      <w:t>1</w:t>
    </w:r>
    <w:r w:rsidRPr="00E8756F">
      <w:fldChar w:fldCharType="end"/>
    </w:r>
  </w:p>
  <w:p w:rsidR="008072C3" w:rsidRPr="00E8756F" w:rsidRDefault="008072C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2</w:t>
    </w:r>
    <w:r w:rsidRPr="00E8756F">
      <w:fldChar w:fldCharType="end"/>
    </w:r>
  </w:p>
  <w:p w:rsidR="008072C3" w:rsidRPr="00E8756F" w:rsidRDefault="008072C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H"/>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3</w:t>
    </w:r>
    <w:r w:rsidRPr="00E8756F">
      <w:fldChar w:fldCharType="end"/>
    </w:r>
  </w:p>
  <w:p w:rsidR="008072C3" w:rsidRPr="00E8756F" w:rsidRDefault="008072C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if </w:instrText>
    </w:r>
    <w:r w:rsidRPr="00E8756F">
      <w:fldChar w:fldCharType="begin" w:fldLock="1"/>
    </w:r>
    <w:r w:rsidRPr="00E8756F">
      <w:instrText xml:space="preserve"> = </w:instrText>
    </w:r>
    <w:r w:rsidRPr="00E8756F">
      <w:fldChar w:fldCharType="begin" w:fldLock="1"/>
    </w:r>
    <w:r w:rsidRPr="00E8756F">
      <w:instrText xml:space="preserve"> = </w:instrText>
    </w:r>
    <w:r w:rsidRPr="00E8756F">
      <w:fldChar w:fldCharType="begin" w:fldLock="1"/>
    </w:r>
    <w:r w:rsidRPr="00E8756F">
      <w:instrText xml:space="preserve"> page</w:instrText>
    </w:r>
    <w:r w:rsidRPr="00E8756F">
      <w:fldChar w:fldCharType="separate"/>
    </w:r>
    <w:r w:rsidR="00C53E63" w:rsidRPr="00E8756F">
      <w:instrText>2</w:instrText>
    </w:r>
    <w:r w:rsidRPr="00E8756F">
      <w:fldChar w:fldCharType="end"/>
    </w:r>
    <w:r w:rsidRPr="00E8756F">
      <w:instrText xml:space="preserve">/2 </w:instrText>
    </w:r>
    <w:r w:rsidRPr="00E8756F">
      <w:fldChar w:fldCharType="separate"/>
    </w:r>
    <w:r w:rsidR="00C53E63" w:rsidRPr="00E8756F">
      <w:instrText>1</w:instrText>
    </w:r>
    <w:r w:rsidRPr="00E8756F">
      <w:fldChar w:fldCharType="end"/>
    </w:r>
    <w:r w:rsidRPr="00E8756F">
      <w:instrText xml:space="preserve"> - </w:instrText>
    </w:r>
    <w:r w:rsidRPr="00E8756F">
      <w:fldChar w:fldCharType="begin" w:fldLock="1"/>
    </w:r>
    <w:r w:rsidRPr="00E8756F">
      <w:instrText xml:space="preserve"> = int(</w:instrText>
    </w:r>
    <w:r w:rsidRPr="00E8756F">
      <w:fldChar w:fldCharType="begin" w:fldLock="1"/>
    </w:r>
    <w:r w:rsidRPr="00E8756F">
      <w:instrText xml:space="preserve"> page</w:instrText>
    </w:r>
    <w:r w:rsidRPr="00E8756F">
      <w:fldChar w:fldCharType="separate"/>
    </w:r>
    <w:r w:rsidR="00C53E63" w:rsidRPr="00E8756F">
      <w:instrText>2</w:instrText>
    </w:r>
    <w:r w:rsidRPr="00E8756F">
      <w:fldChar w:fldCharType="end"/>
    </w:r>
    <w:r w:rsidRPr="00E8756F">
      <w:instrText xml:space="preserve">/2) </w:instrText>
    </w:r>
    <w:r w:rsidRPr="00E8756F">
      <w:fldChar w:fldCharType="separate"/>
    </w:r>
    <w:r w:rsidR="00C53E63" w:rsidRPr="00E8756F">
      <w:instrText>1</w:instrText>
    </w:r>
    <w:r w:rsidRPr="00E8756F">
      <w:fldChar w:fldCharType="end"/>
    </w:r>
    <w:r w:rsidRPr="00E8756F">
      <w:fldChar w:fldCharType="separate"/>
    </w:r>
    <w:r w:rsidR="00C53E63" w:rsidRPr="00E8756F">
      <w:instrText>0</w:instrText>
    </w:r>
    <w:r w:rsidRPr="00E8756F">
      <w:fldChar w:fldCharType="end"/>
    </w:r>
    <w:r w:rsidRPr="00E8756F">
      <w:instrText xml:space="preserve"> = 0 "</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00C53E63" w:rsidRPr="00E8756F">
      <w:instrText>2</w:instrText>
    </w:r>
    <w:r w:rsidRPr="00E8756F">
      <w:fldChar w:fldCharType="end"/>
    </w:r>
  </w:p>
  <w:p w:rsidR="00C53E63" w:rsidRPr="00E8756F" w:rsidRDefault="008072C3">
    <w:pPr>
      <w:pStyle w:val="SidfotV"/>
      <w:framePr w:w="8732" w:h="284" w:hRule="exact" w:hSpace="0" w:vSpace="0" w:wrap="around" w:xAlign="inside" w:y="13042" w:anchorLock="0"/>
    </w:pPr>
    <w:r w:rsidRPr="00E8756F">
      <w:instrText>""</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instrText>1</w:instrText>
    </w:r>
    <w:r w:rsidRPr="00E8756F">
      <w:fldChar w:fldCharType="end"/>
    </w:r>
    <w:r w:rsidRPr="00E8756F">
      <w:instrText>"</w:instrText>
    </w:r>
    <w:r w:rsidRPr="00E8756F">
      <w:fldChar w:fldCharType="separate"/>
    </w:r>
    <w:r w:rsidR="00C53E63" w:rsidRPr="00E8756F">
      <w:t>2</w:t>
    </w:r>
  </w:p>
  <w:p w:rsidR="008072C3" w:rsidRPr="00E8756F" w:rsidRDefault="008072C3">
    <w:pPr>
      <w:pStyle w:val="SidfotH"/>
      <w:framePr w:w="8732" w:h="284" w:hRule="exact" w:hSpace="0" w:vSpace="0" w:wrap="around" w:xAlign="inside" w:y="13042" w:anchorLock="0"/>
    </w:pPr>
    <w:r w:rsidRPr="00E8756F">
      <w:fldChar w:fldCharType="end"/>
    </w:r>
  </w:p>
  <w:p w:rsidR="008072C3" w:rsidRPr="00E8756F" w:rsidRDefault="008072C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2</w:t>
    </w:r>
    <w:r w:rsidRPr="00E8756F">
      <w:fldChar w:fldCharType="end"/>
    </w:r>
  </w:p>
  <w:p w:rsidR="008072C3" w:rsidRPr="00E8756F" w:rsidRDefault="008072C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H"/>
      <w:framePr w:w="8732" w:h="284" w:hRule="exact" w:hSpace="0" w:vSpace="0" w:wrap="around" w:xAlign="inside" w:y="13042" w:anchorLock="0"/>
    </w:pP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t>3</w:t>
    </w:r>
    <w:r w:rsidRPr="00E8756F">
      <w:fldChar w:fldCharType="end"/>
    </w:r>
  </w:p>
  <w:p w:rsidR="008072C3" w:rsidRPr="00E8756F" w:rsidRDefault="008072C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fotV"/>
      <w:framePr w:w="8732" w:h="284" w:hRule="exact" w:hSpace="0" w:vSpace="0" w:wrap="around" w:xAlign="inside" w:y="13042" w:anchorLock="0"/>
    </w:pPr>
    <w:r w:rsidRPr="00E8756F">
      <w:fldChar w:fldCharType="begin" w:fldLock="1"/>
    </w:r>
    <w:r w:rsidRPr="00E8756F">
      <w:instrText xml:space="preserve"> if </w:instrText>
    </w:r>
    <w:r w:rsidRPr="00E8756F">
      <w:fldChar w:fldCharType="begin" w:fldLock="1"/>
    </w:r>
    <w:r w:rsidRPr="00E8756F">
      <w:instrText xml:space="preserve"> = </w:instrText>
    </w:r>
    <w:r w:rsidRPr="00E8756F">
      <w:fldChar w:fldCharType="begin" w:fldLock="1"/>
    </w:r>
    <w:r w:rsidRPr="00E8756F">
      <w:instrText xml:space="preserve"> = </w:instrText>
    </w:r>
    <w:r w:rsidRPr="00E8756F">
      <w:fldChar w:fldCharType="begin" w:fldLock="1"/>
    </w:r>
    <w:r w:rsidRPr="00E8756F">
      <w:instrText xml:space="preserve"> page</w:instrText>
    </w:r>
    <w:r w:rsidRPr="00E8756F">
      <w:fldChar w:fldCharType="separate"/>
    </w:r>
    <w:r w:rsidR="00C53E63" w:rsidRPr="00E8756F">
      <w:instrText>3</w:instrText>
    </w:r>
    <w:r w:rsidRPr="00E8756F">
      <w:fldChar w:fldCharType="end"/>
    </w:r>
    <w:r w:rsidRPr="00E8756F">
      <w:instrText xml:space="preserve">/2 </w:instrText>
    </w:r>
    <w:r w:rsidRPr="00E8756F">
      <w:fldChar w:fldCharType="separate"/>
    </w:r>
    <w:r w:rsidR="00C53E63" w:rsidRPr="00E8756F">
      <w:instrText>1,5</w:instrText>
    </w:r>
    <w:r w:rsidRPr="00E8756F">
      <w:fldChar w:fldCharType="end"/>
    </w:r>
    <w:r w:rsidRPr="00E8756F">
      <w:instrText xml:space="preserve"> - </w:instrText>
    </w:r>
    <w:r w:rsidRPr="00E8756F">
      <w:fldChar w:fldCharType="begin" w:fldLock="1"/>
    </w:r>
    <w:r w:rsidRPr="00E8756F">
      <w:instrText xml:space="preserve"> = int(</w:instrText>
    </w:r>
    <w:r w:rsidRPr="00E8756F">
      <w:fldChar w:fldCharType="begin" w:fldLock="1"/>
    </w:r>
    <w:r w:rsidRPr="00E8756F">
      <w:instrText xml:space="preserve"> page</w:instrText>
    </w:r>
    <w:r w:rsidRPr="00E8756F">
      <w:fldChar w:fldCharType="separate"/>
    </w:r>
    <w:r w:rsidR="00C53E63" w:rsidRPr="00E8756F">
      <w:instrText>3</w:instrText>
    </w:r>
    <w:r w:rsidRPr="00E8756F">
      <w:fldChar w:fldCharType="end"/>
    </w:r>
    <w:r w:rsidRPr="00E8756F">
      <w:instrText xml:space="preserve">/2) </w:instrText>
    </w:r>
    <w:r w:rsidRPr="00E8756F">
      <w:fldChar w:fldCharType="separate"/>
    </w:r>
    <w:r w:rsidR="00C53E63" w:rsidRPr="00E8756F">
      <w:instrText>1</w:instrText>
    </w:r>
    <w:r w:rsidRPr="00E8756F">
      <w:fldChar w:fldCharType="end"/>
    </w:r>
    <w:r w:rsidRPr="00E8756F">
      <w:fldChar w:fldCharType="separate"/>
    </w:r>
    <w:r w:rsidR="00C53E63" w:rsidRPr="00E8756F">
      <w:instrText>0,5</w:instrText>
    </w:r>
    <w:r w:rsidRPr="00E8756F">
      <w:fldChar w:fldCharType="end"/>
    </w:r>
    <w:r w:rsidRPr="00E8756F">
      <w:instrText xml:space="preserve"> = 0 "</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Pr="00E8756F">
      <w:instrText>2</w:instrText>
    </w:r>
    <w:r w:rsidRPr="00E8756F">
      <w:fldChar w:fldCharType="end"/>
    </w:r>
  </w:p>
  <w:p w:rsidR="008072C3" w:rsidRPr="00E8756F" w:rsidRDefault="008072C3">
    <w:pPr>
      <w:pStyle w:val="SidfotH"/>
      <w:framePr w:w="8732" w:h="284" w:hRule="exact" w:hSpace="0" w:vSpace="0" w:wrap="around" w:xAlign="inside" w:y="13042" w:anchorLock="0"/>
    </w:pPr>
    <w:r w:rsidRPr="00E8756F">
      <w:instrText>""</w:instrText>
    </w:r>
    <w:r w:rsidRPr="00E8756F">
      <w:fldChar w:fldCharType="begin" w:fldLock="1"/>
    </w:r>
    <w:r w:rsidRPr="00E8756F">
      <w:instrText xml:space="preserve"> P</w:instrText>
    </w:r>
    <w:r w:rsidRPr="00E8756F">
      <w:instrText>A</w:instrText>
    </w:r>
    <w:r w:rsidRPr="00E8756F">
      <w:instrText xml:space="preserve">GE </w:instrText>
    </w:r>
    <w:r w:rsidRPr="00E8756F">
      <w:fldChar w:fldCharType="separate"/>
    </w:r>
    <w:r w:rsidR="00C53E63" w:rsidRPr="00E8756F">
      <w:instrText>3</w:instrText>
    </w:r>
    <w:r w:rsidRPr="00E8756F">
      <w:fldChar w:fldCharType="end"/>
    </w:r>
    <w:r w:rsidRPr="00E8756F">
      <w:instrText>"</w:instrText>
    </w:r>
    <w:r w:rsidRPr="00E8756F">
      <w:fldChar w:fldCharType="separate"/>
    </w:r>
    <w:r w:rsidR="00C53E63" w:rsidRPr="00E8756F">
      <w:t>3</w:t>
    </w:r>
    <w:r w:rsidRPr="00E8756F">
      <w:fldChar w:fldCharType="end"/>
    </w:r>
  </w:p>
  <w:p w:rsidR="008072C3" w:rsidRPr="00E8756F" w:rsidRDefault="00807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2E2" w:rsidRPr="00E8756F" w:rsidRDefault="00CD32E2">
      <w:pPr>
        <w:pStyle w:val="Sidfot"/>
      </w:pPr>
    </w:p>
  </w:footnote>
  <w:footnote w:type="continuationSeparator" w:id="0">
    <w:p w:rsidR="00CD32E2" w:rsidRPr="00E8756F" w:rsidRDefault="00CD32E2">
      <w:r w:rsidRPr="00E8756F">
        <w:continuationSeparator/>
      </w:r>
    </w:p>
  </w:footnote>
  <w:footnote w:id="1">
    <w:p w:rsidR="008072C3" w:rsidRPr="00E8756F" w:rsidRDefault="008072C3" w:rsidP="0059179E">
      <w:pPr>
        <w:pStyle w:val="Fotnotstext"/>
      </w:pPr>
      <w:r w:rsidRPr="00E8756F">
        <w:rPr>
          <w:rStyle w:val="Fotnotsreferens"/>
        </w:rPr>
        <w:footnoteRef/>
      </w:r>
      <w:r w:rsidRPr="00E8756F">
        <w:t xml:space="preserve"> Bet. 2000/01:FiU27.</w:t>
      </w:r>
    </w:p>
  </w:footnote>
  <w:footnote w:id="2">
    <w:p w:rsidR="008072C3" w:rsidRPr="00E8756F" w:rsidRDefault="008072C3">
      <w:pPr>
        <w:pStyle w:val="Fotnotstext"/>
      </w:pPr>
      <w:r w:rsidRPr="00E8756F">
        <w:rPr>
          <w:rStyle w:val="Fotnotsreferens"/>
        </w:rPr>
        <w:footnoteRef/>
      </w:r>
      <w:r w:rsidRPr="00E8756F">
        <w:t xml:space="preserve"> Prop. 2006/07:1 Finansplanen s. 266.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 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BetänkandeNr</w:instrText>
    </w:r>
    <w:r w:rsidRPr="00E8756F">
      <w:rPr>
        <w:rStyle w:val="SidhuvudUtskott"/>
      </w:rPr>
      <w:fldChar w:fldCharType="separate"/>
    </w:r>
    <w:r w:rsidRPr="00E8756F">
      <w:rPr>
        <w:rStyle w:val="SidhuvudUtskott"/>
      </w:rPr>
      <w:t>9</w:t>
    </w:r>
    <w:r w:rsidRPr="00E8756F">
      <w:rPr>
        <w:rStyle w:val="SidhuvudUtskott"/>
      </w:rPr>
      <w:fldChar w:fldCharType="end"/>
    </w:r>
    <w:r w:rsidRPr="00E8756F">
      <w:t xml:space="preserve">     </w:t>
    </w:r>
    <w:r w:rsidRPr="00E8756F">
      <w:rPr>
        <w:rStyle w:val="SidhuvudBilaga"/>
      </w:rPr>
      <w:t xml:space="preserve"> </w:t>
    </w: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Sammanfattning</w:t>
    </w:r>
    <w:r w:rsidRPr="00E8756F">
      <w:rPr>
        <w:rStyle w:val="SidhuvudRubrikReferens"/>
      </w:rPr>
      <w:fldChar w:fldCharType="end"/>
    </w:r>
  </w:p>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Status</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    </w:instrText>
    </w:r>
    <w:r w:rsidRPr="00E8756F">
      <w:rPr>
        <w:rStyle w:val="SidhuvudUtskott"/>
      </w:rPr>
      <w:fldChar w:fldCharType="begin" w:fldLock="1"/>
    </w:r>
    <w:r w:rsidRPr="00E8756F">
      <w:rPr>
        <w:rStyle w:val="SidhuvudUtskott"/>
      </w:rPr>
      <w:instrText xml:space="preserve"> PRINTDATE \@ "yyyy-MM-dd HH.mm"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p>
  <w:p w:rsidR="008072C3" w:rsidRPr="00E8756F" w:rsidRDefault="008072C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 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BetänkandeNr</w:instrText>
    </w:r>
    <w:r w:rsidRPr="00E8756F">
      <w:rPr>
        <w:rStyle w:val="SidhuvudUtskott"/>
      </w:rPr>
      <w:fldChar w:fldCharType="separate"/>
    </w:r>
    <w:r w:rsidRPr="00E8756F">
      <w:rPr>
        <w:rStyle w:val="SidhuvudUtskott"/>
      </w:rPr>
      <w:t>9</w:t>
    </w:r>
    <w:r w:rsidRPr="00E8756F">
      <w:rPr>
        <w:rStyle w:val="SidhuvudUtskott"/>
      </w:rPr>
      <w:fldChar w:fldCharType="end"/>
    </w:r>
    <w:r w:rsidRPr="00E8756F">
      <w:t xml:space="preserve">     </w:t>
    </w:r>
    <w:r w:rsidRPr="00E8756F">
      <w:rPr>
        <w:rStyle w:val="SidhuvudBilaga"/>
      </w:rPr>
      <w:t xml:space="preserve"> </w:t>
    </w: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Styrelsens förslag</w:t>
    </w:r>
    <w:r w:rsidRPr="00E8756F">
      <w:rPr>
        <w:rStyle w:val="SidhuvudRubrikReferens"/>
      </w:rPr>
      <w:fldChar w:fldCharType="end"/>
    </w:r>
  </w:p>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Status</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    </w:instrText>
    </w:r>
    <w:r w:rsidRPr="00E8756F">
      <w:rPr>
        <w:rStyle w:val="SidhuvudUtskott"/>
      </w:rPr>
      <w:fldChar w:fldCharType="begin" w:fldLock="1"/>
    </w:r>
    <w:r w:rsidRPr="00E8756F">
      <w:rPr>
        <w:rStyle w:val="SidhuvudUtskott"/>
      </w:rPr>
      <w:instrText xml:space="preserve"> PRINTDATE \@ "yyyy-MM-dd HH.mm"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p>
  <w:p w:rsidR="008072C3" w:rsidRPr="00E8756F" w:rsidRDefault="008072C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C53E63">
    <w:pPr>
      <w:pStyle w:val="SidhuvudKantUdda"/>
      <w:framePr w:w="8732" w:h="567" w:hRule="exact" w:vSpace="0" w:wrap="around" w:vAnchor="page" w:y="341" w:anchorLock="0"/>
    </w:pPr>
    <w:r w:rsidRPr="00E8756F">
      <w:rPr>
        <w:rStyle w:val="SidhuvudRubrikReferens"/>
      </w:rPr>
      <w:t>Riksrevisionens granskning</w:t>
    </w:r>
    <w:r w:rsidR="008072C3" w:rsidRPr="00E8756F">
      <w:rPr>
        <w:rStyle w:val="SidhuvudBilaga"/>
      </w:rPr>
      <w:t xml:space="preserve"> </w:t>
    </w:r>
    <w:r w:rsidR="008072C3" w:rsidRPr="00E8756F">
      <w:t xml:space="preserve">     </w:t>
    </w:r>
    <w:r w:rsidR="008072C3" w:rsidRPr="00E8756F">
      <w:rPr>
        <w:rStyle w:val="SidhuvudUtskott"/>
      </w:rPr>
      <w:t>2006/07:RRS9</w:t>
    </w:r>
  </w:p>
  <w:p w:rsidR="008072C3" w:rsidRPr="00E8756F" w:rsidRDefault="008072C3">
    <w:pPr>
      <w:pStyle w:val="SidhuvudKantUdda"/>
      <w:framePr w:w="8732" w:h="567" w:hRule="exact" w:vSpace="0" w:wrap="around" w:vAnchor="page" w:y="341" w:anchorLock="0"/>
    </w:pPr>
  </w:p>
  <w:p w:rsidR="008072C3" w:rsidRPr="00E8756F" w:rsidRDefault="008072C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E63" w:rsidRPr="00E8756F" w:rsidRDefault="00C53E63">
    <w:pPr>
      <w:pStyle w:val="SidhuvudKantJmn"/>
      <w:framePr w:w="8732" w:h="567" w:hRule="exact" w:vSpace="0" w:wrap="around" w:vAnchor="page" w:y="341" w:anchorLock="0"/>
    </w:pPr>
    <w:r w:rsidRPr="00E8756F">
      <w:rPr>
        <w:rStyle w:val="SidhuvudUtskott"/>
      </w:rPr>
      <w:t>2006/07:RRS9</w:t>
    </w:r>
    <w:r w:rsidRPr="00E8756F">
      <w:t xml:space="preserve">    </w:t>
    </w:r>
  </w:p>
  <w:p w:rsidR="00C53E63" w:rsidRPr="00E8756F" w:rsidRDefault="00C53E63">
    <w:pPr>
      <w:pStyle w:val="SidhuvudKantJmn"/>
      <w:framePr w:w="8732" w:h="567" w:hRule="exact" w:vSpace="0" w:wrap="around" w:vAnchor="page" w:y="341" w:anchorLock="0"/>
    </w:pPr>
  </w:p>
  <w:p w:rsidR="008072C3" w:rsidRPr="00E8756F" w:rsidRDefault="00C53E63">
    <w:pPr>
      <w:pStyle w:val="SidhuvudKantUdda"/>
      <w:framePr w:w="8732" w:h="567" w:hRule="exact" w:vSpace="0" w:wrap="around" w:vAnchor="page" w:y="341" w:anchorLock="0"/>
    </w:pPr>
    <w:r w:rsidRPr="00E8756F">
      <w:rPr>
        <w:rStyle w:val="SidhuvudRubrikReferens"/>
        <w:smallCaps w:val="0"/>
        <w:spacing w:val="0"/>
        <w:sz w:val="19"/>
      </w:rPr>
      <w:t xml:space="preserve"> </w:t>
    </w:r>
  </w:p>
  <w:p w:rsidR="008072C3" w:rsidRPr="00E8756F" w:rsidRDefault="008072C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 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BetänkandeNr</w:instrText>
    </w:r>
    <w:r w:rsidRPr="00E8756F">
      <w:rPr>
        <w:rStyle w:val="SidhuvudUtskott"/>
      </w:rPr>
      <w:fldChar w:fldCharType="separate"/>
    </w:r>
    <w:r w:rsidRPr="00E8756F">
      <w:rPr>
        <w:rStyle w:val="SidhuvudUtskott"/>
      </w:rPr>
      <w:t>9</w:t>
    </w:r>
    <w:r w:rsidRPr="00E8756F">
      <w:rPr>
        <w:rStyle w:val="SidhuvudUtskott"/>
      </w:rPr>
      <w:fldChar w:fldCharType="end"/>
    </w:r>
    <w:r w:rsidRPr="00E8756F">
      <w:t xml:space="preserve">     </w:t>
    </w:r>
    <w:r w:rsidRPr="00E8756F">
      <w:rPr>
        <w:rStyle w:val="SidhuvudBilaga"/>
      </w:rPr>
      <w:t xml:space="preserve"> </w:t>
    </w: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Riksrevisionens granskning</w:t>
    </w:r>
    <w:r w:rsidRPr="00E8756F">
      <w:rPr>
        <w:rStyle w:val="SidhuvudRubrikReferens"/>
      </w:rPr>
      <w:fldChar w:fldCharType="end"/>
    </w:r>
  </w:p>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Status</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    </w:instrText>
    </w:r>
    <w:r w:rsidRPr="00E8756F">
      <w:rPr>
        <w:rStyle w:val="SidhuvudUtskott"/>
      </w:rPr>
      <w:fldChar w:fldCharType="begin" w:fldLock="1"/>
    </w:r>
    <w:r w:rsidRPr="00E8756F">
      <w:rPr>
        <w:rStyle w:val="SidhuvudUtskott"/>
      </w:rPr>
      <w:instrText xml:space="preserve"> PRINTDATE \@ "yyyy-MM-dd HH.mm"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p>
  <w:p w:rsidR="008072C3" w:rsidRPr="00E8756F" w:rsidRDefault="008072C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C53E63">
    <w:pPr>
      <w:pStyle w:val="SidhuvudKantUdda"/>
      <w:framePr w:w="8732" w:h="567" w:hRule="exact" w:vSpace="0" w:wrap="around" w:vAnchor="page" w:y="341" w:anchorLock="0"/>
    </w:pPr>
    <w:r w:rsidRPr="00E8756F">
      <w:rPr>
        <w:rStyle w:val="SidhuvudRubrikReferens"/>
      </w:rPr>
      <w:t>Styrelsens överväganden</w:t>
    </w:r>
    <w:r w:rsidR="008072C3" w:rsidRPr="00E8756F">
      <w:rPr>
        <w:rStyle w:val="SidhuvudBilaga"/>
      </w:rPr>
      <w:t xml:space="preserve"> </w:t>
    </w:r>
    <w:r w:rsidR="008072C3" w:rsidRPr="00E8756F">
      <w:t xml:space="preserve">     </w:t>
    </w:r>
    <w:r w:rsidR="008072C3" w:rsidRPr="00E8756F">
      <w:rPr>
        <w:rStyle w:val="SidhuvudUtskott"/>
      </w:rPr>
      <w:t>2006/07:RRS9</w:t>
    </w:r>
  </w:p>
  <w:p w:rsidR="008072C3" w:rsidRPr="00E8756F" w:rsidRDefault="008072C3">
    <w:pPr>
      <w:pStyle w:val="SidhuvudKantUdda"/>
      <w:framePr w:w="8732" w:h="567" w:hRule="exact" w:vSpace="0" w:wrap="around" w:vAnchor="page" w:y="341" w:anchorLock="0"/>
    </w:pPr>
  </w:p>
  <w:p w:rsidR="008072C3" w:rsidRPr="00E8756F" w:rsidRDefault="008072C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E63" w:rsidRPr="00E8756F" w:rsidRDefault="00C53E63">
    <w:pPr>
      <w:pStyle w:val="SidhuvudKantJmn"/>
      <w:framePr w:w="8732" w:h="567" w:hRule="exact" w:vSpace="0" w:wrap="around" w:vAnchor="page" w:y="341" w:anchorLock="0"/>
    </w:pPr>
    <w:r w:rsidRPr="00E8756F">
      <w:rPr>
        <w:rStyle w:val="SidhuvudUtskott"/>
      </w:rPr>
      <w:t>2006/07:RRS9</w:t>
    </w:r>
    <w:r w:rsidRPr="00E8756F">
      <w:t xml:space="preserve">    </w:t>
    </w:r>
  </w:p>
  <w:p w:rsidR="00C53E63" w:rsidRPr="00E8756F" w:rsidRDefault="00C53E63">
    <w:pPr>
      <w:pStyle w:val="SidhuvudKantJmn"/>
      <w:framePr w:w="8732" w:h="567" w:hRule="exact" w:vSpace="0" w:wrap="around" w:vAnchor="page" w:y="341" w:anchorLock="0"/>
    </w:pPr>
  </w:p>
  <w:p w:rsidR="008072C3" w:rsidRPr="00E8756F" w:rsidRDefault="00C53E63">
    <w:pPr>
      <w:pStyle w:val="SidhuvudKantUdda"/>
      <w:framePr w:w="8732" w:h="567" w:hRule="exact" w:vSpace="0" w:wrap="around" w:vAnchor="page" w:y="341" w:anchorLock="0"/>
    </w:pPr>
    <w:r w:rsidRPr="00E8756F">
      <w:rPr>
        <w:rStyle w:val="SidhuvudRubrikReferens"/>
        <w:smallCaps w:val="0"/>
        <w:spacing w:val="0"/>
        <w:sz w:val="19"/>
      </w:rPr>
      <w:t xml:space="preserve"> </w:t>
    </w:r>
  </w:p>
  <w:p w:rsidR="008072C3" w:rsidRPr="00E8756F" w:rsidRDefault="008072C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Udda"/>
      <w:framePr w:w="8732" w:h="567" w:hRule="exact" w:vSpace="0" w:wrap="around" w:vAnchor="page" w:y="341" w:anchorLock="0"/>
    </w:pP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Sammanfattning</w:t>
    </w:r>
    <w:r w:rsidRPr="00E8756F">
      <w:rPr>
        <w:rStyle w:val="SidhuvudRubrikReferens"/>
      </w:rPr>
      <w:fldChar w:fldCharType="end"/>
    </w:r>
    <w:r w:rsidRPr="00E8756F">
      <w:rPr>
        <w:rStyle w:val="SidhuvudBilaga"/>
      </w:rPr>
      <w:t xml:space="preserve"> </w:t>
    </w:r>
    <w:r w:rsidRPr="00E8756F">
      <w:t xml:space="preserve">     </w:t>
    </w: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w:instrText>
    </w:r>
    <w:r w:rsidRPr="00E8756F">
      <w:instrText xml:space="preserve"> </w:instrText>
    </w:r>
    <w:r w:rsidRPr="00E8756F">
      <w:rPr>
        <w:rStyle w:val="SidhuvudUtskott"/>
      </w:rPr>
      <w:instrText>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w:instrText>
    </w:r>
    <w:r w:rsidRPr="00E8756F">
      <w:rPr>
        <w:rStyle w:val="SidhuvudUtskott"/>
      </w:rPr>
      <w:instrText>n</w:instrText>
    </w:r>
    <w:r w:rsidRPr="00E8756F">
      <w:rPr>
        <w:rStyle w:val="SidhuvudUtskott"/>
      </w:rPr>
      <w:instrText>kandeNr</w:instrText>
    </w:r>
    <w:r w:rsidRPr="00E8756F">
      <w:rPr>
        <w:rStyle w:val="SidhuvudUtskott"/>
      </w:rPr>
      <w:fldChar w:fldCharType="separate"/>
    </w:r>
    <w:r w:rsidRPr="00E8756F">
      <w:rPr>
        <w:rStyle w:val="SidhuvudUtskott"/>
      </w:rPr>
      <w:t>9</w:t>
    </w:r>
    <w:r w:rsidRPr="00E8756F">
      <w:rPr>
        <w:rStyle w:val="SidhuvudUtskott"/>
      </w:rPr>
      <w:fldChar w:fldCharType="end"/>
    </w:r>
  </w:p>
  <w:p w:rsidR="008072C3" w:rsidRPr="00E8756F" w:rsidRDefault="008072C3">
    <w:pPr>
      <w:pStyle w:val="SidhuvudKantUdda"/>
      <w:framePr w:w="8732" w:h="567" w:hRule="exact" w:vSpace="0" w:wrap="around" w:vAnchor="page" w:y="341" w:anchorLock="0"/>
    </w:pP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w:instrText>
    </w:r>
    <w:r w:rsidRPr="00E8756F">
      <w:rPr>
        <w:rStyle w:val="SidhuvudUtskott"/>
      </w:rPr>
      <w:fldChar w:fldCharType="begin" w:fldLock="1"/>
    </w:r>
    <w:r w:rsidRPr="00E8756F">
      <w:rPr>
        <w:rStyle w:val="SidhuvudUtskott"/>
      </w:rPr>
      <w:instrText xml:space="preserve"> PRINTDATE \@ "yyyy-MM-dd HH.mm    "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w:instrText>
    </w:r>
    <w:r w:rsidRPr="00E8756F">
      <w:rPr>
        <w:rStyle w:val="SidhuvudUtskott"/>
      </w:rPr>
      <w:instrText>O</w:instrText>
    </w:r>
    <w:r w:rsidRPr="00E8756F">
      <w:rPr>
        <w:rStyle w:val="SidhuvudUtskott"/>
      </w:rPr>
      <w:instrText>PERTY Status</w:instrText>
    </w:r>
    <w:r w:rsidRPr="00E8756F">
      <w:rPr>
        <w:rStyle w:val="SidhuvudUtskott"/>
      </w:rPr>
      <w:fldChar w:fldCharType="end"/>
    </w:r>
  </w:p>
  <w:p w:rsidR="008072C3" w:rsidRPr="00E8756F" w:rsidRDefault="008072C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C53E63">
    <w:pPr>
      <w:pStyle w:val="SidhuvudKantUdda"/>
      <w:framePr w:w="8732" w:h="567" w:hRule="exact" w:vSpace="0" w:wrap="around" w:vAnchor="page" w:y="341" w:anchorLock="0"/>
    </w:pPr>
    <w:r w:rsidRPr="00E8756F">
      <w:t xml:space="preserve"> </w:t>
    </w:r>
  </w:p>
  <w:p w:rsidR="008072C3" w:rsidRPr="00E8756F" w:rsidRDefault="008072C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 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BetänkandeNr</w:instrText>
    </w:r>
    <w:r w:rsidRPr="00E8756F">
      <w:rPr>
        <w:rStyle w:val="SidhuvudUtskott"/>
      </w:rPr>
      <w:fldChar w:fldCharType="separate"/>
    </w:r>
    <w:r w:rsidRPr="00E8756F">
      <w:rPr>
        <w:rStyle w:val="SidhuvudUtskott"/>
      </w:rPr>
      <w:t>9</w:t>
    </w:r>
    <w:r w:rsidRPr="00E8756F">
      <w:rPr>
        <w:rStyle w:val="SidhuvudUtskott"/>
      </w:rPr>
      <w:fldChar w:fldCharType="end"/>
    </w:r>
    <w:r w:rsidRPr="00E8756F">
      <w:t xml:space="preserve">     </w:t>
    </w:r>
    <w:r w:rsidRPr="00E8756F">
      <w:rPr>
        <w:rStyle w:val="SidhuvudBilaga"/>
      </w:rPr>
      <w:t xml:space="preserve"> </w:t>
    </w: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Sammanfattning</w:t>
    </w:r>
    <w:r w:rsidRPr="00E8756F">
      <w:rPr>
        <w:rStyle w:val="SidhuvudRubrikReferens"/>
      </w:rPr>
      <w:fldChar w:fldCharType="end"/>
    </w:r>
  </w:p>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Status</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    </w:instrText>
    </w:r>
    <w:r w:rsidRPr="00E8756F">
      <w:rPr>
        <w:rStyle w:val="SidhuvudUtskott"/>
      </w:rPr>
      <w:fldChar w:fldCharType="begin" w:fldLock="1"/>
    </w:r>
    <w:r w:rsidRPr="00E8756F">
      <w:rPr>
        <w:rStyle w:val="SidhuvudUtskott"/>
      </w:rPr>
      <w:instrText xml:space="preserve"> PRINTDATE \@ "yyyy-MM-dd HH.mm"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p>
  <w:p w:rsidR="008072C3" w:rsidRPr="00E8756F" w:rsidRDefault="008072C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Udda"/>
      <w:framePr w:w="8732" w:h="567" w:hRule="exact" w:vSpace="0" w:wrap="around" w:vAnchor="page" w:y="341" w:anchorLock="0"/>
    </w:pP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Sammanfattning</w:t>
    </w:r>
    <w:r w:rsidRPr="00E8756F">
      <w:rPr>
        <w:rStyle w:val="SidhuvudRubrikReferens"/>
      </w:rPr>
      <w:fldChar w:fldCharType="end"/>
    </w:r>
    <w:r w:rsidRPr="00E8756F">
      <w:rPr>
        <w:rStyle w:val="SidhuvudBilaga"/>
      </w:rPr>
      <w:t xml:space="preserve"> </w:t>
    </w:r>
    <w:r w:rsidRPr="00E8756F">
      <w:t xml:space="preserve">     </w:t>
    </w: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w:instrText>
    </w:r>
    <w:r w:rsidRPr="00E8756F">
      <w:instrText xml:space="preserve"> </w:instrText>
    </w:r>
    <w:r w:rsidRPr="00E8756F">
      <w:rPr>
        <w:rStyle w:val="SidhuvudUtskott"/>
      </w:rPr>
      <w:instrText>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w:instrText>
    </w:r>
    <w:r w:rsidRPr="00E8756F">
      <w:rPr>
        <w:rStyle w:val="SidhuvudUtskott"/>
      </w:rPr>
      <w:instrText>n</w:instrText>
    </w:r>
    <w:r w:rsidRPr="00E8756F">
      <w:rPr>
        <w:rStyle w:val="SidhuvudUtskott"/>
      </w:rPr>
      <w:instrText>kandeNr</w:instrText>
    </w:r>
    <w:r w:rsidRPr="00E8756F">
      <w:rPr>
        <w:rStyle w:val="SidhuvudUtskott"/>
      </w:rPr>
      <w:fldChar w:fldCharType="separate"/>
    </w:r>
    <w:r w:rsidRPr="00E8756F">
      <w:rPr>
        <w:rStyle w:val="SidhuvudUtskott"/>
      </w:rPr>
      <w:t>9</w:t>
    </w:r>
    <w:r w:rsidRPr="00E8756F">
      <w:rPr>
        <w:rStyle w:val="SidhuvudUtskott"/>
      </w:rPr>
      <w:fldChar w:fldCharType="end"/>
    </w:r>
  </w:p>
  <w:p w:rsidR="008072C3" w:rsidRPr="00E8756F" w:rsidRDefault="008072C3">
    <w:pPr>
      <w:pStyle w:val="SidhuvudKantUdda"/>
      <w:framePr w:w="8732" w:h="567" w:hRule="exact" w:vSpace="0" w:wrap="around" w:vAnchor="page" w:y="341" w:anchorLock="0"/>
    </w:pP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w:instrText>
    </w:r>
    <w:r w:rsidRPr="00E8756F">
      <w:rPr>
        <w:rStyle w:val="SidhuvudUtskott"/>
      </w:rPr>
      <w:fldChar w:fldCharType="begin" w:fldLock="1"/>
    </w:r>
    <w:r w:rsidRPr="00E8756F">
      <w:rPr>
        <w:rStyle w:val="SidhuvudUtskott"/>
      </w:rPr>
      <w:instrText xml:space="preserve"> PRINTDATE \@ "yyyy-MM-dd HH.mm    "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w:instrText>
    </w:r>
    <w:r w:rsidRPr="00E8756F">
      <w:rPr>
        <w:rStyle w:val="SidhuvudUtskott"/>
      </w:rPr>
      <w:instrText>O</w:instrText>
    </w:r>
    <w:r w:rsidRPr="00E8756F">
      <w:rPr>
        <w:rStyle w:val="SidhuvudUtskott"/>
      </w:rPr>
      <w:instrText>PERTY Status</w:instrText>
    </w:r>
    <w:r w:rsidRPr="00E8756F">
      <w:rPr>
        <w:rStyle w:val="SidhuvudUtskott"/>
      </w:rPr>
      <w:fldChar w:fldCharType="end"/>
    </w:r>
  </w:p>
  <w:p w:rsidR="008072C3" w:rsidRPr="00E8756F" w:rsidRDefault="008072C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E63" w:rsidRPr="00E8756F" w:rsidRDefault="00C53E63">
    <w:pPr>
      <w:pStyle w:val="SidhuvudKantJmn"/>
      <w:framePr w:w="8732" w:h="567" w:hRule="exact" w:vSpace="0" w:wrap="around" w:vAnchor="page" w:y="341" w:anchorLock="0"/>
    </w:pPr>
    <w:r w:rsidRPr="00E8756F">
      <w:rPr>
        <w:rStyle w:val="SidhuvudUtskott"/>
      </w:rPr>
      <w:t>2006/07:RRS9</w:t>
    </w:r>
    <w:r w:rsidRPr="00E8756F">
      <w:t xml:space="preserve">    </w:t>
    </w:r>
  </w:p>
  <w:p w:rsidR="00C53E63" w:rsidRPr="00E8756F" w:rsidRDefault="00C53E63">
    <w:pPr>
      <w:pStyle w:val="SidhuvudKantJmn"/>
      <w:framePr w:w="8732" w:h="567" w:hRule="exact" w:vSpace="0" w:wrap="around" w:vAnchor="page" w:y="341" w:anchorLock="0"/>
    </w:pPr>
  </w:p>
  <w:p w:rsidR="008072C3" w:rsidRPr="00E8756F" w:rsidRDefault="00C53E63">
    <w:pPr>
      <w:pStyle w:val="SidhuvudKantUdda"/>
      <w:framePr w:w="8732" w:h="567" w:hRule="exact" w:vSpace="0" w:wrap="around" w:vAnchor="page" w:y="341" w:anchorLock="0"/>
    </w:pPr>
    <w:r w:rsidRPr="00E8756F">
      <w:rPr>
        <w:rStyle w:val="SidhuvudRubrikReferens"/>
        <w:smallCaps w:val="0"/>
        <w:spacing w:val="0"/>
        <w:sz w:val="19"/>
      </w:rPr>
      <w:t xml:space="preserve"> </w:t>
    </w:r>
  </w:p>
  <w:p w:rsidR="008072C3" w:rsidRPr="00E8756F" w:rsidRDefault="008072C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 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BetänkandeNr</w:instrText>
    </w:r>
    <w:r w:rsidRPr="00E8756F">
      <w:rPr>
        <w:rStyle w:val="SidhuvudUtskott"/>
      </w:rPr>
      <w:fldChar w:fldCharType="separate"/>
    </w:r>
    <w:r w:rsidRPr="00E8756F">
      <w:rPr>
        <w:rStyle w:val="SidhuvudUtskott"/>
      </w:rPr>
      <w:t>9</w:t>
    </w:r>
    <w:r w:rsidRPr="00E8756F">
      <w:rPr>
        <w:rStyle w:val="SidhuvudUtskott"/>
      </w:rPr>
      <w:fldChar w:fldCharType="end"/>
    </w:r>
    <w:r w:rsidRPr="00E8756F">
      <w:t xml:space="preserve">     </w:t>
    </w:r>
    <w:r w:rsidRPr="00E8756F">
      <w:rPr>
        <w:rStyle w:val="SidhuvudBilaga"/>
      </w:rPr>
      <w:t xml:space="preserve"> </w:t>
    </w: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Innehållsförteckning</w:t>
    </w:r>
    <w:r w:rsidRPr="00E8756F">
      <w:rPr>
        <w:rStyle w:val="SidhuvudRubrikReferens"/>
      </w:rPr>
      <w:fldChar w:fldCharType="end"/>
    </w:r>
  </w:p>
  <w:p w:rsidR="008072C3" w:rsidRPr="00E8756F" w:rsidRDefault="008072C3">
    <w:pPr>
      <w:pStyle w:val="SidhuvudKantJmn"/>
      <w:framePr w:w="8732" w:h="567" w:hRule="exact" w:vSpace="0" w:wrap="around" w:vAnchor="page" w:y="341" w:anchorLock="0"/>
    </w:pPr>
    <w:r w:rsidRPr="00E8756F">
      <w:rPr>
        <w:rStyle w:val="SidhuvudUtskott"/>
      </w:rPr>
      <w:fldChar w:fldCharType="begin" w:fldLock="1"/>
    </w:r>
    <w:r w:rsidRPr="00E8756F">
      <w:rPr>
        <w:rStyle w:val="SidhuvudUtskott"/>
      </w:rPr>
      <w:instrText xml:space="preserve"> DOCPROPERTY Status</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    </w:instrText>
    </w:r>
    <w:r w:rsidRPr="00E8756F">
      <w:rPr>
        <w:rStyle w:val="SidhuvudUtskott"/>
      </w:rPr>
      <w:fldChar w:fldCharType="begin" w:fldLock="1"/>
    </w:r>
    <w:r w:rsidRPr="00E8756F">
      <w:rPr>
        <w:rStyle w:val="SidhuvudUtskott"/>
      </w:rPr>
      <w:instrText xml:space="preserve"> PRINTDATE \@ "yyyy-MM-dd HH.mm"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p>
  <w:p w:rsidR="008072C3" w:rsidRPr="00E8756F" w:rsidRDefault="008072C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2C3" w:rsidRPr="00E8756F" w:rsidRDefault="008072C3">
    <w:pPr>
      <w:pStyle w:val="SidhuvudKantUdda"/>
      <w:framePr w:w="8732" w:h="567" w:hRule="exact" w:vSpace="0" w:wrap="around" w:vAnchor="page" w:y="341" w:anchorLock="0"/>
    </w:pPr>
    <w:r w:rsidRPr="00E8756F">
      <w:rPr>
        <w:rStyle w:val="SidhuvudRubrikReferens"/>
      </w:rPr>
      <w:fldChar w:fldCharType="begin" w:fldLock="1"/>
    </w:r>
    <w:r w:rsidRPr="00E8756F">
      <w:rPr>
        <w:rStyle w:val="SidhuvudRubrikReferens"/>
      </w:rPr>
      <w:instrText xml:space="preserve"> StyleREF "Rubrik 1" </w:instrText>
    </w:r>
    <w:r w:rsidRPr="00E8756F">
      <w:rPr>
        <w:rStyle w:val="SidhuvudRubrikReferens"/>
      </w:rPr>
      <w:fldChar w:fldCharType="separate"/>
    </w:r>
    <w:r w:rsidRPr="00E8756F">
      <w:rPr>
        <w:rStyle w:val="SidhuvudRubrikReferens"/>
      </w:rPr>
      <w:t>Innehållsförteckning</w:t>
    </w:r>
    <w:r w:rsidRPr="00E8756F">
      <w:rPr>
        <w:rStyle w:val="SidhuvudRubrikReferens"/>
      </w:rPr>
      <w:fldChar w:fldCharType="end"/>
    </w:r>
    <w:r w:rsidRPr="00E8756F">
      <w:rPr>
        <w:rStyle w:val="SidhuvudBilaga"/>
      </w:rPr>
      <w:t xml:space="preserve"> </w:t>
    </w:r>
    <w:r w:rsidRPr="00E8756F">
      <w:t xml:space="preserve">     </w:t>
    </w:r>
    <w:r w:rsidRPr="00E8756F">
      <w:rPr>
        <w:rStyle w:val="SidhuvudUtskott"/>
      </w:rPr>
      <w:fldChar w:fldCharType="begin" w:fldLock="1"/>
    </w:r>
    <w:r w:rsidRPr="00E8756F">
      <w:rPr>
        <w:rStyle w:val="SidhuvudUtskott"/>
      </w:rPr>
      <w:instrText xml:space="preserve"> DOCPROPERTY BetänkandeÅr</w:instrText>
    </w:r>
    <w:r w:rsidRPr="00E8756F">
      <w:rPr>
        <w:rStyle w:val="SidhuvudUtskott"/>
      </w:rPr>
      <w:fldChar w:fldCharType="separate"/>
    </w:r>
    <w:r w:rsidRPr="00E8756F">
      <w:rPr>
        <w:rStyle w:val="SidhuvudUtskott"/>
      </w:rPr>
      <w:t>2006/07</w:t>
    </w:r>
    <w:r w:rsidRPr="00E8756F">
      <w:rPr>
        <w:rStyle w:val="SidhuvudUtskott"/>
      </w:rPr>
      <w:fldChar w:fldCharType="end"/>
    </w:r>
    <w:r w:rsidRPr="00E8756F">
      <w:rPr>
        <w:rStyle w:val="SidhuvudUtskott"/>
      </w:rPr>
      <w:t>:</w:t>
    </w:r>
    <w:r w:rsidRPr="00E8756F">
      <w:rPr>
        <w:rStyle w:val="SidhuvudUtskott"/>
      </w:rPr>
      <w:fldChar w:fldCharType="begin" w:fldLock="1"/>
    </w:r>
    <w:r w:rsidRPr="00E8756F">
      <w:rPr>
        <w:rStyle w:val="SidhuvudUtskott"/>
      </w:rPr>
      <w:instrText xml:space="preserve"> DOCPROPERTY</w:instrText>
    </w:r>
    <w:r w:rsidRPr="00E8756F">
      <w:instrText xml:space="preserve"> </w:instrText>
    </w:r>
    <w:r w:rsidRPr="00E8756F">
      <w:rPr>
        <w:rStyle w:val="SidhuvudUtskott"/>
      </w:rPr>
      <w:instrText>Utskott</w:instrText>
    </w:r>
    <w:r w:rsidRPr="00E8756F">
      <w:rPr>
        <w:rStyle w:val="SidhuvudUtskott"/>
      </w:rPr>
      <w:fldChar w:fldCharType="separate"/>
    </w:r>
    <w:r w:rsidRPr="00E8756F">
      <w:rPr>
        <w:rStyle w:val="SidhuvudUtskott"/>
      </w:rPr>
      <w:t>RRS</w: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DOCPROPERTY Betä</w:instrText>
    </w:r>
    <w:r w:rsidRPr="00E8756F">
      <w:rPr>
        <w:rStyle w:val="SidhuvudUtskott"/>
      </w:rPr>
      <w:instrText>n</w:instrText>
    </w:r>
    <w:r w:rsidRPr="00E8756F">
      <w:rPr>
        <w:rStyle w:val="SidhuvudUtskott"/>
      </w:rPr>
      <w:instrText>kandeNr</w:instrText>
    </w:r>
    <w:r w:rsidRPr="00E8756F">
      <w:rPr>
        <w:rStyle w:val="SidhuvudUtskott"/>
      </w:rPr>
      <w:fldChar w:fldCharType="separate"/>
    </w:r>
    <w:r w:rsidRPr="00E8756F">
      <w:rPr>
        <w:rStyle w:val="SidhuvudUtskott"/>
      </w:rPr>
      <w:t>9</w:t>
    </w:r>
    <w:r w:rsidRPr="00E8756F">
      <w:rPr>
        <w:rStyle w:val="SidhuvudUtskott"/>
      </w:rPr>
      <w:fldChar w:fldCharType="end"/>
    </w:r>
  </w:p>
  <w:p w:rsidR="008072C3" w:rsidRPr="00E8756F" w:rsidRDefault="008072C3">
    <w:pPr>
      <w:pStyle w:val="SidhuvudKantUdda"/>
      <w:framePr w:w="8732" w:h="567" w:hRule="exact" w:vSpace="0" w:wrap="around" w:vAnchor="page" w:y="341" w:anchorLock="0"/>
    </w:pPr>
    <w:r w:rsidRPr="00E8756F">
      <w:rPr>
        <w:rStyle w:val="SidhuvudUtskott"/>
      </w:rPr>
      <w:fldChar w:fldCharType="begin" w:fldLock="1"/>
    </w:r>
    <w:r w:rsidRPr="00E8756F">
      <w:rPr>
        <w:rStyle w:val="SidhuvudUtskott"/>
      </w:rPr>
      <w:instrText xml:space="preserve"> if </w:instrText>
    </w:r>
    <w:r w:rsidRPr="00E8756F">
      <w:rPr>
        <w:rStyle w:val="SidhuvudUtskott"/>
      </w:rPr>
      <w:fldChar w:fldCharType="begin" w:fldLock="1"/>
    </w:r>
    <w:r w:rsidRPr="00E8756F">
      <w:rPr>
        <w:rStyle w:val="SidhuvudUtskott"/>
      </w:rPr>
      <w:instrText xml:space="preserve"> DOCPROPERTY "UtkastDatum"</w:instrText>
    </w:r>
    <w:r w:rsidRPr="00E8756F">
      <w:rPr>
        <w:rStyle w:val="SidhuvudUtskott"/>
      </w:rPr>
      <w:fldChar w:fldCharType="separate"/>
    </w:r>
    <w:r w:rsidRPr="00E8756F">
      <w:rPr>
        <w:rStyle w:val="SidhuvudUtskott"/>
      </w:rPr>
      <w:instrText>Nej</w:instrText>
    </w:r>
    <w:r w:rsidRPr="00E8756F">
      <w:rPr>
        <w:rStyle w:val="SidhuvudUtskott"/>
      </w:rPr>
      <w:fldChar w:fldCharType="end"/>
    </w:r>
    <w:r w:rsidRPr="00E8756F">
      <w:rPr>
        <w:rStyle w:val="SidhuvudUtskott"/>
      </w:rPr>
      <w:instrText xml:space="preserve"> = "Ja" "</w:instrText>
    </w:r>
    <w:r w:rsidRPr="00E8756F">
      <w:rPr>
        <w:rStyle w:val="SidhuvudUtskott"/>
      </w:rPr>
      <w:fldChar w:fldCharType="begin" w:fldLock="1"/>
    </w:r>
    <w:r w:rsidRPr="00E8756F">
      <w:rPr>
        <w:rStyle w:val="SidhuvudUtskott"/>
      </w:rPr>
      <w:instrText xml:space="preserve"> PRINTDATE \@ "yyyy-MM-dd HH.mm    " </w:instrText>
    </w:r>
    <w:r w:rsidRPr="00E8756F">
      <w:rPr>
        <w:rStyle w:val="SidhuvudUtskott"/>
      </w:rPr>
      <w:fldChar w:fldCharType="separate"/>
    </w:r>
    <w:r w:rsidRPr="00E8756F">
      <w:rPr>
        <w:rStyle w:val="SidhuvudUtskott"/>
      </w:rPr>
      <w:instrText>2000-08-11 16.42</w:instrText>
    </w:r>
    <w:r w:rsidRPr="00E8756F">
      <w:rPr>
        <w:rStyle w:val="SidhuvudUtskott"/>
      </w:rPr>
      <w:fldChar w:fldCharType="end"/>
    </w:r>
    <w:r w:rsidRPr="00E8756F">
      <w:rPr>
        <w:rStyle w:val="SidhuvudUtskott"/>
      </w:rPr>
      <w:instrText xml:space="preserve">" </w:instrText>
    </w:r>
    <w:r w:rsidRPr="00E8756F">
      <w:rPr>
        <w:rStyle w:val="SidhuvudUtskott"/>
      </w:rPr>
      <w:fldChar w:fldCharType="end"/>
    </w:r>
    <w:r w:rsidRPr="00E8756F">
      <w:rPr>
        <w:rStyle w:val="SidhuvudUtskott"/>
      </w:rPr>
      <w:fldChar w:fldCharType="begin" w:fldLock="1"/>
    </w:r>
    <w:r w:rsidRPr="00E8756F">
      <w:rPr>
        <w:rStyle w:val="SidhuvudUtskott"/>
      </w:rPr>
      <w:instrText xml:space="preserve"> DOCPR</w:instrText>
    </w:r>
    <w:r w:rsidRPr="00E8756F">
      <w:rPr>
        <w:rStyle w:val="SidhuvudUtskott"/>
      </w:rPr>
      <w:instrText>O</w:instrText>
    </w:r>
    <w:r w:rsidRPr="00E8756F">
      <w:rPr>
        <w:rStyle w:val="SidhuvudUtskott"/>
      </w:rPr>
      <w:instrText>PERTY Status</w:instrText>
    </w:r>
    <w:r w:rsidRPr="00E8756F">
      <w:rPr>
        <w:rStyle w:val="SidhuvudUtskott"/>
      </w:rPr>
      <w:fldChar w:fldCharType="end"/>
    </w:r>
  </w:p>
  <w:p w:rsidR="008072C3" w:rsidRPr="00E8756F" w:rsidRDefault="008072C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E63" w:rsidRPr="00E8756F" w:rsidRDefault="00C53E63">
    <w:pPr>
      <w:pStyle w:val="SidhuvudKantUdda"/>
      <w:framePr w:w="8732" w:h="567" w:hRule="exact" w:vSpace="0" w:wrap="around" w:vAnchor="page" w:y="341" w:anchorLock="0"/>
    </w:pPr>
    <w:r w:rsidRPr="00E8756F">
      <w:t xml:space="preserve">  </w:t>
    </w:r>
    <w:r w:rsidRPr="00E8756F">
      <w:rPr>
        <w:rStyle w:val="SidhuvudUtskott"/>
      </w:rPr>
      <w:t>2006/07:RRS9</w:t>
    </w:r>
  </w:p>
  <w:p w:rsidR="008072C3" w:rsidRPr="00E8756F" w:rsidRDefault="008072C3">
    <w:pPr>
      <w:pStyle w:val="SidhuvudKantUdda"/>
      <w:framePr w:w="8732" w:h="567" w:hRule="exact" w:vSpace="0" w:wrap="around" w:vAnchor="page" w:y="341" w:anchorLock="0"/>
    </w:pPr>
  </w:p>
  <w:p w:rsidR="008072C3" w:rsidRPr="00E8756F" w:rsidRDefault="008072C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B263C29"/>
    <w:multiLevelType w:val="hybridMultilevel"/>
    <w:tmpl w:val="467A2E0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7266495">
    <w:abstractNumId w:val="1"/>
  </w:num>
  <w:num w:numId="2" w16cid:durableId="1512719624">
    <w:abstractNumId w:val="2"/>
  </w:num>
  <w:num w:numId="3" w16cid:durableId="1989437982">
    <w:abstractNumId w:val="0"/>
  </w:num>
  <w:num w:numId="4" w16cid:durableId="1589387158">
    <w:abstractNumId w:val="4"/>
  </w:num>
  <w:num w:numId="5" w16cid:durableId="2135828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607"/>
  </w:docVars>
  <w:rsids>
    <w:rsidRoot w:val="005C528C"/>
    <w:rsid w:val="00004E7C"/>
    <w:rsid w:val="0000600B"/>
    <w:rsid w:val="00007428"/>
    <w:rsid w:val="00037057"/>
    <w:rsid w:val="00064B25"/>
    <w:rsid w:val="00074909"/>
    <w:rsid w:val="00081AA9"/>
    <w:rsid w:val="000827F1"/>
    <w:rsid w:val="000957ED"/>
    <w:rsid w:val="000C6E9C"/>
    <w:rsid w:val="000F253E"/>
    <w:rsid w:val="000F709A"/>
    <w:rsid w:val="0011077A"/>
    <w:rsid w:val="00115F2F"/>
    <w:rsid w:val="001348B2"/>
    <w:rsid w:val="001E264E"/>
    <w:rsid w:val="0020634B"/>
    <w:rsid w:val="00250D7B"/>
    <w:rsid w:val="002A1381"/>
    <w:rsid w:val="002A4D4C"/>
    <w:rsid w:val="002D1D4E"/>
    <w:rsid w:val="002E31BF"/>
    <w:rsid w:val="002F0A87"/>
    <w:rsid w:val="002F1CAF"/>
    <w:rsid w:val="002F4D5B"/>
    <w:rsid w:val="00311200"/>
    <w:rsid w:val="003278A8"/>
    <w:rsid w:val="00327EAE"/>
    <w:rsid w:val="0038677D"/>
    <w:rsid w:val="00387881"/>
    <w:rsid w:val="003A5C6B"/>
    <w:rsid w:val="003A799F"/>
    <w:rsid w:val="003B4CCD"/>
    <w:rsid w:val="003D79D8"/>
    <w:rsid w:val="00425693"/>
    <w:rsid w:val="004276FE"/>
    <w:rsid w:val="00432D92"/>
    <w:rsid w:val="00433885"/>
    <w:rsid w:val="0043617E"/>
    <w:rsid w:val="0043658A"/>
    <w:rsid w:val="00447759"/>
    <w:rsid w:val="00471647"/>
    <w:rsid w:val="0048323A"/>
    <w:rsid w:val="004A646B"/>
    <w:rsid w:val="004B09C6"/>
    <w:rsid w:val="00502961"/>
    <w:rsid w:val="00511FA2"/>
    <w:rsid w:val="00574708"/>
    <w:rsid w:val="0059179E"/>
    <w:rsid w:val="005A2C00"/>
    <w:rsid w:val="005C528C"/>
    <w:rsid w:val="005C748B"/>
    <w:rsid w:val="005D3EE7"/>
    <w:rsid w:val="005D5092"/>
    <w:rsid w:val="005E2860"/>
    <w:rsid w:val="005F14C9"/>
    <w:rsid w:val="005F4B96"/>
    <w:rsid w:val="00606830"/>
    <w:rsid w:val="00607C54"/>
    <w:rsid w:val="00640FD6"/>
    <w:rsid w:val="00647003"/>
    <w:rsid w:val="00662885"/>
    <w:rsid w:val="006826BB"/>
    <w:rsid w:val="0068618F"/>
    <w:rsid w:val="006923F8"/>
    <w:rsid w:val="006961D6"/>
    <w:rsid w:val="006D0187"/>
    <w:rsid w:val="006F272E"/>
    <w:rsid w:val="006F2B72"/>
    <w:rsid w:val="007300BD"/>
    <w:rsid w:val="00734275"/>
    <w:rsid w:val="007A624F"/>
    <w:rsid w:val="007E7F2B"/>
    <w:rsid w:val="007F1AAF"/>
    <w:rsid w:val="007F35FC"/>
    <w:rsid w:val="007F6B23"/>
    <w:rsid w:val="008072C3"/>
    <w:rsid w:val="00826B13"/>
    <w:rsid w:val="0083721E"/>
    <w:rsid w:val="00853C16"/>
    <w:rsid w:val="008603A2"/>
    <w:rsid w:val="008663E8"/>
    <w:rsid w:val="0087428A"/>
    <w:rsid w:val="008754B7"/>
    <w:rsid w:val="008B77FC"/>
    <w:rsid w:val="008C481E"/>
    <w:rsid w:val="009020EC"/>
    <w:rsid w:val="00905927"/>
    <w:rsid w:val="00914707"/>
    <w:rsid w:val="00931551"/>
    <w:rsid w:val="00944036"/>
    <w:rsid w:val="00952359"/>
    <w:rsid w:val="009569E5"/>
    <w:rsid w:val="00981A9C"/>
    <w:rsid w:val="00985268"/>
    <w:rsid w:val="00985CC9"/>
    <w:rsid w:val="009D0FBB"/>
    <w:rsid w:val="009D2BF3"/>
    <w:rsid w:val="00A062F9"/>
    <w:rsid w:val="00A44154"/>
    <w:rsid w:val="00A44926"/>
    <w:rsid w:val="00A478F8"/>
    <w:rsid w:val="00A660C7"/>
    <w:rsid w:val="00A93B62"/>
    <w:rsid w:val="00AD1148"/>
    <w:rsid w:val="00B016CB"/>
    <w:rsid w:val="00B07A46"/>
    <w:rsid w:val="00B101BC"/>
    <w:rsid w:val="00B11FC6"/>
    <w:rsid w:val="00B421DE"/>
    <w:rsid w:val="00B54BAE"/>
    <w:rsid w:val="00B55C9F"/>
    <w:rsid w:val="00B65112"/>
    <w:rsid w:val="00B709AB"/>
    <w:rsid w:val="00B97315"/>
    <w:rsid w:val="00BA222D"/>
    <w:rsid w:val="00BD1B7C"/>
    <w:rsid w:val="00BE34B8"/>
    <w:rsid w:val="00BE4B5C"/>
    <w:rsid w:val="00BF26A9"/>
    <w:rsid w:val="00BF4551"/>
    <w:rsid w:val="00C04369"/>
    <w:rsid w:val="00C1366D"/>
    <w:rsid w:val="00C272B9"/>
    <w:rsid w:val="00C359AA"/>
    <w:rsid w:val="00C45699"/>
    <w:rsid w:val="00C53E63"/>
    <w:rsid w:val="00C61DED"/>
    <w:rsid w:val="00C6357C"/>
    <w:rsid w:val="00C659B0"/>
    <w:rsid w:val="00CB3D6B"/>
    <w:rsid w:val="00CD32E2"/>
    <w:rsid w:val="00CD347C"/>
    <w:rsid w:val="00D85DA1"/>
    <w:rsid w:val="00DB20B0"/>
    <w:rsid w:val="00DC7B60"/>
    <w:rsid w:val="00DD117D"/>
    <w:rsid w:val="00DD2FCA"/>
    <w:rsid w:val="00DE0D2A"/>
    <w:rsid w:val="00DE4913"/>
    <w:rsid w:val="00E442E6"/>
    <w:rsid w:val="00E46740"/>
    <w:rsid w:val="00E60BAB"/>
    <w:rsid w:val="00E710A3"/>
    <w:rsid w:val="00E8756F"/>
    <w:rsid w:val="00EC0854"/>
    <w:rsid w:val="00EC6D63"/>
    <w:rsid w:val="00EE7CA1"/>
    <w:rsid w:val="00F143DF"/>
    <w:rsid w:val="00F159E5"/>
    <w:rsid w:val="00F15B07"/>
    <w:rsid w:val="00F17F67"/>
    <w:rsid w:val="00F337F0"/>
    <w:rsid w:val="00F44958"/>
    <w:rsid w:val="00F76A81"/>
    <w:rsid w:val="00F849C8"/>
    <w:rsid w:val="00F91691"/>
    <w:rsid w:val="00FA0C3F"/>
    <w:rsid w:val="00FA46D8"/>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EBF11B-B7B8-4065-9728-9FE54564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rsid w:val="008663E8"/>
    <w:pPr>
      <w:spacing w:before="60" w:line="16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BA22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7286</Characters>
  <Application>Microsoft Office Word</Application>
  <DocSecurity>4</DocSecurity>
  <Lines>169</Lines>
  <Paragraphs>52</Paragraphs>
  <ScaleCrop>false</ScaleCrop>
  <HeadingPairs>
    <vt:vector size="4" baseType="variant">
      <vt:variant>
        <vt:lpstr>Rubrik</vt:lpstr>
      </vt:variant>
      <vt:variant>
        <vt:i4>1</vt:i4>
      </vt:variant>
      <vt:variant>
        <vt:lpstr>Rubriker</vt:lpstr>
      </vt:variant>
      <vt:variant>
        <vt:i4>5</vt:i4>
      </vt:variant>
    </vt:vector>
  </HeadingPairs>
  <TitlesOfParts>
    <vt:vector size="6" baseType="lpstr">
      <vt:lpstr>1999/2000:T1</vt:lpstr>
      <vt:lpstr>Sammanfattning</vt:lpstr>
      <vt:lpstr>Innehållsförteckning</vt:lpstr>
      <vt:lpstr>Styrelsens förslag</vt:lpstr>
      <vt:lpstr>Riksrevisionens granskning</vt:lpstr>
      <vt:lpstr>Styrelsens överväganden</vt:lpstr>
    </vt:vector>
  </TitlesOfParts>
  <Company>Riksdagen</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2006-11-13T14:20:00Z</cp:lastPrinted>
  <dcterms:created xsi:type="dcterms:W3CDTF">2025-12-17T03:05:00Z</dcterms:created>
  <dcterms:modified xsi:type="dcterms:W3CDTF">2025-12-17T03:05:00Z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RRS</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