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389AC" w14:textId="77777777" w:rsidR="00FB32B9" w:rsidRDefault="00044F16" w:rsidP="00FB32B9">
      <w:pPr>
        <w:pStyle w:val="UDrubrik"/>
        <w:tabs>
          <w:tab w:val="left" w:pos="1701"/>
          <w:tab w:val="left" w:pos="1985"/>
        </w:tabs>
        <w:rPr>
          <w:rFonts w:cs="Arial"/>
          <w:sz w:val="28"/>
        </w:rPr>
      </w:pPr>
    </w:p>
    <w:p w14:paraId="7FF389AD" w14:textId="77777777" w:rsidR="00FB32B9" w:rsidRDefault="00044F16" w:rsidP="00FB32B9">
      <w:pPr>
        <w:pStyle w:val="UDrubrik"/>
        <w:tabs>
          <w:tab w:val="left" w:pos="1701"/>
          <w:tab w:val="left" w:pos="1985"/>
        </w:tabs>
        <w:rPr>
          <w:rFonts w:cs="Arial"/>
          <w:sz w:val="28"/>
        </w:rPr>
      </w:pPr>
    </w:p>
    <w:p w14:paraId="7FF389AE" w14:textId="77777777" w:rsidR="00FB32B9" w:rsidRDefault="00044F16" w:rsidP="00FB32B9">
      <w:pPr>
        <w:pStyle w:val="UDrubrik"/>
        <w:tabs>
          <w:tab w:val="left" w:pos="1701"/>
          <w:tab w:val="left" w:pos="1985"/>
        </w:tabs>
        <w:rPr>
          <w:rFonts w:cs="Arial"/>
          <w:sz w:val="28"/>
        </w:rPr>
      </w:pPr>
    </w:p>
    <w:p w14:paraId="7FF389AF" w14:textId="77777777" w:rsidR="00FB32B9" w:rsidRDefault="00044F16" w:rsidP="00FB32B9">
      <w:pPr>
        <w:pStyle w:val="UDrubrik"/>
        <w:tabs>
          <w:tab w:val="left" w:pos="1701"/>
          <w:tab w:val="left" w:pos="1985"/>
        </w:tabs>
        <w:rPr>
          <w:rFonts w:cs="Arial"/>
          <w:sz w:val="28"/>
        </w:rPr>
      </w:pPr>
    </w:p>
    <w:p w14:paraId="7FF389B0" w14:textId="7A4583CE" w:rsidR="00FB32B9" w:rsidRDefault="00026031" w:rsidP="00FB32B9">
      <w:pPr>
        <w:pStyle w:val="UDrubrik"/>
        <w:tabs>
          <w:tab w:val="left" w:pos="1701"/>
          <w:tab w:val="left" w:pos="1985"/>
        </w:tabs>
        <w:rPr>
          <w:rFonts w:cs="Arial"/>
          <w:sz w:val="28"/>
        </w:rPr>
      </w:pPr>
      <w:r>
        <w:rPr>
          <w:rFonts w:cs="Arial"/>
          <w:sz w:val="28"/>
        </w:rPr>
        <w:t>Trolig A-punkt</w:t>
      </w:r>
      <w:r w:rsidR="00044F16">
        <w:rPr>
          <w:rFonts w:cs="Arial"/>
          <w:sz w:val="28"/>
        </w:rPr>
        <w:t xml:space="preserve"> inför kommande rådsmöten som </w:t>
      </w:r>
      <w:r w:rsidR="000E47C0">
        <w:rPr>
          <w:rFonts w:cs="Arial"/>
          <w:sz w:val="28"/>
        </w:rPr>
        <w:t>förväntas godkännas</w:t>
      </w:r>
      <w:r w:rsidR="00044F16">
        <w:rPr>
          <w:rFonts w:cs="Arial"/>
          <w:sz w:val="28"/>
        </w:rPr>
        <w:t xml:space="preserve"> vid </w:t>
      </w:r>
      <w:r w:rsidR="00044F16">
        <w:rPr>
          <w:rFonts w:cs="Arial"/>
          <w:sz w:val="28"/>
        </w:rPr>
        <w:t>Coreper I</w:t>
      </w:r>
      <w:r w:rsidR="00044F16">
        <w:rPr>
          <w:rFonts w:cs="Arial"/>
          <w:sz w:val="28"/>
        </w:rPr>
        <w:t xml:space="preserve"> den</w:t>
      </w:r>
      <w:r w:rsidR="00044F16">
        <w:rPr>
          <w:rFonts w:cs="Arial"/>
          <w:sz w:val="28"/>
        </w:rPr>
        <w:t xml:space="preserve"> </w:t>
      </w:r>
      <w:r w:rsidR="000E47C0">
        <w:rPr>
          <w:rFonts w:cs="Arial"/>
          <w:sz w:val="28"/>
        </w:rPr>
        <w:t>23 juni 2017.</w:t>
      </w:r>
    </w:p>
    <w:p w14:paraId="7FF389B1" w14:textId="77777777" w:rsidR="00FB32B9" w:rsidRDefault="00044F16" w:rsidP="00FB32B9">
      <w:pPr>
        <w:pStyle w:val="Brdtext"/>
      </w:pPr>
    </w:p>
    <w:p w14:paraId="7FF389B2" w14:textId="6920F475" w:rsidR="00FB32B9" w:rsidRDefault="00044F16" w:rsidP="00FB32B9">
      <w:pPr>
        <w:pStyle w:val="Brdtext"/>
      </w:pPr>
    </w:p>
    <w:p w14:paraId="7FF389B3" w14:textId="77777777" w:rsidR="00FB32B9" w:rsidRDefault="00044F1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FF389B4" w14:textId="77777777" w:rsidR="00D957FB" w:rsidRPr="00283DF3" w:rsidRDefault="00044F16">
          <w:pPr>
            <w:pStyle w:val="Innehllsfrteckningsrubrik"/>
            <w:rPr>
              <w:color w:val="auto"/>
              <w:lang w:val="sv-SE"/>
            </w:rPr>
          </w:pPr>
          <w:r w:rsidRPr="00283DF3">
            <w:rPr>
              <w:color w:val="auto"/>
              <w:lang w:val="sv-SE"/>
            </w:rPr>
            <w:t>Innehållsförteckning</w:t>
          </w:r>
        </w:p>
        <w:p w14:paraId="7FF389B5" w14:textId="77777777" w:rsidR="00DA7250" w:rsidRPr="00283DF3" w:rsidRDefault="00044F16" w:rsidP="00DA7250">
          <w:pPr>
            <w:rPr>
              <w:lang w:eastAsia="ja-JP"/>
            </w:rPr>
          </w:pPr>
        </w:p>
        <w:p w14:paraId="7FF389B6" w14:textId="77777777" w:rsidR="0067354D" w:rsidRDefault="00044F16">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Draft</w:t>
          </w:r>
          <w:r>
            <w:rPr>
              <w:rStyle w:val="Hyperlnk"/>
              <w:noProof/>
            </w:rPr>
            <w:t xml:space="preserve"> Council conclusions on the Second Progress Report on the Action Plan on Nutrition</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7FF389B7" w14:textId="77777777" w:rsidR="00D957FB" w:rsidRDefault="00044F16">
          <w:r>
            <w:rPr>
              <w:b/>
              <w:bCs/>
              <w:noProof/>
            </w:rPr>
            <w:fldChar w:fldCharType="end"/>
          </w:r>
          <w:r>
            <w:rPr>
              <w:b/>
              <w:bCs/>
              <w:noProof/>
            </w:rPr>
            <w:fldChar w:fldCharType="end"/>
          </w:r>
        </w:p>
      </w:sdtContent>
    </w:sdt>
    <w:p w14:paraId="7FF389B8" w14:textId="77777777" w:rsidR="00D957FB" w:rsidRDefault="00044F16">
      <w:pPr>
        <w:ind w:left="0"/>
      </w:pPr>
      <w:r>
        <w:br w:type="page"/>
      </w:r>
    </w:p>
    <w:p w14:paraId="7FF389B9" w14:textId="77777777" w:rsidR="00643D86" w:rsidRDefault="00044F16" w:rsidP="00643D86">
      <w:pPr>
        <w:pStyle w:val="Rubrik1"/>
        <w:numPr>
          <w:ilvl w:val="0"/>
          <w:numId w:val="0"/>
        </w:numPr>
      </w:pPr>
      <w:bookmarkStart w:id="0" w:name="_Toc364854645"/>
    </w:p>
    <w:p w14:paraId="7FF389BA" w14:textId="77777777" w:rsidR="00643D86" w:rsidRPr="000E47C0" w:rsidRDefault="00044F16" w:rsidP="00643D86">
      <w:pPr>
        <w:pStyle w:val="Rubrik1"/>
        <w:rPr>
          <w:lang w:val="en-US"/>
        </w:rPr>
      </w:pPr>
      <w:bookmarkStart w:id="1" w:name="_Toc256000003"/>
      <w:r w:rsidRPr="000E47C0">
        <w:rPr>
          <w:noProof/>
          <w:lang w:val="en-US"/>
        </w:rPr>
        <w:t>Draft</w:t>
      </w:r>
      <w:r w:rsidRPr="000E47C0">
        <w:rPr>
          <w:noProof/>
          <w:lang w:val="en-US"/>
        </w:rPr>
        <w:t xml:space="preserve"> Council conclusions </w:t>
      </w:r>
      <w:r w:rsidRPr="000E47C0">
        <w:rPr>
          <w:noProof/>
          <w:lang w:val="en-US"/>
        </w:rPr>
        <w:t>on the Second Progress Report on the Action Plan on Nutrition</w:t>
      </w:r>
      <w:bookmarkEnd w:id="1"/>
    </w:p>
    <w:p w14:paraId="7FF389BC" w14:textId="7A449C0F" w:rsidR="00643D86" w:rsidRPr="000E47C0" w:rsidRDefault="00044F16" w:rsidP="000E47C0">
      <w:pPr>
        <w:rPr>
          <w:lang w:val="en-US"/>
        </w:rPr>
      </w:pPr>
      <w:r w:rsidRPr="000E47C0">
        <w:rPr>
          <w:lang w:val="en-US"/>
        </w:rPr>
        <w:t>Adoption</w:t>
      </w:r>
      <w:r w:rsidRPr="000E47C0">
        <w:rPr>
          <w:lang w:val="en-US"/>
        </w:rPr>
        <w:br/>
      </w:r>
      <w:r w:rsidRPr="000E47C0">
        <w:rPr>
          <w:noProof/>
          <w:lang w:val="en-US"/>
        </w:rPr>
        <w:t>10457</w:t>
      </w:r>
      <w:r w:rsidRPr="000E47C0">
        <w:rPr>
          <w:lang w:val="en-US"/>
        </w:rPr>
        <w:t>/17 DEVGEN 146 COHAFA 48 ACP 68 RELEX 552 ALIM 8 AGRI 342</w:t>
      </w:r>
      <w:r w:rsidR="000E47C0" w:rsidRPr="000E47C0">
        <w:rPr>
          <w:lang w:val="en-US"/>
        </w:rPr>
        <w:br/>
      </w:r>
      <w:r w:rsidRPr="000E47C0">
        <w:rPr>
          <w:lang w:val="en-US"/>
        </w:rPr>
        <w:t>FAO 17 SAN 260</w:t>
      </w:r>
    </w:p>
    <w:p w14:paraId="7FF389BD" w14:textId="6BCDEC8D" w:rsidR="00643D86" w:rsidRPr="000E47C0" w:rsidRDefault="00044F16" w:rsidP="00643D86">
      <w:pPr>
        <w:rPr>
          <w:lang w:val="en-US"/>
        </w:rPr>
      </w:pPr>
      <w:r w:rsidRPr="000E47C0">
        <w:rPr>
          <w:b/>
          <w:lang w:val="en-US"/>
        </w:rPr>
        <w:t>Ansvarigt statsråd</w:t>
      </w:r>
      <w:r w:rsidRPr="000E47C0">
        <w:rPr>
          <w:b/>
          <w:lang w:val="en-US"/>
        </w:rPr>
        <w:br/>
      </w:r>
      <w:r w:rsidR="000E47C0">
        <w:rPr>
          <w:noProof/>
          <w:lang w:val="en-US"/>
        </w:rPr>
        <w:t>Isabella</w:t>
      </w:r>
      <w:r w:rsidRPr="000E47C0">
        <w:rPr>
          <w:lang w:val="en-US"/>
        </w:rPr>
        <w:t xml:space="preserve"> </w:t>
      </w:r>
      <w:proofErr w:type="spellStart"/>
      <w:r w:rsidRPr="000E47C0">
        <w:rPr>
          <w:lang w:val="en-US"/>
        </w:rPr>
        <w:t>Lövin</w:t>
      </w:r>
      <w:proofErr w:type="spellEnd"/>
    </w:p>
    <w:p w14:paraId="7FF389BE" w14:textId="77777777" w:rsidR="00E0653A" w:rsidRPr="000E47C0" w:rsidRDefault="00044F16" w:rsidP="00C8338E">
      <w:pPr>
        <w:rPr>
          <w:lang w:val="en-US"/>
        </w:rPr>
      </w:pPr>
      <w:r>
        <w:rPr>
          <w:b/>
        </w:rPr>
        <w:fldChar w:fldCharType="begin"/>
      </w:r>
      <w:r w:rsidRPr="000E47C0">
        <w:rPr>
          <w:b/>
          <w:lang w:val="en-US"/>
        </w:rPr>
        <w:instrText xml:space="preserve"> IF</w:instrText>
      </w:r>
      <w:r w:rsidRPr="000E47C0">
        <w:rPr>
          <w:b/>
          <w:lang w:val="en-US"/>
        </w:rPr>
        <w:instrText xml:space="preserve"> "</w:instrText>
      </w:r>
      <w:r w:rsidRPr="000E47C0">
        <w:rPr>
          <w:b/>
          <w:lang w:val="en-US"/>
        </w:rPr>
        <w:instrText>-</w:instrText>
      </w:r>
      <w:r w:rsidRPr="000E47C0">
        <w:rPr>
          <w:b/>
          <w:lang w:val="en-US"/>
        </w:rPr>
        <w:instrText>"</w:instrText>
      </w:r>
      <w:r w:rsidRPr="000E47C0">
        <w:rPr>
          <w:b/>
          <w:lang w:val="en-US"/>
        </w:rPr>
        <w:instrText xml:space="preserve"> = "-" </w:instrText>
      </w:r>
      <w:r>
        <w:rPr>
          <w:b/>
        </w:rPr>
        <w:fldChar w:fldCharType="begin"/>
      </w:r>
      <w:r w:rsidRPr="000E47C0">
        <w:rPr>
          <w:b/>
          <w:lang w:val="en-US"/>
        </w:rPr>
        <w:instrText xml:space="preserve"> IF</w:instrText>
      </w:r>
      <w:r w:rsidRPr="000E47C0">
        <w:rPr>
          <w:b/>
          <w:lang w:val="en-US"/>
        </w:rPr>
        <w:instrText xml:space="preserve"> "</w:instrText>
      </w:r>
      <w:r w:rsidRPr="000E47C0">
        <w:rPr>
          <w:b/>
          <w:lang w:val="en-US"/>
        </w:rPr>
        <w:instrText>-</w:instrText>
      </w:r>
      <w:r w:rsidRPr="000E47C0">
        <w:rPr>
          <w:b/>
          <w:lang w:val="en-US"/>
        </w:rPr>
        <w:instrText>"</w:instrText>
      </w:r>
      <w:r w:rsidRPr="000E47C0">
        <w:rPr>
          <w:b/>
          <w:lang w:val="en-US"/>
        </w:rPr>
        <w:instrText xml:space="preserve"> = "-" </w:instrText>
      </w:r>
      <w:r>
        <w:rPr>
          <w:b/>
        </w:rPr>
        <w:fldChar w:fldCharType="begin"/>
      </w:r>
      <w:r w:rsidRPr="000E47C0">
        <w:rPr>
          <w:b/>
          <w:lang w:val="en-US"/>
        </w:rPr>
        <w:instrText xml:space="preserve"> IF</w:instrText>
      </w:r>
      <w:r w:rsidRPr="000E47C0">
        <w:rPr>
          <w:b/>
          <w:lang w:val="en-US"/>
        </w:rPr>
        <w:instrText xml:space="preserve"> "</w:instrText>
      </w:r>
      <w:r w:rsidRPr="000E47C0">
        <w:rPr>
          <w:b/>
          <w:lang w:val="en-US"/>
        </w:rPr>
        <w:instrText>-</w:instrText>
      </w:r>
      <w:r w:rsidRPr="000E47C0">
        <w:rPr>
          <w:b/>
          <w:lang w:val="en-US"/>
        </w:rPr>
        <w:instrText>"</w:instrText>
      </w:r>
      <w:r w:rsidRPr="000E47C0">
        <w:rPr>
          <w:b/>
          <w:lang w:val="en-US"/>
        </w:rPr>
        <w:instrText xml:space="preserve"> = "-" "" </w:instrText>
      </w:r>
      <w:r w:rsidRPr="000E47C0">
        <w:rPr>
          <w:b/>
          <w:lang w:val="en-US"/>
        </w:rPr>
        <w:instrText xml:space="preserve">"Tidigare behandlat i </w:instrText>
      </w:r>
      <w:r w:rsidRPr="000E47C0">
        <w:rPr>
          <w:b/>
          <w:lang w:val="en-US"/>
        </w:rPr>
        <w:instrText>EU</w:instrText>
      </w:r>
      <w:r w:rsidRPr="000E47C0">
        <w:rPr>
          <w:b/>
          <w:lang w:val="en-US"/>
        </w:rPr>
        <w:instrText>-</w:instrText>
      </w:r>
      <w:r w:rsidRPr="000E47C0">
        <w:rPr>
          <w:b/>
          <w:lang w:val="en-US"/>
        </w:rPr>
        <w:instrText>nä</w:instrText>
      </w:r>
      <w:r w:rsidRPr="000E47C0">
        <w:rPr>
          <w:b/>
          <w:lang w:val="en-US"/>
        </w:rPr>
        <w:instrText>m</w:instrText>
      </w:r>
      <w:r w:rsidRPr="000E47C0">
        <w:rPr>
          <w:b/>
          <w:lang w:val="en-US"/>
        </w:rPr>
        <w:instrText>nden</w:instrText>
      </w:r>
      <w:r w:rsidRPr="000E47C0">
        <w:rPr>
          <w:b/>
          <w:lang w:val="en-US"/>
        </w:rPr>
        <w:instrText xml:space="preserve"> </w:instrText>
      </w:r>
      <w:r w:rsidRPr="000E47C0">
        <w:rPr>
          <w:b/>
          <w:lang w:val="en-US"/>
        </w:rPr>
        <w:br/>
      </w:r>
      <w:r w:rsidRPr="000E47C0">
        <w:rPr>
          <w:lang w:val="en-US"/>
        </w:rPr>
        <w:instrText>-</w:instrText>
      </w:r>
    </w:p>
    <w:p w14:paraId="7FF389BF" w14:textId="77777777" w:rsidR="00E0653A" w:rsidRDefault="00044F16" w:rsidP="00C8338E">
      <w:r w:rsidRPr="000E47C0">
        <w:rPr>
          <w:lang w:val="en-US"/>
        </w:rPr>
        <w:instrText>"</w:instrText>
      </w:r>
      <w:r w:rsidRPr="000E47C0">
        <w:rPr>
          <w:b/>
          <w:lang w:val="en-US"/>
        </w:rPr>
        <w:instrText xml:space="preserve"> </w:instrText>
      </w:r>
      <w:r>
        <w:rPr>
          <w:b/>
        </w:rPr>
        <w:fldChar w:fldCharType="end"/>
      </w:r>
      <w:r w:rsidRPr="000E47C0">
        <w:rPr>
          <w:b/>
          <w:lang w:val="en-US"/>
        </w:rPr>
        <w:instrText xml:space="preserve"> </w:instrText>
      </w:r>
      <w:r w:rsidRPr="000E47C0">
        <w:rPr>
          <w:b/>
          <w:lang w:val="en-US"/>
        </w:rPr>
        <w:instrText>"Tidigare b</w:instrText>
      </w:r>
      <w:r>
        <w:rPr>
          <w:b/>
        </w:rPr>
        <w:instrText xml:space="preserve">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FF389C0" w14:textId="77777777" w:rsidR="00E0653A" w:rsidRDefault="00044F1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FF389C1" w14:textId="77777777" w:rsidR="00E0653A" w:rsidRDefault="00044F1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FF389C2" w14:textId="77777777" w:rsidR="00E0653A" w:rsidRDefault="00044F1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FF389C3" w14:textId="77777777" w:rsidR="00E0653A" w:rsidRDefault="00044F1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FF389C4" w14:textId="77777777" w:rsidR="00E0653A" w:rsidRDefault="00044F16" w:rsidP="00C8338E">
      <w:r>
        <w:instrText>"</w:instrText>
      </w:r>
      <w:r>
        <w:rPr>
          <w:b/>
        </w:rPr>
        <w:instrText xml:space="preserve"> </w:instrText>
      </w:r>
      <w:r>
        <w:rPr>
          <w:b/>
        </w:rPr>
        <w:fldChar w:fldCharType="end"/>
      </w:r>
      <w:r>
        <w:rPr>
          <w:b/>
        </w:rPr>
        <w:fldChar w:fldCharType="begin"/>
      </w:r>
      <w:r>
        <w:rPr>
          <w:b/>
        </w:rPr>
        <w:instrText xml:space="preserve"> IF "-</w:instrText>
      </w:r>
      <w:r>
        <w:rPr>
          <w:b/>
        </w:rPr>
        <w:instrText xml:space="preserve">"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FF389C5" w14:textId="77777777" w:rsidR="00E0653A" w:rsidRDefault="00044F1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FF389C6" w14:textId="77777777" w:rsidR="00E0653A" w:rsidRDefault="00044F1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FF389C7" w14:textId="29D0E441" w:rsidR="00643D86" w:rsidRDefault="00044F16" w:rsidP="00643D86">
      <w:r>
        <w:instrText>"</w:instrText>
      </w:r>
      <w:r>
        <w:rPr>
          <w:b/>
        </w:rPr>
        <w:instrText xml:space="preserve"> </w:instrText>
      </w:r>
      <w:r>
        <w:rPr>
          <w:b/>
        </w:rPr>
        <w:fldChar w:fldCharType="end"/>
      </w:r>
      <w:r w:rsidRPr="00B44CE2">
        <w:rPr>
          <w:b/>
        </w:rPr>
        <w:t>Annotering</w:t>
      </w:r>
    </w:p>
    <w:p w14:paraId="7FF389C8" w14:textId="4B9AB347" w:rsidR="0067354D" w:rsidRDefault="00044F16" w:rsidP="000E47C0">
      <w:pPr>
        <w:spacing w:after="280" w:afterAutospacing="1"/>
        <w:ind w:left="720"/>
      </w:pPr>
      <w:r>
        <w:rPr>
          <w:b/>
          <w:bCs/>
        </w:rPr>
        <w:t>Avsikt med behandlingen i rådet:</w:t>
      </w:r>
      <w:r>
        <w:t xml:space="preserve"> Rådet föreslås anta </w:t>
      </w:r>
      <w:r w:rsidR="000E47C0">
        <w:t>rådslutsatserna</w:t>
      </w:r>
      <w:r>
        <w:t xml:space="preserve"> om den andra lägesrapporten om</w:t>
      </w:r>
      <w:r w:rsidR="00D70E73">
        <w:t xml:space="preserve"> handlingsplanen för nutrition.</w:t>
      </w:r>
      <w:bookmarkStart w:id="2" w:name="_GoBack"/>
      <w:bookmarkEnd w:id="2"/>
    </w:p>
    <w:p w14:paraId="7FF389CB" w14:textId="4980DCBA" w:rsidR="0067354D" w:rsidRDefault="00044F16" w:rsidP="001A3048">
      <w:pPr>
        <w:spacing w:after="280" w:afterAutospacing="1"/>
      </w:pPr>
      <w:r>
        <w:rPr>
          <w:b/>
          <w:bCs/>
        </w:rPr>
        <w:t>Hur regeringen ställer sig till den blivande A-punkten:</w:t>
      </w:r>
      <w:r>
        <w:t xml:space="preserve"> </w:t>
      </w:r>
      <w:r>
        <w:t>Regeringen avser att rösta ja till de av rådet antagna rådsslutsatserna.</w:t>
      </w:r>
      <w:r>
        <w:br/>
      </w:r>
      <w:r>
        <w:br/>
      </w:r>
      <w:r>
        <w:rPr>
          <w:b/>
          <w:bCs/>
        </w:rPr>
        <w:t>Bakgrund:</w:t>
      </w:r>
      <w:r>
        <w:t xml:space="preserve"> </w:t>
      </w:r>
      <w:r>
        <w:t>Betydande fra</w:t>
      </w:r>
      <w:r>
        <w:t>msteg har gjorts på nutritionsområdet men fortfarande lider 155 miljoner barn, under fem år, av kronisk undernäring. Enligt rådsslutsaterna (RSS) är det därför viktigt att fortsätta arbetet med att minska undernäringen på global nivå. I RSS uppmanas medlem</w:t>
      </w:r>
      <w:r>
        <w:t>sstaterna (MS), som ännu ej är aktiva, att engagera sig i nutritionsfrågan t.ex. via Scaling Up Nutrition (SUN). I RSS uppmärksammas bl.a. flickors och kvinnors avgörande roll inom jordbruket och att könsskillnader fortfarande är en barriär till god nutrit</w:t>
      </w:r>
      <w:r>
        <w:t>ion och att den aspekten måste inkluderas i arbetet med kronisk undernäring. Kommissionen uppmanas att fortsätta sina årliga rapporteringar på området. Även MS som gjort finansiella åtaganden uppmanas fortsätta med sina årliga rapporteringar genom Global N</w:t>
      </w:r>
      <w:r>
        <w:t xml:space="preserve">utrition </w:t>
      </w:r>
      <w:proofErr w:type="spellStart"/>
      <w:r>
        <w:t>Report</w:t>
      </w:r>
      <w:proofErr w:type="spellEnd"/>
      <w:r>
        <w:t xml:space="preserve"> (GNR).</w:t>
      </w:r>
      <w:r>
        <w:br/>
      </w:r>
    </w:p>
    <w:p w14:paraId="7FF389CC" w14:textId="77777777" w:rsidR="00FB32B9" w:rsidRDefault="00044F16">
      <w:pPr>
        <w:spacing w:after="280" w:afterAutospacing="1"/>
        <w:rPr>
          <w:noProof/>
        </w:rPr>
      </w:pPr>
    </w:p>
    <w:bookmarkEnd w:id="0"/>
    <w:p w14:paraId="7FF389CD" w14:textId="77777777" w:rsidR="00643D86" w:rsidRPr="00377012" w:rsidRDefault="00044F16" w:rsidP="00643D86">
      <w:pPr>
        <w:ind w:left="0"/>
      </w:pPr>
    </w:p>
    <w:sectPr w:rsidR="00643D86" w:rsidRPr="00377012" w:rsidSect="002C27B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89E7" w14:textId="77777777" w:rsidR="00000000" w:rsidRDefault="00044F16">
      <w:pPr>
        <w:spacing w:after="0" w:line="240" w:lineRule="auto"/>
      </w:pPr>
      <w:r>
        <w:separator/>
      </w:r>
    </w:p>
  </w:endnote>
  <w:endnote w:type="continuationSeparator" w:id="0">
    <w:p w14:paraId="7FF389E9" w14:textId="77777777" w:rsidR="00000000" w:rsidRDefault="0004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89D1" w14:textId="77777777" w:rsidR="002F3A5A" w:rsidRDefault="00044F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82837"/>
      <w:docPartObj>
        <w:docPartGallery w:val="Page Numbers (Bottom of Page)"/>
        <w:docPartUnique/>
      </w:docPartObj>
    </w:sdtPr>
    <w:sdtEndPr>
      <w:rPr>
        <w:noProof/>
      </w:rPr>
    </w:sdtEndPr>
    <w:sdtContent>
      <w:p w14:paraId="7FF389D2" w14:textId="77777777" w:rsidR="00283DF3" w:rsidRDefault="00044F16">
        <w:pPr>
          <w:pStyle w:val="Sidfot"/>
          <w:jc w:val="right"/>
        </w:pPr>
      </w:p>
    </w:sdtContent>
  </w:sdt>
  <w:p w14:paraId="7FF389D3" w14:textId="77777777" w:rsidR="00283DF3" w:rsidRDefault="00044F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89E1" w14:textId="77777777" w:rsidR="00283DF3" w:rsidRDefault="00044F16">
    <w:pPr>
      <w:pStyle w:val="Sidfot"/>
      <w:jc w:val="right"/>
    </w:pPr>
  </w:p>
  <w:p w14:paraId="7FF389E2" w14:textId="77777777" w:rsidR="00283DF3" w:rsidRDefault="00044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89E3" w14:textId="77777777" w:rsidR="00000000" w:rsidRDefault="00044F16">
      <w:pPr>
        <w:spacing w:after="0" w:line="240" w:lineRule="auto"/>
      </w:pPr>
      <w:r>
        <w:separator/>
      </w:r>
    </w:p>
  </w:footnote>
  <w:footnote w:type="continuationSeparator" w:id="0">
    <w:p w14:paraId="7FF389E5" w14:textId="77777777" w:rsidR="00000000" w:rsidRDefault="00044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89CE" w14:textId="77777777" w:rsidR="002F3A5A" w:rsidRDefault="00044F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12828"/>
      <w:docPartObj>
        <w:docPartGallery w:val="Page Numbers (Top of Page)"/>
        <w:docPartUnique/>
      </w:docPartObj>
    </w:sdtPr>
    <w:sdtEndPr>
      <w:rPr>
        <w:noProof/>
      </w:rPr>
    </w:sdtEndPr>
    <w:sdtContent>
      <w:p w14:paraId="7FF389CF" w14:textId="3208124E" w:rsidR="002F3A5A" w:rsidRDefault="00044F16" w:rsidP="002F3A5A">
        <w:pPr>
          <w:pStyle w:val="Sidhuvud"/>
          <w:jc w:val="right"/>
        </w:pPr>
        <w:r>
          <w:fldChar w:fldCharType="begin"/>
        </w:r>
        <w:r>
          <w:instrText xml:space="preserve"> PAGE   \* MERGEFORMAT </w:instrText>
        </w:r>
        <w:r>
          <w:fldChar w:fldCharType="separate"/>
        </w:r>
        <w:r>
          <w:rPr>
            <w:noProof/>
          </w:rPr>
          <w:t>3</w:t>
        </w:r>
        <w:r>
          <w:rPr>
            <w:noProof/>
          </w:rPr>
          <w:fldChar w:fldCharType="end"/>
        </w:r>
      </w:p>
    </w:sdtContent>
  </w:sdt>
  <w:p w14:paraId="7FF389D0" w14:textId="77777777" w:rsidR="006F1C0D" w:rsidRDefault="00044F16" w:rsidP="001237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67354D" w14:paraId="7FF389DB" w14:textId="77777777" w:rsidTr="006E71D7">
      <w:tc>
        <w:tcPr>
          <w:tcW w:w="4606" w:type="dxa"/>
        </w:tcPr>
        <w:p w14:paraId="7FF389D4" w14:textId="77777777" w:rsidR="006E71D7" w:rsidRDefault="00044F16" w:rsidP="00752770">
          <w:pPr>
            <w:pStyle w:val="Sidhuvud"/>
            <w:ind w:left="0"/>
          </w:pPr>
          <w:r>
            <w:rPr>
              <w:noProof/>
              <w:lang w:eastAsia="sv-SE"/>
            </w:rPr>
            <w:drawing>
              <wp:inline distT="0" distB="0" distL="0" distR="0" wp14:anchorId="7FF389E3" wp14:editId="7FF389E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FF389D5" w14:textId="77777777" w:rsidR="00FB32B9" w:rsidRDefault="00044F16"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14"/>
            <w:gridCol w:w="1792"/>
          </w:tblGrid>
          <w:tr w:rsidR="0067354D" w14:paraId="7FF389D8" w14:textId="77777777" w:rsidTr="00623763">
            <w:tc>
              <w:tcPr>
                <w:tcW w:w="1833" w:type="dxa"/>
              </w:tcPr>
              <w:p w14:paraId="7FF389D6" w14:textId="77777777" w:rsidR="00623763" w:rsidRPr="00623763" w:rsidRDefault="00044F16" w:rsidP="00623763">
                <w:pPr>
                  <w:ind w:left="0"/>
                </w:pPr>
                <w:r w:rsidRPr="00623763">
                  <w:rPr>
                    <w:rFonts w:ascii="TradeGothic" w:hAnsi="TradeGothic"/>
                    <w:b/>
                  </w:rPr>
                  <w:t>Promemoria</w:t>
                </w:r>
              </w:p>
            </w:tc>
            <w:tc>
              <w:tcPr>
                <w:tcW w:w="1833" w:type="dxa"/>
              </w:tcPr>
              <w:p w14:paraId="7FF389D7" w14:textId="77777777" w:rsidR="00623763" w:rsidRPr="00623763" w:rsidRDefault="00044F16"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25</w:t>
                </w:r>
                <w:r w:rsidRPr="00623763">
                  <w:rPr>
                    <w:rFonts w:ascii="TradeGothic" w:hAnsi="TradeGothic"/>
                    <w:b/>
                  </w:rPr>
                  <w:t>]</w:t>
                </w:r>
              </w:p>
            </w:tc>
          </w:tr>
        </w:tbl>
        <w:p w14:paraId="7FF389D9" w14:textId="77777777" w:rsidR="00FB32B9" w:rsidRDefault="00044F16" w:rsidP="00FB32B9">
          <w:pPr>
            <w:jc w:val="right"/>
          </w:pPr>
        </w:p>
        <w:p w14:paraId="7FF389DA" w14:textId="77777777" w:rsidR="006E71D7" w:rsidRDefault="00044F16" w:rsidP="00FB32B9">
          <w:pPr>
            <w:ind w:right="916"/>
          </w:pPr>
          <w:r>
            <w:rPr>
              <w:rFonts w:ascii="TradeGothic" w:hAnsi="TradeGothic"/>
              <w:b/>
              <w:noProof/>
            </w:rPr>
            <w:t>2017-06-22</w:t>
          </w:r>
          <w:r w:rsidRPr="00934953">
            <w:t xml:space="preserve"> </w:t>
          </w:r>
        </w:p>
      </w:tc>
    </w:tr>
  </w:tbl>
  <w:p w14:paraId="7FF389DC" w14:textId="77777777" w:rsidR="00FB32B9" w:rsidRDefault="00044F16" w:rsidP="00FB32B9">
    <w:pPr>
      <w:pStyle w:val="Avsndare"/>
      <w:framePr w:w="0" w:hRule="auto" w:hSpace="0" w:wrap="auto" w:vAnchor="margin" w:hAnchor="text" w:xAlign="left" w:yAlign="inline"/>
      <w:rPr>
        <w:b/>
        <w:i w:val="0"/>
        <w:sz w:val="22"/>
      </w:rPr>
    </w:pPr>
  </w:p>
  <w:p w14:paraId="7FF389DD" w14:textId="77777777" w:rsidR="00FB32B9" w:rsidRDefault="00044F16" w:rsidP="00FB32B9">
    <w:pPr>
      <w:pStyle w:val="Avsndare"/>
      <w:framePr w:w="0" w:hRule="auto" w:hSpace="0" w:wrap="auto" w:vAnchor="margin" w:hAnchor="text" w:xAlign="left" w:yAlign="inline"/>
      <w:rPr>
        <w:b/>
        <w:i w:val="0"/>
        <w:sz w:val="22"/>
      </w:rPr>
    </w:pPr>
    <w:r>
      <w:rPr>
        <w:b/>
        <w:i w:val="0"/>
        <w:sz w:val="22"/>
      </w:rPr>
      <w:t>Statsrådsberedningen</w:t>
    </w:r>
  </w:p>
  <w:p w14:paraId="7FF389DE" w14:textId="77777777" w:rsidR="00FB32B9" w:rsidRDefault="00044F16" w:rsidP="00FB32B9">
    <w:pPr>
      <w:pStyle w:val="Avsndare"/>
      <w:framePr w:w="0" w:hRule="auto" w:hSpace="0" w:wrap="auto" w:vAnchor="margin" w:hAnchor="text" w:xAlign="left" w:yAlign="inline"/>
    </w:pPr>
  </w:p>
  <w:p w14:paraId="7FF389DF" w14:textId="77777777" w:rsidR="00FB32B9" w:rsidRDefault="00044F16" w:rsidP="00FB32B9">
    <w:pPr>
      <w:pStyle w:val="Avsndare"/>
      <w:framePr w:w="0" w:hRule="auto" w:hSpace="0" w:wrap="auto" w:vAnchor="margin" w:hAnchor="text" w:xAlign="left" w:yAlign="inline"/>
    </w:pPr>
    <w:r>
      <w:t>EU-kansliet</w:t>
    </w:r>
  </w:p>
  <w:p w14:paraId="7FF389E0" w14:textId="77777777" w:rsidR="0012376B" w:rsidRDefault="00044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10AE9"/>
    <w:multiLevelType w:val="hybridMultilevel"/>
    <w:tmpl w:val="5E0C4660"/>
    <w:lvl w:ilvl="0" w:tplc="FB3601E8">
      <w:start w:val="1"/>
      <w:numFmt w:val="decimal"/>
      <w:pStyle w:val="Rubrik1"/>
      <w:lvlText w:val="%1."/>
      <w:lvlJc w:val="left"/>
      <w:pPr>
        <w:ind w:left="720" w:hanging="360"/>
      </w:pPr>
    </w:lvl>
    <w:lvl w:ilvl="1" w:tplc="A4222514" w:tentative="1">
      <w:start w:val="1"/>
      <w:numFmt w:val="lowerLetter"/>
      <w:lvlText w:val="%2."/>
      <w:lvlJc w:val="left"/>
      <w:pPr>
        <w:ind w:left="1440" w:hanging="360"/>
      </w:pPr>
    </w:lvl>
    <w:lvl w:ilvl="2" w:tplc="B4A47486" w:tentative="1">
      <w:start w:val="1"/>
      <w:numFmt w:val="lowerRoman"/>
      <w:lvlText w:val="%3."/>
      <w:lvlJc w:val="right"/>
      <w:pPr>
        <w:ind w:left="2160" w:hanging="180"/>
      </w:pPr>
    </w:lvl>
    <w:lvl w:ilvl="3" w:tplc="9530F5B8" w:tentative="1">
      <w:start w:val="1"/>
      <w:numFmt w:val="decimal"/>
      <w:lvlText w:val="%4."/>
      <w:lvlJc w:val="left"/>
      <w:pPr>
        <w:ind w:left="2880" w:hanging="360"/>
      </w:pPr>
    </w:lvl>
    <w:lvl w:ilvl="4" w:tplc="532C1AC6" w:tentative="1">
      <w:start w:val="1"/>
      <w:numFmt w:val="lowerLetter"/>
      <w:lvlText w:val="%5."/>
      <w:lvlJc w:val="left"/>
      <w:pPr>
        <w:ind w:left="3600" w:hanging="360"/>
      </w:pPr>
    </w:lvl>
    <w:lvl w:ilvl="5" w:tplc="A3382822" w:tentative="1">
      <w:start w:val="1"/>
      <w:numFmt w:val="lowerRoman"/>
      <w:lvlText w:val="%6."/>
      <w:lvlJc w:val="right"/>
      <w:pPr>
        <w:ind w:left="4320" w:hanging="180"/>
      </w:pPr>
    </w:lvl>
    <w:lvl w:ilvl="6" w:tplc="2AC88972" w:tentative="1">
      <w:start w:val="1"/>
      <w:numFmt w:val="decimal"/>
      <w:lvlText w:val="%7."/>
      <w:lvlJc w:val="left"/>
      <w:pPr>
        <w:ind w:left="5040" w:hanging="360"/>
      </w:pPr>
    </w:lvl>
    <w:lvl w:ilvl="7" w:tplc="39DE58FA" w:tentative="1">
      <w:start w:val="1"/>
      <w:numFmt w:val="lowerLetter"/>
      <w:lvlText w:val="%8."/>
      <w:lvlJc w:val="left"/>
      <w:pPr>
        <w:ind w:left="5760" w:hanging="360"/>
      </w:pPr>
    </w:lvl>
    <w:lvl w:ilvl="8" w:tplc="D444C86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E7ECFCEA">
      <w:start w:val="1"/>
      <w:numFmt w:val="decimal"/>
      <w:lvlText w:val="%1."/>
      <w:lvlJc w:val="left"/>
      <w:pPr>
        <w:ind w:left="360" w:hanging="360"/>
      </w:pPr>
      <w:rPr>
        <w:b w:val="0"/>
      </w:rPr>
    </w:lvl>
    <w:lvl w:ilvl="1" w:tplc="259E85F4" w:tentative="1">
      <w:start w:val="1"/>
      <w:numFmt w:val="lowerLetter"/>
      <w:lvlText w:val="%2."/>
      <w:lvlJc w:val="left"/>
      <w:pPr>
        <w:ind w:left="1080" w:hanging="360"/>
      </w:pPr>
    </w:lvl>
    <w:lvl w:ilvl="2" w:tplc="525C0296" w:tentative="1">
      <w:start w:val="1"/>
      <w:numFmt w:val="lowerRoman"/>
      <w:lvlText w:val="%3."/>
      <w:lvlJc w:val="right"/>
      <w:pPr>
        <w:ind w:left="1800" w:hanging="180"/>
      </w:pPr>
    </w:lvl>
    <w:lvl w:ilvl="3" w:tplc="A8D46650" w:tentative="1">
      <w:start w:val="1"/>
      <w:numFmt w:val="decimal"/>
      <w:lvlText w:val="%4."/>
      <w:lvlJc w:val="left"/>
      <w:pPr>
        <w:ind w:left="2520" w:hanging="360"/>
      </w:pPr>
    </w:lvl>
    <w:lvl w:ilvl="4" w:tplc="65CE2F1A" w:tentative="1">
      <w:start w:val="1"/>
      <w:numFmt w:val="lowerLetter"/>
      <w:lvlText w:val="%5."/>
      <w:lvlJc w:val="left"/>
      <w:pPr>
        <w:ind w:left="3240" w:hanging="360"/>
      </w:pPr>
    </w:lvl>
    <w:lvl w:ilvl="5" w:tplc="47CA96CE" w:tentative="1">
      <w:start w:val="1"/>
      <w:numFmt w:val="lowerRoman"/>
      <w:lvlText w:val="%6."/>
      <w:lvlJc w:val="right"/>
      <w:pPr>
        <w:ind w:left="3960" w:hanging="180"/>
      </w:pPr>
    </w:lvl>
    <w:lvl w:ilvl="6" w:tplc="D54C70A2" w:tentative="1">
      <w:start w:val="1"/>
      <w:numFmt w:val="decimal"/>
      <w:lvlText w:val="%7."/>
      <w:lvlJc w:val="left"/>
      <w:pPr>
        <w:ind w:left="4680" w:hanging="360"/>
      </w:pPr>
    </w:lvl>
    <w:lvl w:ilvl="7" w:tplc="6E9CE032" w:tentative="1">
      <w:start w:val="1"/>
      <w:numFmt w:val="lowerLetter"/>
      <w:lvlText w:val="%8."/>
      <w:lvlJc w:val="left"/>
      <w:pPr>
        <w:ind w:left="5400" w:hanging="360"/>
      </w:pPr>
    </w:lvl>
    <w:lvl w:ilvl="8" w:tplc="98546B56" w:tentative="1">
      <w:start w:val="1"/>
      <w:numFmt w:val="lowerRoman"/>
      <w:lvlText w:val="%9."/>
      <w:lvlJc w:val="right"/>
      <w:pPr>
        <w:ind w:left="6120" w:hanging="180"/>
      </w:pPr>
    </w:lvl>
  </w:abstractNum>
  <w:abstractNum w:abstractNumId="2" w15:restartNumberingAfterBreak="0">
    <w:nsid w:val="73990994"/>
    <w:multiLevelType w:val="hybridMultilevel"/>
    <w:tmpl w:val="73990994"/>
    <w:lvl w:ilvl="0" w:tplc="65DAFA18">
      <w:start w:val="1"/>
      <w:numFmt w:val="decimal"/>
      <w:lvlText w:val="%1."/>
      <w:lvlJc w:val="left"/>
      <w:pPr>
        <w:tabs>
          <w:tab w:val="num" w:pos="720"/>
        </w:tabs>
        <w:ind w:left="720" w:hanging="360"/>
      </w:pPr>
    </w:lvl>
    <w:lvl w:ilvl="1" w:tplc="F2123676">
      <w:start w:val="1"/>
      <w:numFmt w:val="lowerLetter"/>
      <w:lvlText w:val="%2."/>
      <w:lvlJc w:val="left"/>
      <w:pPr>
        <w:tabs>
          <w:tab w:val="num" w:pos="1440"/>
        </w:tabs>
        <w:ind w:left="1440" w:hanging="360"/>
      </w:pPr>
    </w:lvl>
    <w:lvl w:ilvl="2" w:tplc="97669C3C">
      <w:start w:val="1"/>
      <w:numFmt w:val="lowerRoman"/>
      <w:lvlText w:val="%3."/>
      <w:lvlJc w:val="right"/>
      <w:pPr>
        <w:tabs>
          <w:tab w:val="num" w:pos="2160"/>
        </w:tabs>
        <w:ind w:left="2160" w:hanging="180"/>
      </w:pPr>
    </w:lvl>
    <w:lvl w:ilvl="3" w:tplc="24D67FCC">
      <w:start w:val="1"/>
      <w:numFmt w:val="decimal"/>
      <w:lvlText w:val="%4."/>
      <w:lvlJc w:val="left"/>
      <w:pPr>
        <w:tabs>
          <w:tab w:val="num" w:pos="2880"/>
        </w:tabs>
        <w:ind w:left="2880" w:hanging="360"/>
      </w:pPr>
    </w:lvl>
    <w:lvl w:ilvl="4" w:tplc="1AE2908E">
      <w:start w:val="1"/>
      <w:numFmt w:val="lowerLetter"/>
      <w:lvlText w:val="%5."/>
      <w:lvlJc w:val="left"/>
      <w:pPr>
        <w:tabs>
          <w:tab w:val="num" w:pos="3600"/>
        </w:tabs>
        <w:ind w:left="3600" w:hanging="360"/>
      </w:pPr>
    </w:lvl>
    <w:lvl w:ilvl="5" w:tplc="2292C82C">
      <w:start w:val="1"/>
      <w:numFmt w:val="lowerRoman"/>
      <w:lvlText w:val="%6."/>
      <w:lvlJc w:val="right"/>
      <w:pPr>
        <w:tabs>
          <w:tab w:val="num" w:pos="4320"/>
        </w:tabs>
        <w:ind w:left="4320" w:hanging="180"/>
      </w:pPr>
    </w:lvl>
    <w:lvl w:ilvl="6" w:tplc="D35CF734">
      <w:start w:val="1"/>
      <w:numFmt w:val="decimal"/>
      <w:lvlText w:val="%7."/>
      <w:lvlJc w:val="left"/>
      <w:pPr>
        <w:tabs>
          <w:tab w:val="num" w:pos="5040"/>
        </w:tabs>
        <w:ind w:left="5040" w:hanging="360"/>
      </w:pPr>
    </w:lvl>
    <w:lvl w:ilvl="7" w:tplc="269C9D38">
      <w:start w:val="1"/>
      <w:numFmt w:val="lowerLetter"/>
      <w:lvlText w:val="%8."/>
      <w:lvlJc w:val="left"/>
      <w:pPr>
        <w:tabs>
          <w:tab w:val="num" w:pos="5760"/>
        </w:tabs>
        <w:ind w:left="5760" w:hanging="360"/>
      </w:pPr>
    </w:lvl>
    <w:lvl w:ilvl="8" w:tplc="D80276A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4D"/>
    <w:rsid w:val="00026031"/>
    <w:rsid w:val="00044F16"/>
    <w:rsid w:val="000E47C0"/>
    <w:rsid w:val="001A3048"/>
    <w:rsid w:val="0067354D"/>
    <w:rsid w:val="00D70E73"/>
    <w:rsid w:val="00F50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89AC"/>
  <w15:docId w15:val="{396470C1-4203-4835-B8FA-F0C2FB55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JE6N4JFJXNNF-17-42504</_dlc_DocId>
    <_dlc_DocIdUrl xmlns="8b66ae41-1ec6-402e-b662-35d1932ca064">
      <Url>http://rkdhs-sb/enhet/EUKansli/_layouts/DocIdRedir.aspx?ID=JE6N4JFJXNNF-17-42504</Url>
      <Description>JE6N4JFJXNNF-17-42504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E03DA-5F6A-47DF-8061-2BA0690BCC67}"/>
</file>

<file path=customXml/itemProps2.xml><?xml version="1.0" encoding="utf-8"?>
<ds:datastoreItem xmlns:ds="http://schemas.openxmlformats.org/officeDocument/2006/customXml" ds:itemID="{B92B2390-F607-42CF-A8AA-F80BC412729F}"/>
</file>

<file path=customXml/itemProps3.xml><?xml version="1.0" encoding="utf-8"?>
<ds:datastoreItem xmlns:ds="http://schemas.openxmlformats.org/officeDocument/2006/customXml" ds:itemID="{C7579E2C-3850-48A1-AD1A-24E374FD53C3}"/>
</file>

<file path=customXml/itemProps4.xml><?xml version="1.0" encoding="utf-8"?>
<ds:datastoreItem xmlns:ds="http://schemas.openxmlformats.org/officeDocument/2006/customXml" ds:itemID="{87EB61B1-2C7F-4B0A-B1B0-92F7AD97F7DA}"/>
</file>

<file path=customXml/itemProps5.xml><?xml version="1.0" encoding="utf-8"?>
<ds:datastoreItem xmlns:ds="http://schemas.openxmlformats.org/officeDocument/2006/customXml" ds:itemID="{B2F3D889-FD58-4A41-81FC-0DBF4828F646}"/>
</file>

<file path=customXml/itemProps6.xml><?xml version="1.0" encoding="utf-8"?>
<ds:datastoreItem xmlns:ds="http://schemas.openxmlformats.org/officeDocument/2006/customXml" ds:itemID="{81108644-4A64-45BC-B7E1-8C5EEAEA164F}"/>
</file>

<file path=customXml/itemProps7.xml><?xml version="1.0" encoding="utf-8"?>
<ds:datastoreItem xmlns:ds="http://schemas.openxmlformats.org/officeDocument/2006/customXml" ds:itemID="{089AF140-99F0-4186-B176-681150EEFD08}"/>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1760</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2017-06-22T09:31:00Z</dcterms:created>
  <dcterms:modified xsi:type="dcterms:W3CDTF">2017-06-22T09:31:00Z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32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f49da2c6-3734-49a8-b66c-fcaa333422d2</vt:lpwstr>
  </property>
</Properties>
</file>