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DE57D26AE94A3F8C391D27F8D3B618"/>
        </w:placeholder>
        <w15:appearance w15:val="hidden"/>
        <w:text/>
      </w:sdtPr>
      <w:sdtEndPr/>
      <w:sdtContent>
        <w:p w:rsidRPr="009B062B" w:rsidR="00AF30DD" w:rsidP="009B062B" w:rsidRDefault="00AF30DD" w14:paraId="7EEE93AC" w14:textId="77777777">
          <w:pPr>
            <w:pStyle w:val="RubrikFrslagTIllRiksdagsbeslut"/>
          </w:pPr>
          <w:r w:rsidRPr="009B062B">
            <w:t>Förslag till riksdagsbeslut</w:t>
          </w:r>
        </w:p>
      </w:sdtContent>
    </w:sdt>
    <w:sdt>
      <w:sdtPr>
        <w:alias w:val="Yrkande 1"/>
        <w:tag w:val="d0341e57-1b3a-4eab-bbf5-e169c23e643f"/>
        <w:id w:val="257886921"/>
        <w:lock w:val="sdtLocked"/>
      </w:sdtPr>
      <w:sdtEndPr/>
      <w:sdtContent>
        <w:p w:rsidR="00E461C1" w:rsidRDefault="00472B98" w14:paraId="7EEE93AD" w14:textId="35A52633">
          <w:pPr>
            <w:pStyle w:val="Frslagstext"/>
            <w:numPr>
              <w:ilvl w:val="0"/>
              <w:numId w:val="0"/>
            </w:numPr>
          </w:pPr>
          <w:r>
            <w:t>Riksdagen ställer sig bakom det som anförs i motionen om att finansieringsmodellen för Lantmäteriets geodataförsörjning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79FA0BD9F74125A3F32483C8746954"/>
        </w:placeholder>
        <w15:appearance w15:val="hidden"/>
        <w:text/>
      </w:sdtPr>
      <w:sdtEndPr/>
      <w:sdtContent>
        <w:p w:rsidRPr="009B062B" w:rsidR="006D79C9" w:rsidP="00333E95" w:rsidRDefault="006D79C9" w14:paraId="7EEE93AE" w14:textId="77777777">
          <w:pPr>
            <w:pStyle w:val="Rubrik1"/>
          </w:pPr>
          <w:r>
            <w:t>Motivering</w:t>
          </w:r>
        </w:p>
      </w:sdtContent>
    </w:sdt>
    <w:p w:rsidR="00F93835" w:rsidP="00F93835" w:rsidRDefault="00F93835" w14:paraId="7EEE93AF" w14:textId="03C707B8">
      <w:pPr>
        <w:pStyle w:val="Normalutanindragellerluft"/>
      </w:pPr>
      <w:r>
        <w:t>2016 gavs Lantmäteriet i uppdrag av regeringen att kartlägga eff</w:t>
      </w:r>
      <w:r w:rsidR="00AC33EA">
        <w:t>ekterna av öppna geodata och dera</w:t>
      </w:r>
      <w:r>
        <w:t xml:space="preserve">s konsekvenser i form av intäkter och kostnader. Öppna geodata innebär data som utan kostnad får användas, ändras och delas fritt. </w:t>
      </w:r>
    </w:p>
    <w:p w:rsidRPr="00AC33EA" w:rsidR="00F93835" w:rsidP="00AC33EA" w:rsidRDefault="00F93835" w14:paraId="7EEE93B1" w14:textId="1374A5CF">
      <w:r w:rsidRPr="00AC33EA">
        <w:t>Rapporten som kom sommaren 2017, ”Effekter och konsekvenser av öppna data”, visar att den mindre mängd geodat</w:t>
      </w:r>
      <w:r w:rsidRPr="00AC33EA" w:rsidR="00AC33EA">
        <w:t>a som Lantmäteriet redan öppnat:</w:t>
      </w:r>
      <w:r w:rsidRPr="00AC33EA">
        <w:t xml:space="preserve"> översiktlig kart-, höjd- och positioneringsinformation, gjort efterfrågan än större. Dagens finansieringsmodell har dock sina brister då avgifterna anses för höga, särskilt av den ideella sektorn.</w:t>
      </w:r>
    </w:p>
    <w:p w:rsidRPr="00AC33EA" w:rsidR="00F93835" w:rsidP="00AC33EA" w:rsidRDefault="00F93835" w14:paraId="7EEE93B3" w14:textId="79FAFE45">
      <w:r w:rsidRPr="00AC33EA">
        <w:t>En studie vid Handelshögskolan 2016, visar på samhällsekonomiska vinster med öppna geodata, till exempel besparingar vid arbete med miljökonsekvensbeskrivningar, för</w:t>
      </w:r>
      <w:r w:rsidRPr="00AC33EA" w:rsidR="00AC33EA">
        <w:t>enklingar vid bygglovsprocesser</w:t>
      </w:r>
      <w:r w:rsidRPr="00AC33EA">
        <w:t xml:space="preserve"> och besparingar vid anläggningsarbeten.</w:t>
      </w:r>
    </w:p>
    <w:p w:rsidRPr="00AC33EA" w:rsidR="00F93835" w:rsidP="00AC33EA" w:rsidRDefault="00F93835" w14:paraId="7EEE93B5" w14:textId="4D8D0F07">
      <w:r w:rsidRPr="00AC33EA">
        <w:t>Inte minst kan öppna geodata användas av offentliga aktörer, som exempelvis vid räddningsinsatser eller för polis och ambulansperso</w:t>
      </w:r>
      <w:r w:rsidRPr="00AC33EA" w:rsidR="00AC33EA">
        <w:t>nal så att de kan hitta rätt och</w:t>
      </w:r>
      <w:r w:rsidRPr="00AC33EA">
        <w:t xml:space="preserve"> rädda liv och egendom i tid.</w:t>
      </w:r>
    </w:p>
    <w:p w:rsidRPr="00AC33EA" w:rsidR="00652B73" w:rsidP="00AC33EA" w:rsidRDefault="00F93835" w14:paraId="7EEE93B7" w14:textId="05B9AE85">
      <w:bookmarkStart w:name="_GoBack" w:id="1"/>
      <w:bookmarkEnd w:id="1"/>
      <w:r w:rsidRPr="00AC33EA">
        <w:t>Den totala avgiftsfinansieringen av geodata i Sverige bedömdes i mars 2017 uppgå till närmare 600 miljoner kronor per år, där statens del är ca 390 miljoner och kommunernas del ungefär 200 miljoner kronor per år. En ny finansieringsmodell bör utredas för att tillgängliggöra mer</w:t>
      </w:r>
      <w:r w:rsidRPr="00AC33EA" w:rsidR="00AC33EA">
        <w:t xml:space="preserve"> öppna geodata för både ideella och</w:t>
      </w:r>
      <w:r w:rsidRPr="00AC33EA">
        <w:t xml:space="preserve"> offentliga </w:t>
      </w:r>
      <w:r w:rsidRPr="00AC33EA" w:rsidR="00AC33EA">
        <w:t xml:space="preserve">verksamheter </w:t>
      </w:r>
      <w:r w:rsidRPr="00AC33EA">
        <w:t>och näringsverksamheter, för gemensamma samhällsvinster.</w:t>
      </w:r>
    </w:p>
    <w:sdt>
      <w:sdtPr>
        <w:rPr>
          <w:i/>
          <w:noProof/>
        </w:rPr>
        <w:alias w:val="CC_Underskrifter"/>
        <w:tag w:val="CC_Underskrifter"/>
        <w:id w:val="583496634"/>
        <w:lock w:val="sdtContentLocked"/>
        <w:placeholder>
          <w:docPart w:val="A1A90BCD9E5C47E49AD33852A4C08007"/>
        </w:placeholder>
        <w15:appearance w15:val="hidden"/>
      </w:sdtPr>
      <w:sdtEndPr>
        <w:rPr>
          <w:i w:val="0"/>
          <w:noProof w:val="0"/>
        </w:rPr>
      </w:sdtEndPr>
      <w:sdtContent>
        <w:p w:rsidR="004801AC" w:rsidP="00E67F68" w:rsidRDefault="00AC33EA" w14:paraId="7EEE93B8" w14:textId="19EA25F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AC33EA" w:rsidP="00E67F68" w:rsidRDefault="00AC33EA" w14:paraId="46BEDC87" w14:textId="77777777"/>
    <w:p w:rsidR="00AA393E" w:rsidRDefault="00AA393E" w14:paraId="7EEE93BC" w14:textId="77777777"/>
    <w:sectPr w:rsidR="00AA39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E93BE" w14:textId="77777777" w:rsidR="00F93835" w:rsidRDefault="00F93835" w:rsidP="000C1CAD">
      <w:pPr>
        <w:spacing w:line="240" w:lineRule="auto"/>
      </w:pPr>
      <w:r>
        <w:separator/>
      </w:r>
    </w:p>
  </w:endnote>
  <w:endnote w:type="continuationSeparator" w:id="0">
    <w:p w14:paraId="7EEE93BF" w14:textId="77777777" w:rsidR="00F93835" w:rsidRDefault="00F938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E93C4"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E93C5" w14:textId="5688F17A"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33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E93BC" w14:textId="77777777" w:rsidR="00F93835" w:rsidRDefault="00F93835" w:rsidP="000C1CAD">
      <w:pPr>
        <w:spacing w:line="240" w:lineRule="auto"/>
      </w:pPr>
      <w:r>
        <w:separator/>
      </w:r>
    </w:p>
  </w:footnote>
  <w:footnote w:type="continuationSeparator" w:id="0">
    <w:p w14:paraId="7EEE93BD" w14:textId="77777777" w:rsidR="00F93835" w:rsidRDefault="00F938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7EEE93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E93CF" wp14:anchorId="7EEE93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AC33EA" w14:paraId="7EEE93D0" w14:textId="77777777">
                          <w:pPr>
                            <w:jc w:val="right"/>
                          </w:pPr>
                          <w:sdt>
                            <w:sdtPr>
                              <w:alias w:val="CC_Noformat_Partikod"/>
                              <w:tag w:val="CC_Noformat_Partikod"/>
                              <w:id w:val="-53464382"/>
                              <w:placeholder>
                                <w:docPart w:val="EACD17F9379442A6A70B5FB1D5512A04"/>
                              </w:placeholder>
                              <w:text/>
                            </w:sdtPr>
                            <w:sdtEndPr/>
                            <w:sdtContent>
                              <w:r w:rsidR="00F93835">
                                <w:t>KD</w:t>
                              </w:r>
                            </w:sdtContent>
                          </w:sdt>
                          <w:sdt>
                            <w:sdtPr>
                              <w:alias w:val="CC_Noformat_Partinummer"/>
                              <w:tag w:val="CC_Noformat_Partinummer"/>
                              <w:id w:val="-1709555926"/>
                              <w:placeholder>
                                <w:docPart w:val="4F7009B1857942E48781C7D90C2F124E"/>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EE93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AC33EA" w14:paraId="7EEE93D0" w14:textId="77777777">
                    <w:pPr>
                      <w:jc w:val="right"/>
                    </w:pPr>
                    <w:sdt>
                      <w:sdtPr>
                        <w:alias w:val="CC_Noformat_Partikod"/>
                        <w:tag w:val="CC_Noformat_Partikod"/>
                        <w:id w:val="-53464382"/>
                        <w:placeholder>
                          <w:docPart w:val="EACD17F9379442A6A70B5FB1D5512A04"/>
                        </w:placeholder>
                        <w:text/>
                      </w:sdtPr>
                      <w:sdtEndPr/>
                      <w:sdtContent>
                        <w:r w:rsidR="00F93835">
                          <w:t>KD</w:t>
                        </w:r>
                      </w:sdtContent>
                    </w:sdt>
                    <w:sdt>
                      <w:sdtPr>
                        <w:alias w:val="CC_Noformat_Partinummer"/>
                        <w:tag w:val="CC_Noformat_Partinummer"/>
                        <w:id w:val="-1709555926"/>
                        <w:placeholder>
                          <w:docPart w:val="4F7009B1857942E48781C7D90C2F124E"/>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7EEE93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C33EA" w14:paraId="7EEE93C2" w14:textId="77777777">
    <w:pPr>
      <w:jc w:val="right"/>
    </w:pPr>
    <w:sdt>
      <w:sdtPr>
        <w:alias w:val="CC_Noformat_Partikod"/>
        <w:tag w:val="CC_Noformat_Partikod"/>
        <w:id w:val="559911109"/>
        <w:placeholder>
          <w:docPart w:val="4F7009B1857942E48781C7D90C2F124E"/>
        </w:placeholder>
        <w:text/>
      </w:sdtPr>
      <w:sdtEndPr/>
      <w:sdtContent>
        <w:r w:rsidR="00F93835">
          <w:t>KD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7EEE93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C33EA" w14:paraId="7EEE93C6" w14:textId="77777777">
    <w:pPr>
      <w:jc w:val="right"/>
    </w:pPr>
    <w:sdt>
      <w:sdtPr>
        <w:alias w:val="CC_Noformat_Partikod"/>
        <w:tag w:val="CC_Noformat_Partikod"/>
        <w:id w:val="1471015553"/>
        <w:text/>
      </w:sdtPr>
      <w:sdtEndPr/>
      <w:sdtContent>
        <w:r w:rsidR="00F93835">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AC33EA" w14:paraId="7EEE93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AC33EA" w14:paraId="7EEE93C8"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AC33EA" w14:paraId="7EEE93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w:t>
        </w:r>
      </w:sdtContent>
    </w:sdt>
  </w:p>
  <w:p w:rsidR="00A060BB" w:rsidP="00E03A3D" w:rsidRDefault="00AC33EA" w14:paraId="7EEE93CA"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A060BB" w:rsidP="00283E0F" w:rsidRDefault="00F93835" w14:paraId="7EEE93CB" w14:textId="77777777">
        <w:pPr>
          <w:pStyle w:val="FSHRub2"/>
        </w:pPr>
        <w:r>
          <w:t xml:space="preserve">Öppna geodata ger samhällsekonomiska vinster </w:t>
        </w:r>
      </w:p>
    </w:sdtContent>
  </w:sdt>
  <w:sdt>
    <w:sdtPr>
      <w:alias w:val="CC_Boilerplate_3"/>
      <w:tag w:val="CC_Boilerplate_3"/>
      <w:id w:val="1606463544"/>
      <w:lock w:val="sdtContentLocked"/>
      <w15:appearance w15:val="hidden"/>
      <w:text w:multiLine="1"/>
    </w:sdtPr>
    <w:sdtEndPr/>
    <w:sdtContent>
      <w:p w:rsidR="00A060BB" w:rsidP="00283E0F" w:rsidRDefault="00A060BB" w14:paraId="7EEE93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35"/>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5C6"/>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17587"/>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B98"/>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393E"/>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3EA"/>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6DE"/>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4A9B"/>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1C1"/>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67F68"/>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35"/>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EE93AB"/>
  <w15:chartTrackingRefBased/>
  <w15:docId w15:val="{5FD87AD4-DDBC-4FFC-8D1B-C460A778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DE57D26AE94A3F8C391D27F8D3B618"/>
        <w:category>
          <w:name w:val="Allmänt"/>
          <w:gallery w:val="placeholder"/>
        </w:category>
        <w:types>
          <w:type w:val="bbPlcHdr"/>
        </w:types>
        <w:behaviors>
          <w:behavior w:val="content"/>
        </w:behaviors>
        <w:guid w:val="{F5A77ED0-569B-422C-B44B-2F7C23695F6C}"/>
      </w:docPartPr>
      <w:docPartBody>
        <w:p w:rsidR="00F47A38" w:rsidRDefault="00F47A38">
          <w:pPr>
            <w:pStyle w:val="2DDE57D26AE94A3F8C391D27F8D3B618"/>
          </w:pPr>
          <w:r w:rsidRPr="005A0A93">
            <w:rPr>
              <w:rStyle w:val="Platshllartext"/>
            </w:rPr>
            <w:t>Förslag till riksdagsbeslut</w:t>
          </w:r>
        </w:p>
      </w:docPartBody>
    </w:docPart>
    <w:docPart>
      <w:docPartPr>
        <w:name w:val="0A79FA0BD9F74125A3F32483C8746954"/>
        <w:category>
          <w:name w:val="Allmänt"/>
          <w:gallery w:val="placeholder"/>
        </w:category>
        <w:types>
          <w:type w:val="bbPlcHdr"/>
        </w:types>
        <w:behaviors>
          <w:behavior w:val="content"/>
        </w:behaviors>
        <w:guid w:val="{E866B3E2-64F2-4B05-AB7D-4EEEA51AEF56}"/>
      </w:docPartPr>
      <w:docPartBody>
        <w:p w:rsidR="00F47A38" w:rsidRDefault="00F47A38">
          <w:pPr>
            <w:pStyle w:val="0A79FA0BD9F74125A3F32483C8746954"/>
          </w:pPr>
          <w:r w:rsidRPr="005A0A93">
            <w:rPr>
              <w:rStyle w:val="Platshllartext"/>
            </w:rPr>
            <w:t>Motivering</w:t>
          </w:r>
        </w:p>
      </w:docPartBody>
    </w:docPart>
    <w:docPart>
      <w:docPartPr>
        <w:name w:val="A1A90BCD9E5C47E49AD33852A4C08007"/>
        <w:category>
          <w:name w:val="Allmänt"/>
          <w:gallery w:val="placeholder"/>
        </w:category>
        <w:types>
          <w:type w:val="bbPlcHdr"/>
        </w:types>
        <w:behaviors>
          <w:behavior w:val="content"/>
        </w:behaviors>
        <w:guid w:val="{F9D8EE7B-0DA7-460B-B4E0-597D9D68429D}"/>
      </w:docPartPr>
      <w:docPartBody>
        <w:p w:rsidR="00F47A38" w:rsidRDefault="00F47A38">
          <w:pPr>
            <w:pStyle w:val="A1A90BCD9E5C47E49AD33852A4C08007"/>
          </w:pPr>
          <w:r w:rsidRPr="00490DAC">
            <w:rPr>
              <w:rStyle w:val="Platshllartext"/>
            </w:rPr>
            <w:t>Skriv ej här, motionärer infogas via panel!</w:t>
          </w:r>
        </w:p>
      </w:docPartBody>
    </w:docPart>
    <w:docPart>
      <w:docPartPr>
        <w:name w:val="EACD17F9379442A6A70B5FB1D5512A04"/>
        <w:category>
          <w:name w:val="Allmänt"/>
          <w:gallery w:val="placeholder"/>
        </w:category>
        <w:types>
          <w:type w:val="bbPlcHdr"/>
        </w:types>
        <w:behaviors>
          <w:behavior w:val="content"/>
        </w:behaviors>
        <w:guid w:val="{E4B65B69-4E4E-475E-90E1-E8849482D755}"/>
      </w:docPartPr>
      <w:docPartBody>
        <w:p w:rsidR="00F47A38" w:rsidRDefault="00F47A38">
          <w:pPr>
            <w:pStyle w:val="EACD17F9379442A6A70B5FB1D5512A04"/>
          </w:pPr>
          <w:r>
            <w:rPr>
              <w:rStyle w:val="Platshllartext"/>
            </w:rPr>
            <w:t xml:space="preserve"> </w:t>
          </w:r>
        </w:p>
      </w:docPartBody>
    </w:docPart>
    <w:docPart>
      <w:docPartPr>
        <w:name w:val="4F7009B1857942E48781C7D90C2F124E"/>
        <w:category>
          <w:name w:val="Allmänt"/>
          <w:gallery w:val="placeholder"/>
        </w:category>
        <w:types>
          <w:type w:val="bbPlcHdr"/>
        </w:types>
        <w:behaviors>
          <w:behavior w:val="content"/>
        </w:behaviors>
        <w:guid w:val="{BED4AB95-0B08-4397-B29D-113BCA9DE2EE}"/>
      </w:docPartPr>
      <w:docPartBody>
        <w:p w:rsidR="00F47A38" w:rsidRDefault="00F47A38">
          <w:pPr>
            <w:pStyle w:val="4F7009B1857942E48781C7D90C2F12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38"/>
    <w:rsid w:val="00F47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DE57D26AE94A3F8C391D27F8D3B618">
    <w:name w:val="2DDE57D26AE94A3F8C391D27F8D3B618"/>
  </w:style>
  <w:style w:type="paragraph" w:customStyle="1" w:styleId="5687B7F0E088426C9D180436B5A7B00B">
    <w:name w:val="5687B7F0E088426C9D180436B5A7B00B"/>
  </w:style>
  <w:style w:type="paragraph" w:customStyle="1" w:styleId="177C05EBEBB04B82AD2DD7CD15494C84">
    <w:name w:val="177C05EBEBB04B82AD2DD7CD15494C84"/>
  </w:style>
  <w:style w:type="paragraph" w:customStyle="1" w:styleId="0A79FA0BD9F74125A3F32483C8746954">
    <w:name w:val="0A79FA0BD9F74125A3F32483C8746954"/>
  </w:style>
  <w:style w:type="paragraph" w:customStyle="1" w:styleId="A1A90BCD9E5C47E49AD33852A4C08007">
    <w:name w:val="A1A90BCD9E5C47E49AD33852A4C08007"/>
  </w:style>
  <w:style w:type="paragraph" w:customStyle="1" w:styleId="EACD17F9379442A6A70B5FB1D5512A04">
    <w:name w:val="EACD17F9379442A6A70B5FB1D5512A04"/>
  </w:style>
  <w:style w:type="paragraph" w:customStyle="1" w:styleId="4F7009B1857942E48781C7D90C2F124E">
    <w:name w:val="4F7009B1857942E48781C7D90C2F1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D80CD-3B66-459A-AC4E-8A0CBE4484BD}"/>
</file>

<file path=customXml/itemProps2.xml><?xml version="1.0" encoding="utf-8"?>
<ds:datastoreItem xmlns:ds="http://schemas.openxmlformats.org/officeDocument/2006/customXml" ds:itemID="{1A076FF0-6C67-4489-9DCD-94125139B69F}"/>
</file>

<file path=customXml/itemProps3.xml><?xml version="1.0" encoding="utf-8"?>
<ds:datastoreItem xmlns:ds="http://schemas.openxmlformats.org/officeDocument/2006/customXml" ds:itemID="{4F379CD9-8DD1-4390-870E-3C1D141A6C03}"/>
</file>

<file path=docProps/app.xml><?xml version="1.0" encoding="utf-8"?>
<Properties xmlns="http://schemas.openxmlformats.org/officeDocument/2006/extended-properties" xmlns:vt="http://schemas.openxmlformats.org/officeDocument/2006/docPropsVTypes">
  <Template>Normal</Template>
  <TotalTime>6</TotalTime>
  <Pages>2</Pages>
  <Words>226</Words>
  <Characters>1423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