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435444">
        <w:tc>
          <w:tcPr>
            <w:tcW w:w="2268" w:type="dxa"/>
          </w:tcPr>
          <w:p w:rsidR="006E4E11" w:rsidRPr="0043544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35444" w:rsidRDefault="006E4E11" w:rsidP="007242A3">
            <w:pPr>
              <w:framePr w:w="5035" w:h="1644" w:wrap="notBeside" w:vAnchor="page" w:hAnchor="page" w:x="6573" w:y="721"/>
              <w:rPr>
                <w:rFonts w:ascii="TradeGothic" w:hAnsi="TradeGothic"/>
                <w:i/>
                <w:sz w:val="18"/>
              </w:rPr>
            </w:pPr>
          </w:p>
        </w:tc>
      </w:tr>
      <w:tr w:rsidR="006E4E11" w:rsidRPr="00435444">
        <w:tc>
          <w:tcPr>
            <w:tcW w:w="2268" w:type="dxa"/>
          </w:tcPr>
          <w:p w:rsidR="006E4E11" w:rsidRPr="00435444" w:rsidRDefault="006E4E11" w:rsidP="007242A3">
            <w:pPr>
              <w:framePr w:w="5035" w:h="1644" w:wrap="notBeside" w:vAnchor="page" w:hAnchor="page" w:x="6573" w:y="721"/>
              <w:rPr>
                <w:rFonts w:ascii="TradeGothic" w:hAnsi="TradeGothic"/>
                <w:b/>
                <w:sz w:val="22"/>
              </w:rPr>
            </w:pPr>
          </w:p>
        </w:tc>
        <w:tc>
          <w:tcPr>
            <w:tcW w:w="2999" w:type="dxa"/>
            <w:gridSpan w:val="2"/>
          </w:tcPr>
          <w:p w:rsidR="006E4E11" w:rsidRPr="00435444" w:rsidRDefault="006E4E11" w:rsidP="007242A3">
            <w:pPr>
              <w:framePr w:w="5035" w:h="1644" w:wrap="notBeside" w:vAnchor="page" w:hAnchor="page" w:x="6573" w:y="721"/>
              <w:rPr>
                <w:rFonts w:ascii="TradeGothic" w:hAnsi="TradeGothic"/>
                <w:b/>
                <w:sz w:val="22"/>
              </w:rPr>
            </w:pPr>
          </w:p>
        </w:tc>
      </w:tr>
      <w:tr w:rsidR="006E4E11" w:rsidRPr="00435444">
        <w:tc>
          <w:tcPr>
            <w:tcW w:w="3402" w:type="dxa"/>
            <w:gridSpan w:val="2"/>
          </w:tcPr>
          <w:p w:rsidR="006E4E11" w:rsidRPr="00435444" w:rsidRDefault="006E4E11" w:rsidP="007242A3">
            <w:pPr>
              <w:framePr w:w="5035" w:h="1644" w:wrap="notBeside" w:vAnchor="page" w:hAnchor="page" w:x="6573" w:y="721"/>
            </w:pPr>
          </w:p>
        </w:tc>
        <w:tc>
          <w:tcPr>
            <w:tcW w:w="1865" w:type="dxa"/>
          </w:tcPr>
          <w:p w:rsidR="006E4E11" w:rsidRPr="00435444" w:rsidRDefault="006E4E11" w:rsidP="007242A3">
            <w:pPr>
              <w:framePr w:w="5035" w:h="1644" w:wrap="notBeside" w:vAnchor="page" w:hAnchor="page" w:x="6573" w:y="721"/>
            </w:pPr>
          </w:p>
        </w:tc>
      </w:tr>
      <w:tr w:rsidR="006E4E11" w:rsidRPr="00435444">
        <w:tc>
          <w:tcPr>
            <w:tcW w:w="2268" w:type="dxa"/>
          </w:tcPr>
          <w:p w:rsidR="006E4E11" w:rsidRPr="00435444" w:rsidRDefault="006E4E11" w:rsidP="007242A3">
            <w:pPr>
              <w:framePr w:w="5035" w:h="1644" w:wrap="notBeside" w:vAnchor="page" w:hAnchor="page" w:x="6573" w:y="721"/>
            </w:pPr>
          </w:p>
        </w:tc>
        <w:tc>
          <w:tcPr>
            <w:tcW w:w="2999" w:type="dxa"/>
            <w:gridSpan w:val="2"/>
          </w:tcPr>
          <w:p w:rsidR="006E4E11" w:rsidRPr="00435444" w:rsidRDefault="006E4E11" w:rsidP="007242A3">
            <w:pPr>
              <w:framePr w:w="5035" w:h="1644" w:wrap="notBeside" w:vAnchor="page" w:hAnchor="page" w:x="6573" w:y="721"/>
              <w:rPr>
                <w:sz w:val="20"/>
              </w:rPr>
            </w:pPr>
          </w:p>
        </w:tc>
      </w:tr>
      <w:tr w:rsidR="006E4E11" w:rsidRPr="00435444">
        <w:tc>
          <w:tcPr>
            <w:tcW w:w="2268" w:type="dxa"/>
          </w:tcPr>
          <w:p w:rsidR="006E4E11" w:rsidRPr="00435444" w:rsidRDefault="006E4E11" w:rsidP="007242A3">
            <w:pPr>
              <w:framePr w:w="5035" w:h="1644" w:wrap="notBeside" w:vAnchor="page" w:hAnchor="page" w:x="6573" w:y="721"/>
            </w:pPr>
          </w:p>
        </w:tc>
        <w:tc>
          <w:tcPr>
            <w:tcW w:w="2999" w:type="dxa"/>
            <w:gridSpan w:val="2"/>
          </w:tcPr>
          <w:p w:rsidR="006E4E11" w:rsidRPr="0043544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35444">
        <w:trPr>
          <w:trHeight w:val="284"/>
        </w:trPr>
        <w:tc>
          <w:tcPr>
            <w:tcW w:w="4911" w:type="dxa"/>
          </w:tcPr>
          <w:p w:rsidR="006E4E11" w:rsidRPr="00435444" w:rsidRDefault="00435444">
            <w:pPr>
              <w:pStyle w:val="Avsndare"/>
              <w:framePr w:h="2483" w:wrap="notBeside" w:x="1504"/>
              <w:rPr>
                <w:b/>
                <w:i w:val="0"/>
                <w:sz w:val="22"/>
              </w:rPr>
            </w:pPr>
            <w:r w:rsidRPr="00435444">
              <w:rPr>
                <w:b/>
                <w:i w:val="0"/>
                <w:sz w:val="22"/>
              </w:rPr>
              <w:t>Utrikesdepartementet</w:t>
            </w:r>
          </w:p>
        </w:tc>
      </w:tr>
      <w:tr w:rsidR="006E4E11" w:rsidRPr="00435444">
        <w:trPr>
          <w:trHeight w:val="284"/>
        </w:trPr>
        <w:tc>
          <w:tcPr>
            <w:tcW w:w="4911" w:type="dxa"/>
          </w:tcPr>
          <w:p w:rsidR="006E4E11" w:rsidRPr="00435444" w:rsidRDefault="00435444">
            <w:pPr>
              <w:pStyle w:val="Avsndare"/>
              <w:framePr w:h="2483" w:wrap="notBeside" w:x="1504"/>
              <w:rPr>
                <w:bCs/>
                <w:iCs/>
              </w:rPr>
            </w:pPr>
            <w:r w:rsidRPr="00435444">
              <w:rPr>
                <w:bCs/>
                <w:iCs/>
              </w:rPr>
              <w:t>Utrikesministern</w:t>
            </w:r>
          </w:p>
        </w:tc>
      </w:tr>
      <w:tr w:rsidR="006E4E11" w:rsidRPr="00435444">
        <w:trPr>
          <w:trHeight w:val="284"/>
        </w:trPr>
        <w:tc>
          <w:tcPr>
            <w:tcW w:w="4911" w:type="dxa"/>
          </w:tcPr>
          <w:p w:rsidR="006E4E11" w:rsidRPr="00435444" w:rsidRDefault="006E4E11">
            <w:pPr>
              <w:pStyle w:val="Avsndare"/>
              <w:framePr w:h="2483" w:wrap="notBeside" w:x="1504"/>
              <w:rPr>
                <w:bCs/>
                <w:iCs/>
              </w:rPr>
            </w:pPr>
          </w:p>
        </w:tc>
      </w:tr>
      <w:tr w:rsidR="006E4E11" w:rsidRPr="00435444">
        <w:trPr>
          <w:trHeight w:val="284"/>
        </w:trPr>
        <w:tc>
          <w:tcPr>
            <w:tcW w:w="4911" w:type="dxa"/>
          </w:tcPr>
          <w:p w:rsidR="006E4E11" w:rsidRPr="00435444" w:rsidRDefault="006E4E11">
            <w:pPr>
              <w:pStyle w:val="Avsndare"/>
              <w:framePr w:h="2483" w:wrap="notBeside" w:x="1504"/>
              <w:rPr>
                <w:bCs/>
                <w:iCs/>
              </w:rPr>
            </w:pPr>
          </w:p>
        </w:tc>
      </w:tr>
      <w:tr w:rsidR="006E4E11" w:rsidRPr="00435444">
        <w:trPr>
          <w:trHeight w:val="284"/>
        </w:trPr>
        <w:tc>
          <w:tcPr>
            <w:tcW w:w="4911" w:type="dxa"/>
          </w:tcPr>
          <w:p w:rsidR="006E4E11" w:rsidRPr="00435444" w:rsidRDefault="006E4E11" w:rsidP="00FB272C">
            <w:pPr>
              <w:pStyle w:val="Avsndare"/>
              <w:framePr w:h="2483" w:wrap="notBeside" w:x="1504"/>
              <w:rPr>
                <w:bCs/>
                <w:iCs/>
              </w:rPr>
            </w:pPr>
          </w:p>
        </w:tc>
      </w:tr>
      <w:tr w:rsidR="006E4E11" w:rsidRPr="00435444">
        <w:trPr>
          <w:trHeight w:val="284"/>
        </w:trPr>
        <w:tc>
          <w:tcPr>
            <w:tcW w:w="4911" w:type="dxa"/>
          </w:tcPr>
          <w:p w:rsidR="006E4E11" w:rsidRPr="00435444" w:rsidRDefault="006E4E11">
            <w:pPr>
              <w:pStyle w:val="Avsndare"/>
              <w:framePr w:h="2483" w:wrap="notBeside" w:x="1504"/>
              <w:rPr>
                <w:bCs/>
                <w:iCs/>
              </w:rPr>
            </w:pPr>
          </w:p>
        </w:tc>
      </w:tr>
      <w:tr w:rsidR="006E4E11" w:rsidRPr="00435444">
        <w:trPr>
          <w:trHeight w:val="284"/>
        </w:trPr>
        <w:tc>
          <w:tcPr>
            <w:tcW w:w="4911" w:type="dxa"/>
          </w:tcPr>
          <w:p w:rsidR="006E4E11" w:rsidRPr="00435444" w:rsidRDefault="006E4E11">
            <w:pPr>
              <w:pStyle w:val="Avsndare"/>
              <w:framePr w:h="2483" w:wrap="notBeside" w:x="1504"/>
              <w:rPr>
                <w:bCs/>
                <w:iCs/>
              </w:rPr>
            </w:pPr>
          </w:p>
        </w:tc>
      </w:tr>
      <w:tr w:rsidR="006E4E11" w:rsidRPr="00435444">
        <w:trPr>
          <w:trHeight w:val="284"/>
        </w:trPr>
        <w:tc>
          <w:tcPr>
            <w:tcW w:w="4911" w:type="dxa"/>
          </w:tcPr>
          <w:p w:rsidR="006E4E11" w:rsidRPr="0021325F" w:rsidRDefault="006E4E11">
            <w:pPr>
              <w:pStyle w:val="Avsndare"/>
              <w:framePr w:h="2483" w:wrap="notBeside" w:x="1504"/>
              <w:rPr>
                <w:b/>
                <w:bCs/>
                <w:iCs/>
              </w:rPr>
            </w:pPr>
            <w:bookmarkStart w:id="0" w:name="_GoBack"/>
            <w:bookmarkEnd w:id="0"/>
          </w:p>
        </w:tc>
      </w:tr>
      <w:tr w:rsidR="006E4E11" w:rsidRPr="00435444">
        <w:trPr>
          <w:trHeight w:val="284"/>
        </w:trPr>
        <w:tc>
          <w:tcPr>
            <w:tcW w:w="4911" w:type="dxa"/>
          </w:tcPr>
          <w:p w:rsidR="0021325F" w:rsidRPr="0021325F" w:rsidRDefault="0021325F">
            <w:pPr>
              <w:pStyle w:val="Avsndare"/>
              <w:framePr w:h="2483" w:wrap="notBeside" w:x="1504"/>
              <w:rPr>
                <w:b/>
                <w:bCs/>
                <w:iCs/>
              </w:rPr>
            </w:pPr>
          </w:p>
        </w:tc>
      </w:tr>
    </w:tbl>
    <w:p w:rsidR="006E4E11" w:rsidRDefault="00435444">
      <w:pPr>
        <w:framePr w:w="4400" w:h="2523" w:wrap="notBeside" w:vAnchor="page" w:hAnchor="page" w:x="6453" w:y="2445"/>
        <w:ind w:left="142"/>
      </w:pPr>
      <w:r w:rsidRPr="00435444">
        <w:t>Till riksdagen</w:t>
      </w:r>
    </w:p>
    <w:p w:rsidR="005E411D" w:rsidRDefault="005E411D">
      <w:pPr>
        <w:framePr w:w="4400" w:h="2523" w:wrap="notBeside" w:vAnchor="page" w:hAnchor="page" w:x="6453" w:y="2445"/>
        <w:ind w:left="142"/>
      </w:pPr>
    </w:p>
    <w:p w:rsidR="006E4E11" w:rsidRPr="00435444" w:rsidRDefault="00435444" w:rsidP="00435444">
      <w:pPr>
        <w:pStyle w:val="RKrubrik"/>
        <w:pBdr>
          <w:bottom w:val="single" w:sz="4" w:space="1" w:color="auto"/>
        </w:pBdr>
        <w:spacing w:before="0" w:after="0"/>
      </w:pPr>
      <w:r w:rsidRPr="00435444">
        <w:t>Svar på fråga 2014/15:</w:t>
      </w:r>
      <w:r w:rsidR="00A14206">
        <w:t>271</w:t>
      </w:r>
      <w:r w:rsidRPr="00435444">
        <w:t xml:space="preserve"> av </w:t>
      </w:r>
      <w:r w:rsidR="00A14206">
        <w:t>Tina Acketoft</w:t>
      </w:r>
      <w:r w:rsidRPr="00435444">
        <w:t xml:space="preserve"> (FP) </w:t>
      </w:r>
      <w:r w:rsidR="00A14206">
        <w:t>EU:s politik för mänskliga rättigheter i Vitryssland/Belarus</w:t>
      </w:r>
    </w:p>
    <w:p w:rsidR="00A14206" w:rsidRDefault="00A14206" w:rsidP="00A14206">
      <w:pPr>
        <w:pStyle w:val="RKnormal"/>
        <w:rPr>
          <w:szCs w:val="24"/>
        </w:rPr>
      </w:pPr>
    </w:p>
    <w:p w:rsidR="00A14206" w:rsidRDefault="00A14206" w:rsidP="0021325F">
      <w:pPr>
        <w:pStyle w:val="RKnormal"/>
      </w:pPr>
      <w:r>
        <w:t>Tina Acketoft har frågat mig vilka å</w:t>
      </w:r>
      <w:r w:rsidRPr="00A14206">
        <w:t xml:space="preserve">tgärder </w:t>
      </w:r>
      <w:r>
        <w:t xml:space="preserve">jag </w:t>
      </w:r>
      <w:r w:rsidRPr="00A14206">
        <w:t>avser vidta för att eventuella förhandlingar</w:t>
      </w:r>
      <w:r>
        <w:t xml:space="preserve"> </w:t>
      </w:r>
      <w:r w:rsidRPr="00A14206">
        <w:t>om viseringsfrihet med Vitryssland/Belarus åtföljs av tydliga EU-krav på</w:t>
      </w:r>
      <w:r w:rsidR="0096516E">
        <w:t xml:space="preserve"> </w:t>
      </w:r>
      <w:r w:rsidRPr="00A14206">
        <w:t>respekt för mänskliga rättigheter samt för att EU ska upprätthålla ett fortsatt</w:t>
      </w:r>
      <w:r w:rsidR="0096516E">
        <w:t xml:space="preserve"> </w:t>
      </w:r>
      <w:r w:rsidRPr="00A14206">
        <w:t xml:space="preserve">tryck på Lukasjenko att </w:t>
      </w:r>
      <w:r w:rsidR="0096516E">
        <w:t xml:space="preserve">genomföra demokratiska reformer. </w:t>
      </w:r>
    </w:p>
    <w:p w:rsidR="00476F46" w:rsidRDefault="00476F46" w:rsidP="0021325F">
      <w:pPr>
        <w:pStyle w:val="RKnormal"/>
      </w:pPr>
    </w:p>
    <w:p w:rsidR="00FD5EBB" w:rsidRDefault="00626E2D" w:rsidP="0021325F">
      <w:pPr>
        <w:pStyle w:val="RKnormal"/>
      </w:pPr>
      <w:r>
        <w:t>Situationen vad avser mänskliga rättigheter och demokrati i Vitryssland är fortsatt mycket svår. Regimens hårda tryck mot det civila samhället och självständig media upprätthålls</w:t>
      </w:r>
      <w:r w:rsidR="00FD26AD">
        <w:t>. L</w:t>
      </w:r>
      <w:r>
        <w:t xml:space="preserve">andet </w:t>
      </w:r>
      <w:r w:rsidR="00FD26AD">
        <w:t xml:space="preserve">hyser fortsatt politiska fångar, </w:t>
      </w:r>
      <w:r w:rsidR="00BE3E83">
        <w:t xml:space="preserve">och en </w:t>
      </w:r>
      <w:r w:rsidR="00EC468E">
        <w:t xml:space="preserve">av </w:t>
      </w:r>
      <w:r w:rsidR="00BE3E83">
        <w:t xml:space="preserve">dessa </w:t>
      </w:r>
      <w:r w:rsidR="00FC590B">
        <w:t xml:space="preserve">dömdes </w:t>
      </w:r>
      <w:r w:rsidR="00BE3E83">
        <w:t xml:space="preserve">nyligen </w:t>
      </w:r>
      <w:r w:rsidR="00FC590B">
        <w:t>till</w:t>
      </w:r>
      <w:r w:rsidR="00FD26AD">
        <w:t xml:space="preserve"> förlängt straff. </w:t>
      </w:r>
      <w:r>
        <w:t xml:space="preserve">Den förtida frigivningen i somras av människorättsaktivisten Ales Bjaljatski var ett positivt steg, och jag hade tillfälle att träffa honom under hans Sverigebesök i oktober då han också vittnade om det </w:t>
      </w:r>
      <w:r w:rsidR="00EC468E">
        <w:t xml:space="preserve">mycket </w:t>
      </w:r>
      <w:r>
        <w:t xml:space="preserve">svåra läget </w:t>
      </w:r>
    </w:p>
    <w:p w:rsidR="00626E2D" w:rsidRDefault="00626E2D" w:rsidP="0021325F">
      <w:pPr>
        <w:pStyle w:val="RKnormal"/>
      </w:pPr>
      <w:r>
        <w:t>i landet.</w:t>
      </w:r>
      <w:r w:rsidR="00FD26AD">
        <w:t xml:space="preserve"> </w:t>
      </w:r>
    </w:p>
    <w:p w:rsidR="00626E2D" w:rsidRDefault="00626E2D" w:rsidP="0021325F">
      <w:pPr>
        <w:pStyle w:val="RKnormal"/>
      </w:pPr>
    </w:p>
    <w:p w:rsidR="00476F46" w:rsidRDefault="00476F46" w:rsidP="0021325F">
      <w:pPr>
        <w:pStyle w:val="RKnormal"/>
      </w:pPr>
      <w:r w:rsidRPr="00383969">
        <w:t xml:space="preserve">Sverige </w:t>
      </w:r>
      <w:r>
        <w:t>och EU bedriver en kritisk engagemangspolitik</w:t>
      </w:r>
      <w:r w:rsidRPr="00383969">
        <w:t xml:space="preserve"> gentemot Vitryssland </w:t>
      </w:r>
      <w:r>
        <w:t>som utgår från</w:t>
      </w:r>
      <w:r w:rsidRPr="00383969">
        <w:t xml:space="preserve"> ett tydligt ställningstagande för demokrati, mänskliga rättigheter och rättsstat</w:t>
      </w:r>
      <w:r>
        <w:t>liga principer</w:t>
      </w:r>
      <w:r w:rsidRPr="00383969">
        <w:t xml:space="preserve">. Den bedrivs </w:t>
      </w:r>
      <w:r>
        <w:t xml:space="preserve">inte minst </w:t>
      </w:r>
      <w:r w:rsidRPr="00383969">
        <w:t>genom sanktioner och uttalanden, i kombination med e</w:t>
      </w:r>
      <w:r>
        <w:t>tt</w:t>
      </w:r>
      <w:r w:rsidRPr="00383969">
        <w:t xml:space="preserve"> </w:t>
      </w:r>
      <w:r>
        <w:t xml:space="preserve">tydligt </w:t>
      </w:r>
      <w:r w:rsidRPr="00383969">
        <w:t>engagemang</w:t>
      </w:r>
      <w:r>
        <w:t xml:space="preserve"> i syfte att</w:t>
      </w:r>
      <w:r w:rsidRPr="00383969">
        <w:t xml:space="preserve"> motverka isolering av det vitryska folket. </w:t>
      </w:r>
      <w:r>
        <w:t xml:space="preserve">EU uppmanar också regelbundet Vitryssland att införa ett moratorium på dödsstraff. </w:t>
      </w:r>
      <w:r w:rsidR="004D28D0">
        <w:t>E</w:t>
      </w:r>
      <w:r>
        <w:t xml:space="preserve">tt ökat vitryskt engagemang i relationerna med EU </w:t>
      </w:r>
      <w:r w:rsidR="00626E2D">
        <w:t xml:space="preserve">har </w:t>
      </w:r>
      <w:r>
        <w:t xml:space="preserve">öppnat för </w:t>
      </w:r>
      <w:r w:rsidRPr="00D92EDC">
        <w:t>möjlighete</w:t>
      </w:r>
      <w:r>
        <w:t>r</w:t>
      </w:r>
      <w:r w:rsidRPr="00D92EDC">
        <w:t xml:space="preserve"> till utökat samarbete i syfte att stärka EU:s </w:t>
      </w:r>
      <w:r>
        <w:t>utsikter</w:t>
      </w:r>
      <w:r w:rsidRPr="00D92EDC">
        <w:t xml:space="preserve"> att påverka Vitryssland i rätt riktning.</w:t>
      </w:r>
    </w:p>
    <w:p w:rsidR="00476F46" w:rsidRDefault="00476F46" w:rsidP="0021325F">
      <w:pPr>
        <w:pStyle w:val="RKnormal"/>
      </w:pPr>
    </w:p>
    <w:p w:rsidR="004D28D0" w:rsidRDefault="004D28D0" w:rsidP="0021325F">
      <w:pPr>
        <w:pStyle w:val="RKnormal"/>
      </w:pPr>
      <w:r>
        <w:t xml:space="preserve">På det bilaterala planet genomför Sverige betydande insatser, i komplement till EU:s stöd, för att stärka de mänskliga rättigheterna och öka möjligheterna för befolkningen att utöva demokratiskt inflytande. Tillsammans med stöd avseende marknadsutveckling och miljö beräknar regeringen att över 800 miljoner kronor kommer att fördelas för insatser i Vitryssland under den närmaste sjuårsperioden. </w:t>
      </w:r>
    </w:p>
    <w:p w:rsidR="004D28D0" w:rsidRDefault="004D28D0" w:rsidP="0021325F">
      <w:pPr>
        <w:pStyle w:val="RKnormal"/>
      </w:pPr>
    </w:p>
    <w:p w:rsidR="00B96D18" w:rsidRDefault="00476F46" w:rsidP="0021325F">
      <w:pPr>
        <w:pStyle w:val="RKnormal"/>
      </w:pPr>
      <w:r w:rsidRPr="00383969">
        <w:lastRenderedPageBreak/>
        <w:t xml:space="preserve">I avsaknad av framsteg med avseende på </w:t>
      </w:r>
      <w:r>
        <w:t>demokrati, mänskliga rättigheter och EU:s</w:t>
      </w:r>
      <w:r w:rsidRPr="00383969">
        <w:t xml:space="preserve"> krav rörande frisläppande av kvarvarande politiska fångar ligger EU:s sanktionspolitik mot Vitryssland fast</w:t>
      </w:r>
      <w:r>
        <w:t xml:space="preserve">. Detta gäller även </w:t>
      </w:r>
      <w:r w:rsidRPr="00383969">
        <w:t xml:space="preserve">den engagemangspolitik som EU </w:t>
      </w:r>
      <w:r>
        <w:t>och</w:t>
      </w:r>
      <w:r w:rsidRPr="00383969">
        <w:t xml:space="preserve"> Sverige bedriver för att motverka en isolering av det vitryska folket. </w:t>
      </w:r>
      <w:r w:rsidR="004415A9">
        <w:t>EU:s p</w:t>
      </w:r>
      <w:r w:rsidR="004D28D0">
        <w:t>ågående</w:t>
      </w:r>
      <w:r w:rsidR="002E085B">
        <w:t xml:space="preserve"> förhandlingar om viseringsförenkling </w:t>
      </w:r>
      <w:r w:rsidR="004D28D0">
        <w:t xml:space="preserve">för vitryska medborgare </w:t>
      </w:r>
      <w:r w:rsidR="00A23136">
        <w:t>bör</w:t>
      </w:r>
      <w:r w:rsidR="004D28D0">
        <w:t xml:space="preserve"> ses om en del av denna politik då ett viktigt syfte</w:t>
      </w:r>
      <w:r w:rsidR="002E085B">
        <w:t xml:space="preserve"> är att underlätta mellanfolkliga kontakter. </w:t>
      </w:r>
    </w:p>
    <w:p w:rsidR="00B96D18" w:rsidRDefault="00B96D18" w:rsidP="0021325F">
      <w:pPr>
        <w:pStyle w:val="RKnormal"/>
      </w:pPr>
    </w:p>
    <w:p w:rsidR="004D28D0" w:rsidRDefault="009A36E2" w:rsidP="0021325F">
      <w:pPr>
        <w:pStyle w:val="RKnormal"/>
      </w:pPr>
      <w:r>
        <w:t xml:space="preserve">Förhandlingar om viseringsfrihet med Vitryssland är för närvarande inte aktuella. </w:t>
      </w:r>
      <w:r w:rsidR="00B96D18">
        <w:t xml:space="preserve">För det fall frågan skulle aktualiseras </w:t>
      </w:r>
      <w:r w:rsidR="004415A9">
        <w:t>är enligt praxis en viktig förutsättning</w:t>
      </w:r>
      <w:r w:rsidR="00B96D18">
        <w:t xml:space="preserve"> </w:t>
      </w:r>
      <w:r w:rsidR="00A5413D">
        <w:t xml:space="preserve">att landet gör </w:t>
      </w:r>
      <w:r w:rsidR="00FC590B">
        <w:t xml:space="preserve">åtaganden </w:t>
      </w:r>
      <w:r w:rsidR="004415A9">
        <w:t>vad gäller respekt fö</w:t>
      </w:r>
      <w:r w:rsidR="00A5413D">
        <w:t>r mänskliga rättigheter</w:t>
      </w:r>
      <w:r w:rsidR="00FC590B">
        <w:t>, in</w:t>
      </w:r>
      <w:r w:rsidR="00B96D18">
        <w:t xml:space="preserve">kl. </w:t>
      </w:r>
      <w:r w:rsidR="00B14EBB">
        <w:t>på antidiskrimineringsområdet</w:t>
      </w:r>
      <w:r w:rsidR="00626E2D">
        <w:t>.</w:t>
      </w:r>
      <w:r w:rsidR="00B96D18">
        <w:t xml:space="preserve"> </w:t>
      </w:r>
    </w:p>
    <w:p w:rsidR="00923A8D" w:rsidRDefault="00923A8D" w:rsidP="0021325F">
      <w:pPr>
        <w:pStyle w:val="RKnormal"/>
      </w:pPr>
      <w:bookmarkStart w:id="1" w:name="_MailOriginal"/>
    </w:p>
    <w:bookmarkEnd w:id="1"/>
    <w:p w:rsidR="0046089E" w:rsidRDefault="0046089E" w:rsidP="0021325F">
      <w:pPr>
        <w:pStyle w:val="RKnormal"/>
      </w:pPr>
      <w:r>
        <w:t xml:space="preserve">Stockholm den </w:t>
      </w:r>
      <w:r w:rsidR="00377557">
        <w:t>11 mars</w:t>
      </w:r>
      <w:r>
        <w:t xml:space="preserve"> 201</w:t>
      </w:r>
      <w:r w:rsidR="00377557">
        <w:t>5</w:t>
      </w:r>
    </w:p>
    <w:p w:rsidR="00377557" w:rsidRDefault="00377557" w:rsidP="0021325F">
      <w:pPr>
        <w:pStyle w:val="RKnormal"/>
      </w:pPr>
    </w:p>
    <w:p w:rsidR="00377557" w:rsidRDefault="00377557" w:rsidP="0021325F">
      <w:pPr>
        <w:pStyle w:val="RKnormal"/>
      </w:pPr>
    </w:p>
    <w:p w:rsidR="0046089E" w:rsidRDefault="0046089E" w:rsidP="0021325F">
      <w:pPr>
        <w:pStyle w:val="RKnormal"/>
      </w:pPr>
    </w:p>
    <w:p w:rsidR="0046089E" w:rsidRDefault="0046089E" w:rsidP="0021325F">
      <w:pPr>
        <w:pStyle w:val="RKnormal"/>
      </w:pPr>
      <w:r>
        <w:t>Margot Wallström</w:t>
      </w:r>
    </w:p>
    <w:sectPr w:rsidR="0046089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444" w:rsidRDefault="00435444">
      <w:r>
        <w:separator/>
      </w:r>
    </w:p>
  </w:endnote>
  <w:endnote w:type="continuationSeparator" w:id="0">
    <w:p w:rsidR="00435444" w:rsidRDefault="0043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444" w:rsidRDefault="00435444">
      <w:r>
        <w:separator/>
      </w:r>
    </w:p>
  </w:footnote>
  <w:footnote w:type="continuationSeparator" w:id="0">
    <w:p w:rsidR="00435444" w:rsidRDefault="00435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0663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26E2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44" w:rsidRDefault="003D7529">
    <w:pPr>
      <w:framePr w:w="2948" w:h="1321" w:hRule="exact" w:wrap="notBeside" w:vAnchor="page" w:hAnchor="page" w:x="1362" w:y="653"/>
    </w:pPr>
    <w:r>
      <w:rPr>
        <w:noProof/>
        <w:lang w:eastAsia="sv-SE"/>
      </w:rPr>
      <w:drawing>
        <wp:inline distT="0" distB="0" distL="0" distR="0" wp14:anchorId="00DEFE56" wp14:editId="05CFD69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444"/>
    <w:rsid w:val="000150EC"/>
    <w:rsid w:val="000274B1"/>
    <w:rsid w:val="000B5C45"/>
    <w:rsid w:val="00150384"/>
    <w:rsid w:val="00157597"/>
    <w:rsid w:val="00160901"/>
    <w:rsid w:val="001805B7"/>
    <w:rsid w:val="0021325F"/>
    <w:rsid w:val="0024469C"/>
    <w:rsid w:val="002E085B"/>
    <w:rsid w:val="003552E7"/>
    <w:rsid w:val="00367B1C"/>
    <w:rsid w:val="00377557"/>
    <w:rsid w:val="00394CEE"/>
    <w:rsid w:val="003C4BCC"/>
    <w:rsid w:val="003D7529"/>
    <w:rsid w:val="00406631"/>
    <w:rsid w:val="00426116"/>
    <w:rsid w:val="00426818"/>
    <w:rsid w:val="00435444"/>
    <w:rsid w:val="004415A9"/>
    <w:rsid w:val="0046089E"/>
    <w:rsid w:val="00476F46"/>
    <w:rsid w:val="004A328D"/>
    <w:rsid w:val="004D28D0"/>
    <w:rsid w:val="0058762B"/>
    <w:rsid w:val="005E411D"/>
    <w:rsid w:val="00626E2D"/>
    <w:rsid w:val="006E4E11"/>
    <w:rsid w:val="006F48D4"/>
    <w:rsid w:val="007242A3"/>
    <w:rsid w:val="00724B04"/>
    <w:rsid w:val="007A6855"/>
    <w:rsid w:val="0092027A"/>
    <w:rsid w:val="00923A8D"/>
    <w:rsid w:val="00933BB8"/>
    <w:rsid w:val="00955E31"/>
    <w:rsid w:val="0096516E"/>
    <w:rsid w:val="00981FF7"/>
    <w:rsid w:val="00992E72"/>
    <w:rsid w:val="009A36E2"/>
    <w:rsid w:val="00A14206"/>
    <w:rsid w:val="00A227EC"/>
    <w:rsid w:val="00A23136"/>
    <w:rsid w:val="00A333A5"/>
    <w:rsid w:val="00A5413D"/>
    <w:rsid w:val="00AF26D1"/>
    <w:rsid w:val="00B14EBB"/>
    <w:rsid w:val="00B96D18"/>
    <w:rsid w:val="00BE3E83"/>
    <w:rsid w:val="00D133D7"/>
    <w:rsid w:val="00D14343"/>
    <w:rsid w:val="00D56372"/>
    <w:rsid w:val="00E80146"/>
    <w:rsid w:val="00E87798"/>
    <w:rsid w:val="00E904D0"/>
    <w:rsid w:val="00EC25F9"/>
    <w:rsid w:val="00EC468E"/>
    <w:rsid w:val="00ED583F"/>
    <w:rsid w:val="00F73FC5"/>
    <w:rsid w:val="00FB272C"/>
    <w:rsid w:val="00FC590B"/>
    <w:rsid w:val="00FD26AD"/>
    <w:rsid w:val="00FD5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94CE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4CEE"/>
    <w:rPr>
      <w:rFonts w:ascii="Tahoma" w:hAnsi="Tahoma" w:cs="Tahoma"/>
      <w:sz w:val="16"/>
      <w:szCs w:val="16"/>
      <w:lang w:eastAsia="en-US"/>
    </w:rPr>
  </w:style>
  <w:style w:type="paragraph" w:customStyle="1" w:styleId="rknormal0">
    <w:name w:val="rknormal"/>
    <w:basedOn w:val="Normal"/>
    <w:rsid w:val="0046089E"/>
    <w:pPr>
      <w:overflowPunct/>
      <w:adjustRightInd/>
      <w:spacing w:line="240" w:lineRule="atLeast"/>
      <w:textAlignment w:val="auto"/>
    </w:pPr>
    <w:rPr>
      <w:rFonts w:eastAsiaTheme="minorHAnsi"/>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94CE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4CEE"/>
    <w:rPr>
      <w:rFonts w:ascii="Tahoma" w:hAnsi="Tahoma" w:cs="Tahoma"/>
      <w:sz w:val="16"/>
      <w:szCs w:val="16"/>
      <w:lang w:eastAsia="en-US"/>
    </w:rPr>
  </w:style>
  <w:style w:type="paragraph" w:customStyle="1" w:styleId="rknormal0">
    <w:name w:val="rknormal"/>
    <w:basedOn w:val="Normal"/>
    <w:rsid w:val="0046089E"/>
    <w:pPr>
      <w:overflowPunct/>
      <w:adjustRightInd/>
      <w:spacing w:line="240" w:lineRule="atLeast"/>
      <w:textAlignment w:val="auto"/>
    </w:pPr>
    <w:rPr>
      <w:rFonts w:eastAsiaTheme="minorHAnsi"/>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0372">
      <w:bodyDiv w:val="1"/>
      <w:marLeft w:val="0"/>
      <w:marRight w:val="0"/>
      <w:marTop w:val="0"/>
      <w:marBottom w:val="0"/>
      <w:divBdr>
        <w:top w:val="none" w:sz="0" w:space="0" w:color="auto"/>
        <w:left w:val="none" w:sz="0" w:space="0" w:color="auto"/>
        <w:bottom w:val="none" w:sz="0" w:space="0" w:color="auto"/>
        <w:right w:val="none" w:sz="0" w:space="0" w:color="auto"/>
      </w:divBdr>
    </w:div>
    <w:div w:id="1707026910">
      <w:bodyDiv w:val="1"/>
      <w:marLeft w:val="0"/>
      <w:marRight w:val="0"/>
      <w:marTop w:val="0"/>
      <w:marBottom w:val="0"/>
      <w:divBdr>
        <w:top w:val="none" w:sz="0" w:space="0" w:color="auto"/>
        <w:left w:val="none" w:sz="0" w:space="0" w:color="auto"/>
        <w:bottom w:val="none" w:sz="0" w:space="0" w:color="auto"/>
        <w:right w:val="none" w:sz="0" w:space="0" w:color="auto"/>
      </w:divBdr>
    </w:div>
    <w:div w:id="212352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6541cc50-f87b-4fb5-85b0-e06c84dd23b0</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9DCF9-F76A-4297-9D23-A6C6388F35E1}"/>
</file>

<file path=customXml/itemProps2.xml><?xml version="1.0" encoding="utf-8"?>
<ds:datastoreItem xmlns:ds="http://schemas.openxmlformats.org/officeDocument/2006/customXml" ds:itemID="{9C12EEC5-0C00-4573-BBBE-D4CBB9785DB9}"/>
</file>

<file path=customXml/itemProps3.xml><?xml version="1.0" encoding="utf-8"?>
<ds:datastoreItem xmlns:ds="http://schemas.openxmlformats.org/officeDocument/2006/customXml" ds:itemID="{A75E189B-A9B0-40C1-BD6B-48DE1195A6CC}"/>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2431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Lorentzson</dc:creator>
  <cp:lastModifiedBy>Inga Holm</cp:lastModifiedBy>
  <cp:revision>9</cp:revision>
  <cp:lastPrinted>2015-03-09T08:46:00Z</cp:lastPrinted>
  <dcterms:created xsi:type="dcterms:W3CDTF">2015-03-07T08:34:00Z</dcterms:created>
  <dcterms:modified xsi:type="dcterms:W3CDTF">2015-03-11T10:29:00Z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