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4088E84" w14:textId="77777777" w:rsidTr="00F52B5D">
        <w:tc>
          <w:tcPr>
            <w:tcW w:w="2268" w:type="dxa"/>
          </w:tcPr>
          <w:p w14:paraId="31EA4CC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04906F4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F52B5D" w14:paraId="6AFABE1B" w14:textId="77777777" w:rsidTr="00F52B5D">
        <w:tc>
          <w:tcPr>
            <w:tcW w:w="5267" w:type="dxa"/>
            <w:gridSpan w:val="3"/>
          </w:tcPr>
          <w:p w14:paraId="4750347F" w14:textId="77777777" w:rsidR="00F52B5D" w:rsidRDefault="00F52B5D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>
              <w:rPr>
                <w:rFonts w:ascii="TradeGothic" w:hAnsi="TradeGothic"/>
                <w:b/>
                <w:sz w:val="22"/>
              </w:rPr>
              <w:t>Kommenterad dagordning</w:t>
            </w:r>
          </w:p>
        </w:tc>
      </w:tr>
      <w:tr w:rsidR="006E4E11" w14:paraId="62826410" w14:textId="77777777" w:rsidTr="00F52B5D">
        <w:tc>
          <w:tcPr>
            <w:tcW w:w="3402" w:type="dxa"/>
            <w:gridSpan w:val="2"/>
          </w:tcPr>
          <w:p w14:paraId="305C0713" w14:textId="77777777" w:rsidR="006E4E11" w:rsidRPr="00F52B5D" w:rsidRDefault="00F52B5D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>
              <w:rPr>
                <w:rFonts w:ascii="TradeGothic" w:hAnsi="TradeGothic"/>
                <w:b/>
                <w:sz w:val="22"/>
              </w:rPr>
              <w:t>rådet</w:t>
            </w:r>
          </w:p>
        </w:tc>
        <w:tc>
          <w:tcPr>
            <w:tcW w:w="1865" w:type="dxa"/>
          </w:tcPr>
          <w:p w14:paraId="558821B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D2B84CF" w14:textId="77777777" w:rsidTr="00F52B5D">
        <w:tc>
          <w:tcPr>
            <w:tcW w:w="2268" w:type="dxa"/>
          </w:tcPr>
          <w:p w14:paraId="3F4599F2" w14:textId="7206F2C5" w:rsidR="006E4E11" w:rsidRDefault="00F52B5D" w:rsidP="007242A3">
            <w:pPr>
              <w:framePr w:w="5035" w:h="1644" w:wrap="notBeside" w:vAnchor="page" w:hAnchor="page" w:x="6573" w:y="721"/>
            </w:pPr>
            <w:r>
              <w:t>2015-04-</w:t>
            </w:r>
            <w:r w:rsidR="00292B34">
              <w:t>13</w:t>
            </w:r>
          </w:p>
        </w:tc>
        <w:tc>
          <w:tcPr>
            <w:tcW w:w="2999" w:type="dxa"/>
            <w:gridSpan w:val="2"/>
          </w:tcPr>
          <w:p w14:paraId="6C2FB479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7B8D8882" w14:textId="77777777" w:rsidTr="00F52B5D">
        <w:tc>
          <w:tcPr>
            <w:tcW w:w="2268" w:type="dxa"/>
          </w:tcPr>
          <w:p w14:paraId="0992E6F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3B395F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0C7B84B" w14:textId="77777777">
        <w:trPr>
          <w:trHeight w:val="284"/>
        </w:trPr>
        <w:tc>
          <w:tcPr>
            <w:tcW w:w="4911" w:type="dxa"/>
          </w:tcPr>
          <w:p w14:paraId="7FBAEA9E" w14:textId="77777777" w:rsidR="006E4E11" w:rsidRDefault="00F52B5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Statsrådsberedningen</w:t>
            </w:r>
          </w:p>
        </w:tc>
      </w:tr>
      <w:tr w:rsidR="006E4E11" w14:paraId="1D12F9FA" w14:textId="77777777">
        <w:trPr>
          <w:trHeight w:val="284"/>
        </w:trPr>
        <w:tc>
          <w:tcPr>
            <w:tcW w:w="4911" w:type="dxa"/>
          </w:tcPr>
          <w:p w14:paraId="48F5E9B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F6F886F" w14:textId="77777777">
        <w:trPr>
          <w:trHeight w:val="284"/>
        </w:trPr>
        <w:tc>
          <w:tcPr>
            <w:tcW w:w="4911" w:type="dxa"/>
          </w:tcPr>
          <w:p w14:paraId="7C0CBB04" w14:textId="77777777" w:rsidR="006E4E11" w:rsidRDefault="00F52B5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EU-kansliet</w:t>
            </w:r>
          </w:p>
        </w:tc>
      </w:tr>
      <w:tr w:rsidR="006E4E11" w14:paraId="3ECFA31C" w14:textId="77777777">
        <w:trPr>
          <w:trHeight w:val="284"/>
        </w:trPr>
        <w:tc>
          <w:tcPr>
            <w:tcW w:w="4911" w:type="dxa"/>
          </w:tcPr>
          <w:p w14:paraId="44D1C71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F7BF1C0" w14:textId="77777777">
        <w:trPr>
          <w:trHeight w:val="284"/>
        </w:trPr>
        <w:tc>
          <w:tcPr>
            <w:tcW w:w="4911" w:type="dxa"/>
          </w:tcPr>
          <w:p w14:paraId="3EB1364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C9A030" w14:textId="77777777">
        <w:trPr>
          <w:trHeight w:val="284"/>
        </w:trPr>
        <w:tc>
          <w:tcPr>
            <w:tcW w:w="4911" w:type="dxa"/>
          </w:tcPr>
          <w:p w14:paraId="40F60FD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CEC4B0" w14:textId="77777777">
        <w:trPr>
          <w:trHeight w:val="284"/>
        </w:trPr>
        <w:tc>
          <w:tcPr>
            <w:tcW w:w="4911" w:type="dxa"/>
          </w:tcPr>
          <w:p w14:paraId="6413346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3FC4B9" w14:textId="77777777">
        <w:trPr>
          <w:trHeight w:val="284"/>
        </w:trPr>
        <w:tc>
          <w:tcPr>
            <w:tcW w:w="4911" w:type="dxa"/>
          </w:tcPr>
          <w:p w14:paraId="4A5C694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8E10C53" w14:textId="77777777">
        <w:trPr>
          <w:trHeight w:val="284"/>
        </w:trPr>
        <w:tc>
          <w:tcPr>
            <w:tcW w:w="4911" w:type="dxa"/>
          </w:tcPr>
          <w:p w14:paraId="676AD7A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CA28506" w14:textId="77777777" w:rsidR="006E4E11" w:rsidRPr="00F52B5D" w:rsidRDefault="006E4E11">
      <w:pPr>
        <w:framePr w:w="4400" w:h="2523" w:wrap="notBeside" w:vAnchor="page" w:hAnchor="page" w:x="6453" w:y="2445"/>
        <w:ind w:left="142"/>
        <w:rPr>
          <w:b/>
        </w:rPr>
      </w:pPr>
    </w:p>
    <w:p w14:paraId="41D60BD9" w14:textId="77777777" w:rsidR="00F52B5D" w:rsidRDefault="00F52B5D">
      <w:pPr>
        <w:pStyle w:val="RKrubrik"/>
        <w:pBdr>
          <w:bottom w:val="single" w:sz="6" w:space="1" w:color="auto"/>
        </w:pBdr>
      </w:pPr>
      <w:bookmarkStart w:id="1" w:name="bRubrik"/>
      <w:bookmarkEnd w:id="1"/>
      <w:r>
        <w:t>Allmänna rådets möte den 21 april 2015</w:t>
      </w:r>
    </w:p>
    <w:p w14:paraId="4B916769" w14:textId="77777777" w:rsidR="00F52B5D" w:rsidRDefault="00F52B5D">
      <w:pPr>
        <w:pStyle w:val="RKrubrik"/>
      </w:pPr>
      <w:r>
        <w:t>Kommenterad dagordning</w:t>
      </w:r>
    </w:p>
    <w:p w14:paraId="24391059" w14:textId="77777777" w:rsidR="00F52B5D" w:rsidRDefault="00F52B5D">
      <w:pPr>
        <w:pStyle w:val="RKnormal"/>
      </w:pPr>
    </w:p>
    <w:p w14:paraId="5C822BC7" w14:textId="77777777" w:rsidR="00292B34" w:rsidRDefault="00292B34" w:rsidP="00292B34">
      <w:pPr>
        <w:pStyle w:val="RKrubrik"/>
      </w:pPr>
      <w:r>
        <w:t>1.</w:t>
      </w:r>
      <w:r>
        <w:tab/>
        <w:t>Godkännande av dagordningen</w:t>
      </w:r>
    </w:p>
    <w:p w14:paraId="08D64A89" w14:textId="77777777" w:rsidR="00292B34" w:rsidRPr="00005780" w:rsidRDefault="00292B34" w:rsidP="00292B34">
      <w:pPr>
        <w:pStyle w:val="RKnormal"/>
      </w:pPr>
    </w:p>
    <w:p w14:paraId="1FF62A0F" w14:textId="77777777" w:rsidR="00292B34" w:rsidRDefault="00292B34" w:rsidP="00292B34">
      <w:pPr>
        <w:pStyle w:val="RKnormal"/>
        <w:rPr>
          <w:rStyle w:val="Betoning"/>
          <w:u w:val="single"/>
        </w:rPr>
      </w:pPr>
      <w:r w:rsidRPr="00A51CE6">
        <w:rPr>
          <w:rStyle w:val="Betoning"/>
          <w:u w:val="single"/>
        </w:rPr>
        <w:t>Lagstiftningsöverläggningar</w:t>
      </w:r>
    </w:p>
    <w:p w14:paraId="41B85572" w14:textId="77777777" w:rsidR="00292B34" w:rsidRPr="00A51CE6" w:rsidRDefault="00292B34" w:rsidP="00292B34">
      <w:pPr>
        <w:pStyle w:val="RKnormal"/>
        <w:rPr>
          <w:rStyle w:val="Betoning"/>
          <w:u w:val="single"/>
        </w:rPr>
      </w:pPr>
    </w:p>
    <w:p w14:paraId="57B2C1A4" w14:textId="77777777" w:rsidR="00292B34" w:rsidRDefault="00292B34" w:rsidP="00292B34">
      <w:pPr>
        <w:pStyle w:val="RKrubrik"/>
      </w:pPr>
      <w:r>
        <w:t>2.</w:t>
      </w:r>
      <w:r>
        <w:tab/>
        <w:t>A-punkter</w:t>
      </w:r>
    </w:p>
    <w:p w14:paraId="6DCFFD54" w14:textId="77777777" w:rsidR="00292B34" w:rsidRDefault="00292B34" w:rsidP="00292B34">
      <w:pPr>
        <w:pStyle w:val="RKnormal"/>
      </w:pPr>
    </w:p>
    <w:p w14:paraId="461F866D" w14:textId="77777777" w:rsidR="00292B34" w:rsidRPr="00D004DA" w:rsidRDefault="00292B34" w:rsidP="00292B34">
      <w:pPr>
        <w:pStyle w:val="RKnormal"/>
      </w:pPr>
    </w:p>
    <w:p w14:paraId="4274D079" w14:textId="77777777" w:rsidR="00292B34" w:rsidRDefault="00292B34" w:rsidP="00292B34">
      <w:pPr>
        <w:pStyle w:val="RKnormal"/>
        <w:rPr>
          <w:i/>
          <w:u w:val="single"/>
        </w:rPr>
      </w:pPr>
      <w:r>
        <w:rPr>
          <w:i/>
          <w:u w:val="single"/>
        </w:rPr>
        <w:t>Icke lagstiftande verksamhet</w:t>
      </w:r>
    </w:p>
    <w:p w14:paraId="2C0C8ABA" w14:textId="77777777" w:rsidR="00292B34" w:rsidRDefault="00292B34" w:rsidP="00292B34">
      <w:pPr>
        <w:pStyle w:val="RKnormal"/>
        <w:rPr>
          <w:i/>
          <w:u w:val="single"/>
        </w:rPr>
      </w:pPr>
    </w:p>
    <w:p w14:paraId="52239C4C" w14:textId="0993B0EE" w:rsidR="00292B34" w:rsidRDefault="00430F25" w:rsidP="00292B34">
      <w:pPr>
        <w:pStyle w:val="RKrubrik"/>
      </w:pPr>
      <w:r>
        <w:t>3</w:t>
      </w:r>
      <w:r w:rsidR="00292B34">
        <w:t>.</w:t>
      </w:r>
      <w:r w:rsidR="00292B34">
        <w:tab/>
        <w:t>A-punkter</w:t>
      </w:r>
    </w:p>
    <w:p w14:paraId="3A8A83A2" w14:textId="77777777" w:rsidR="00292B34" w:rsidRPr="00292B34" w:rsidRDefault="00292B34" w:rsidP="00292B34">
      <w:pPr>
        <w:pStyle w:val="RKnormal"/>
      </w:pPr>
    </w:p>
    <w:p w14:paraId="0F9C6761" w14:textId="09A92884" w:rsidR="00292B34" w:rsidRDefault="00430F25" w:rsidP="00292B34">
      <w:pPr>
        <w:pStyle w:val="RKrubrik"/>
      </w:pPr>
      <w:r>
        <w:t>4</w:t>
      </w:r>
      <w:r w:rsidR="00292B34">
        <w:t>.</w:t>
      </w:r>
      <w:r w:rsidR="00292B34">
        <w:tab/>
        <w:t>Resolutioner, synpunkter och beslut antagna av Europaparlamentet</w:t>
      </w:r>
    </w:p>
    <w:p w14:paraId="145C4BAB" w14:textId="77777777" w:rsidR="00292B34" w:rsidRPr="00292B34" w:rsidRDefault="00292B34" w:rsidP="00292B34">
      <w:pPr>
        <w:pStyle w:val="RKnormal"/>
      </w:pPr>
    </w:p>
    <w:p w14:paraId="4F1BF0A6" w14:textId="77777777" w:rsidR="00292B34" w:rsidRDefault="00292B34" w:rsidP="00292B34">
      <w:pPr>
        <w:pStyle w:val="RKnormal"/>
      </w:pPr>
    </w:p>
    <w:p w14:paraId="7DEC00D8" w14:textId="77777777" w:rsidR="00292B34" w:rsidRDefault="00292B34" w:rsidP="00292B34">
      <w:pPr>
        <w:pStyle w:val="RKnormal"/>
        <w:rPr>
          <w:i/>
        </w:rPr>
      </w:pPr>
      <w:r>
        <w:rPr>
          <w:i/>
        </w:rPr>
        <w:t>Informationspunkt</w:t>
      </w:r>
    </w:p>
    <w:p w14:paraId="61E957ED" w14:textId="77777777" w:rsidR="00292B34" w:rsidRDefault="00292B34" w:rsidP="00292B34">
      <w:pPr>
        <w:pStyle w:val="RKnormal"/>
        <w:rPr>
          <w:i/>
        </w:rPr>
      </w:pPr>
    </w:p>
    <w:p w14:paraId="110C055F" w14:textId="1536CD5B" w:rsidR="000D4994" w:rsidRDefault="00292B34">
      <w:pPr>
        <w:pStyle w:val="RKnormal"/>
      </w:pPr>
      <w:r>
        <w:t>Allmänna rådet avser att notera resolutioner, synpunkter och beslut antagna av Europaparlamentet under sammanträdesperioden den 9 till 12 mars 2015. Detta är en standardpunkt på dagordningen.</w:t>
      </w:r>
    </w:p>
    <w:p w14:paraId="7270C63E" w14:textId="77777777" w:rsidR="000D4994" w:rsidRDefault="000D4994">
      <w:pPr>
        <w:pStyle w:val="RKnormal"/>
      </w:pPr>
    </w:p>
    <w:p w14:paraId="6B721C7A" w14:textId="77777777" w:rsidR="000D4994" w:rsidRDefault="000D4994">
      <w:pPr>
        <w:pStyle w:val="RKnormal"/>
      </w:pPr>
    </w:p>
    <w:p w14:paraId="6406821F" w14:textId="1822C007" w:rsidR="00F52B5D" w:rsidRDefault="00430F25">
      <w:pPr>
        <w:pStyle w:val="RKrubrik"/>
      </w:pPr>
      <w:r>
        <w:lastRenderedPageBreak/>
        <w:t>5</w:t>
      </w:r>
      <w:r w:rsidR="00F52B5D">
        <w:t>.</w:t>
      </w:r>
      <w:r w:rsidR="00F52B5D">
        <w:tab/>
        <w:t>Interinstitutionellt avtal om bättre lagstiftning</w:t>
      </w:r>
    </w:p>
    <w:p w14:paraId="5F5312FB" w14:textId="77777777" w:rsidR="000D4994" w:rsidRPr="000D4994" w:rsidRDefault="000D4994" w:rsidP="000D4994">
      <w:pPr>
        <w:pStyle w:val="RKnormal"/>
      </w:pPr>
    </w:p>
    <w:p w14:paraId="1648506C" w14:textId="4B88EF59" w:rsidR="000D4994" w:rsidRDefault="000D4994" w:rsidP="000D4994">
      <w:pPr>
        <w:pStyle w:val="RKnormal"/>
        <w:rPr>
          <w:i/>
        </w:rPr>
      </w:pPr>
      <w:r>
        <w:rPr>
          <w:i/>
        </w:rPr>
        <w:t>Diskussionspunkt</w:t>
      </w:r>
    </w:p>
    <w:p w14:paraId="68BAC084" w14:textId="77777777" w:rsidR="00F52B5D" w:rsidRDefault="00F52B5D">
      <w:pPr>
        <w:pStyle w:val="RKnormal"/>
      </w:pPr>
    </w:p>
    <w:p w14:paraId="5F787F50" w14:textId="77777777" w:rsidR="00F52B5D" w:rsidRDefault="00F52B5D" w:rsidP="00F52B5D">
      <w:pPr>
        <w:rPr>
          <w:b/>
          <w:bCs/>
        </w:rPr>
      </w:pPr>
      <w:r>
        <w:rPr>
          <w:b/>
          <w:bCs/>
        </w:rPr>
        <w:t>Bakgrund</w:t>
      </w:r>
    </w:p>
    <w:p w14:paraId="2CB90777" w14:textId="77777777" w:rsidR="00F52B5D" w:rsidRDefault="00F52B5D" w:rsidP="00F52B5D">
      <w:r>
        <w:t xml:space="preserve">Interinstitutionellt avtal </w:t>
      </w:r>
      <w:r w:rsidR="007D1B7A">
        <w:t xml:space="preserve">(IIA) </w:t>
      </w:r>
      <w:r>
        <w:t xml:space="preserve">om bättre lagstiftning, slöts mellan </w:t>
      </w:r>
      <w:r w:rsidR="007D1B7A">
        <w:t>Europaparlamentet</w:t>
      </w:r>
      <w:r>
        <w:t xml:space="preserve">, rådet och kommissionen 2003. Avtalet behandlar bland annat frågor som rör institutionernas samarbete i lagstiftningsprocessen, metoder för bättre lagstiftningskvalitet och bättre genomförande. </w:t>
      </w:r>
    </w:p>
    <w:p w14:paraId="51602D2E" w14:textId="77777777" w:rsidR="00F52B5D" w:rsidRDefault="00F52B5D" w:rsidP="00F52B5D"/>
    <w:p w14:paraId="71B22C74" w14:textId="77777777" w:rsidR="008902F4" w:rsidRPr="00D16BA6" w:rsidRDefault="00F52B5D" w:rsidP="008902F4">
      <w:pPr>
        <w:overflowPunct/>
        <w:autoSpaceDE/>
        <w:autoSpaceDN/>
        <w:adjustRightInd/>
        <w:spacing w:line="240" w:lineRule="auto"/>
        <w:textAlignment w:val="auto"/>
        <w:rPr>
          <w:rFonts w:eastAsiaTheme="minorHAnsi"/>
          <w:szCs w:val="24"/>
        </w:rPr>
      </w:pPr>
      <w:r>
        <w:t xml:space="preserve">Kommissionen väntas presentera ett förslag till uppdaterat </w:t>
      </w:r>
      <w:r w:rsidRPr="00D16BA6">
        <w:rPr>
          <w:szCs w:val="24"/>
        </w:rPr>
        <w:t>IIA</w:t>
      </w:r>
      <w:r w:rsidR="00D16BA6">
        <w:rPr>
          <w:szCs w:val="24"/>
        </w:rPr>
        <w:t xml:space="preserve"> den 28 april 2015.</w:t>
      </w:r>
    </w:p>
    <w:p w14:paraId="5B6049D0" w14:textId="77777777" w:rsidR="008902F4" w:rsidRPr="007452F4" w:rsidRDefault="008902F4" w:rsidP="008902F4"/>
    <w:p w14:paraId="17FC8B27" w14:textId="77777777" w:rsidR="00F52B5D" w:rsidRPr="00D16BA6" w:rsidRDefault="00F52B5D" w:rsidP="00D16BA6">
      <w:pPr>
        <w:overflowPunct/>
        <w:autoSpaceDE/>
        <w:autoSpaceDN/>
        <w:adjustRightInd/>
        <w:spacing w:line="240" w:lineRule="auto"/>
        <w:textAlignment w:val="auto"/>
        <w:rPr>
          <w:szCs w:val="24"/>
        </w:rPr>
      </w:pPr>
      <w:r>
        <w:t>Inför detta planeras en diskussion i</w:t>
      </w:r>
      <w:r w:rsidR="004970DF">
        <w:t xml:space="preserve"> </w:t>
      </w:r>
      <w:r>
        <w:t>Allmänna råd</w:t>
      </w:r>
      <w:r w:rsidR="00FE47FA">
        <w:t>e</w:t>
      </w:r>
      <w:r>
        <w:t>t</w:t>
      </w:r>
      <w:r w:rsidR="00FE47FA">
        <w:t xml:space="preserve"> för att förbereda rådets ståndpunkt i de kommande förhandlingarna</w:t>
      </w:r>
      <w:r>
        <w:t>.</w:t>
      </w:r>
      <w:r w:rsidR="003B693A">
        <w:t xml:space="preserve"> Ordförandeskapet</w:t>
      </w:r>
      <w:r w:rsidR="00FE47FA">
        <w:t xml:space="preserve"> </w:t>
      </w:r>
      <w:r w:rsidR="003B693A">
        <w:t>väntas föreslå att</w:t>
      </w:r>
      <w:r w:rsidR="004970DF">
        <w:rPr>
          <w:rFonts w:eastAsiaTheme="minorHAnsi"/>
          <w:szCs w:val="24"/>
        </w:rPr>
        <w:t xml:space="preserve"> </w:t>
      </w:r>
      <w:r w:rsidR="003B693A">
        <w:rPr>
          <w:rFonts w:eastAsiaTheme="minorHAnsi"/>
          <w:szCs w:val="24"/>
        </w:rPr>
        <w:t>å</w:t>
      </w:r>
      <w:r w:rsidR="004970DF" w:rsidRPr="007540C0">
        <w:rPr>
          <w:rFonts w:eastAsiaTheme="minorHAnsi"/>
          <w:szCs w:val="24"/>
        </w:rPr>
        <w:t xml:space="preserve">rlig och flerårig programmering, bättre lagstiftningskvalitet, </w:t>
      </w:r>
      <w:r w:rsidR="004970DF">
        <w:rPr>
          <w:rFonts w:eastAsiaTheme="minorHAnsi"/>
          <w:szCs w:val="24"/>
        </w:rPr>
        <w:t xml:space="preserve">samt </w:t>
      </w:r>
      <w:r w:rsidR="004970DF" w:rsidRPr="007540C0">
        <w:rPr>
          <w:rFonts w:eastAsiaTheme="minorHAnsi"/>
          <w:szCs w:val="24"/>
        </w:rPr>
        <w:t>delegerade ak</w:t>
      </w:r>
      <w:r w:rsidR="004970DF">
        <w:rPr>
          <w:rFonts w:eastAsiaTheme="minorHAnsi"/>
          <w:szCs w:val="24"/>
        </w:rPr>
        <w:t xml:space="preserve">ter och genomförandeakter </w:t>
      </w:r>
      <w:r w:rsidR="003B693A">
        <w:rPr>
          <w:rFonts w:eastAsiaTheme="minorHAnsi"/>
          <w:szCs w:val="24"/>
        </w:rPr>
        <w:t>ska regleras i avtalet, e</w:t>
      </w:r>
      <w:r w:rsidR="00AA0D4A">
        <w:rPr>
          <w:rFonts w:eastAsiaTheme="minorHAnsi"/>
          <w:szCs w:val="24"/>
        </w:rPr>
        <w:t>ventuellt för</w:t>
      </w:r>
      <w:r w:rsidR="003B693A">
        <w:rPr>
          <w:rFonts w:eastAsiaTheme="minorHAnsi"/>
          <w:szCs w:val="24"/>
        </w:rPr>
        <w:t>eslås även att</w:t>
      </w:r>
      <w:r w:rsidR="00AA0D4A">
        <w:rPr>
          <w:rFonts w:eastAsiaTheme="minorHAnsi"/>
          <w:szCs w:val="24"/>
        </w:rPr>
        <w:t xml:space="preserve"> trepartssamtal samt</w:t>
      </w:r>
      <w:r w:rsidR="004970DF" w:rsidRPr="007540C0">
        <w:rPr>
          <w:rFonts w:eastAsiaTheme="minorHAnsi"/>
          <w:szCs w:val="24"/>
        </w:rPr>
        <w:t xml:space="preserve"> natione</w:t>
      </w:r>
      <w:r w:rsidR="003B693A">
        <w:rPr>
          <w:rFonts w:eastAsiaTheme="minorHAnsi"/>
          <w:szCs w:val="24"/>
        </w:rPr>
        <w:t>lla parlament och subsidiaritet ska ingå</w:t>
      </w:r>
      <w:r w:rsidR="00AA0D4A">
        <w:rPr>
          <w:rFonts w:eastAsiaTheme="minorHAnsi"/>
          <w:szCs w:val="24"/>
        </w:rPr>
        <w:t>.</w:t>
      </w:r>
    </w:p>
    <w:p w14:paraId="221C89A4" w14:textId="77777777" w:rsidR="00D16BA6" w:rsidRDefault="00D16BA6" w:rsidP="00D16BA6"/>
    <w:p w14:paraId="3BD9277A" w14:textId="77777777" w:rsidR="00D16BA6" w:rsidRDefault="00F52B5D" w:rsidP="00D16BA6">
      <w:pPr>
        <w:rPr>
          <w:b/>
        </w:rPr>
      </w:pPr>
      <w:r w:rsidRPr="007452F4">
        <w:rPr>
          <w:b/>
        </w:rPr>
        <w:t>Förslag till svensk ståndpunkt</w:t>
      </w:r>
    </w:p>
    <w:p w14:paraId="14CC576D" w14:textId="77777777" w:rsidR="008902F4" w:rsidRDefault="00AA0D4A" w:rsidP="00F52B5D">
      <w:r>
        <w:t>R</w:t>
      </w:r>
      <w:r w:rsidR="00F52B5D">
        <w:t>egeringen välkomnar att ett nytt förslag planeras. Regeringen kommer i diskussionen vid Allmänna rådet betona vikten av öppenhet och effektivitet i lagstiftningsarbetet</w:t>
      </w:r>
      <w:r w:rsidR="008034BD">
        <w:t>. Arbetet</w:t>
      </w:r>
      <w:r w:rsidR="007D1B7A">
        <w:t xml:space="preserve"> med att åstadkomma bättre lagstiftningskvalitet</w:t>
      </w:r>
      <w:r w:rsidR="008034BD" w:rsidRPr="008034BD">
        <w:t xml:space="preserve"> får inte leda till att arbetstagares rättigheter vad gäller arbetsmiljö och arbetsrätt, eller miljö- och konsumentskydd</w:t>
      </w:r>
      <w:r w:rsidR="008034BD">
        <w:t>,</w:t>
      </w:r>
      <w:r w:rsidR="008034BD" w:rsidRPr="008034BD">
        <w:t xml:space="preserve"> försvagas</w:t>
      </w:r>
      <w:r w:rsidR="008034BD">
        <w:t xml:space="preserve">. </w:t>
      </w:r>
      <w:r w:rsidR="00F52B5D">
        <w:t>En utgångspunkt är att</w:t>
      </w:r>
      <w:r w:rsidRPr="00AA0D4A">
        <w:t xml:space="preserve"> </w:t>
      </w:r>
      <w:r>
        <w:t>avtalet respektera</w:t>
      </w:r>
      <w:r w:rsidR="003B693A">
        <w:t>r institutionernas</w:t>
      </w:r>
      <w:r>
        <w:t xml:space="preserve"> fördragsstadgade</w:t>
      </w:r>
      <w:r w:rsidR="00B55873" w:rsidRPr="00B55873">
        <w:rPr>
          <w:rFonts w:ascii="Arial" w:hAnsi="Arial" w:cs="Arial"/>
          <w:color w:val="444444"/>
          <w:sz w:val="19"/>
          <w:szCs w:val="19"/>
        </w:rPr>
        <w:t xml:space="preserve"> </w:t>
      </w:r>
      <w:r w:rsidR="00B55873" w:rsidRPr="00B55873">
        <w:t>befogenheter</w:t>
      </w:r>
      <w:r w:rsidR="00D16BA6">
        <w:t>.</w:t>
      </w:r>
      <w:r w:rsidR="00F52B5D">
        <w:t xml:space="preserve"> </w:t>
      </w:r>
      <w:r>
        <w:t xml:space="preserve">Regeringen kan stödja att de områden ordförandeskapet väntas föreslå kan ingå i avtalet. </w:t>
      </w:r>
    </w:p>
    <w:p w14:paraId="7E42BDD8" w14:textId="77777777" w:rsidR="00AA0D4A" w:rsidRDefault="00AA0D4A" w:rsidP="00F52B5D"/>
    <w:p w14:paraId="7F476BFE" w14:textId="77777777" w:rsidR="00292B34" w:rsidRDefault="00292B34" w:rsidP="00F52B5D"/>
    <w:p w14:paraId="34850090" w14:textId="549DB119" w:rsidR="00292B34" w:rsidRDefault="00430F25" w:rsidP="00292B34">
      <w:pPr>
        <w:pStyle w:val="RKrubrik"/>
        <w:spacing w:before="0" w:after="0"/>
      </w:pPr>
      <w:r>
        <w:t>6</w:t>
      </w:r>
      <w:r w:rsidR="00292B34">
        <w:t xml:space="preserve">. </w:t>
      </w:r>
      <w:r w:rsidR="00292B34">
        <w:tab/>
        <w:t>Övriga frågor</w:t>
      </w:r>
    </w:p>
    <w:p w14:paraId="6D73671B" w14:textId="77777777" w:rsidR="00292B34" w:rsidRDefault="00292B34" w:rsidP="00292B34">
      <w:pPr>
        <w:pStyle w:val="RKnormal"/>
        <w:rPr>
          <w:i/>
        </w:rPr>
      </w:pPr>
    </w:p>
    <w:p w14:paraId="617A1216" w14:textId="77777777" w:rsidR="008902F4" w:rsidRPr="007452F4" w:rsidRDefault="008902F4" w:rsidP="00D16BA6">
      <w:pPr>
        <w:overflowPunct/>
        <w:autoSpaceDE/>
        <w:autoSpaceDN/>
        <w:adjustRightInd/>
        <w:spacing w:line="240" w:lineRule="auto"/>
        <w:textAlignment w:val="auto"/>
      </w:pPr>
    </w:p>
    <w:sectPr w:rsidR="008902F4" w:rsidRPr="007452F4">
      <w:headerReference w:type="even" r:id="rId11"/>
      <w:headerReference w:type="default" r:id="rId12"/>
      <w:headerReference w:type="first" r:id="rId13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8931A" w14:textId="77777777" w:rsidR="00E212DE" w:rsidRDefault="00E212DE">
      <w:r>
        <w:separator/>
      </w:r>
    </w:p>
  </w:endnote>
  <w:endnote w:type="continuationSeparator" w:id="0">
    <w:p w14:paraId="2820171B" w14:textId="77777777" w:rsidR="00E212DE" w:rsidRDefault="00E2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14B12F" w14:textId="77777777" w:rsidR="00E212DE" w:rsidRDefault="00E212DE">
      <w:r>
        <w:separator/>
      </w:r>
    </w:p>
  </w:footnote>
  <w:footnote w:type="continuationSeparator" w:id="0">
    <w:p w14:paraId="40C14E25" w14:textId="77777777" w:rsidR="00E212DE" w:rsidRDefault="00E21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AAE68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F196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E1578C4" w14:textId="77777777">
      <w:trPr>
        <w:cantSplit/>
      </w:trPr>
      <w:tc>
        <w:tcPr>
          <w:tcW w:w="3119" w:type="dxa"/>
        </w:tcPr>
        <w:p w14:paraId="765B18A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FCE3E7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63F8671" w14:textId="77777777" w:rsidR="00E80146" w:rsidRDefault="00E80146">
          <w:pPr>
            <w:pStyle w:val="Sidhuvud"/>
            <w:ind w:right="360"/>
          </w:pPr>
        </w:p>
      </w:tc>
    </w:tr>
  </w:tbl>
  <w:p w14:paraId="68C6B74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A831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52B5D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BEB2D2F" w14:textId="77777777">
      <w:trPr>
        <w:cantSplit/>
      </w:trPr>
      <w:tc>
        <w:tcPr>
          <w:tcW w:w="3119" w:type="dxa"/>
        </w:tcPr>
        <w:p w14:paraId="16E5231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F7EFEB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5FFA85F" w14:textId="77777777" w:rsidR="00E80146" w:rsidRDefault="00E80146">
          <w:pPr>
            <w:pStyle w:val="Sidhuvud"/>
            <w:ind w:right="360"/>
          </w:pPr>
        </w:p>
      </w:tc>
    </w:tr>
  </w:tbl>
  <w:p w14:paraId="38315AD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F87544" w14:textId="77777777" w:rsidR="00F52B5D" w:rsidRDefault="00F52B5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A8E0571" wp14:editId="7573A60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B7995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4820D5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C47D7E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B3232B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01D4E"/>
    <w:multiLevelType w:val="hybridMultilevel"/>
    <w:tmpl w:val="E5A810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9B33F1"/>
    <w:multiLevelType w:val="hybridMultilevel"/>
    <w:tmpl w:val="AAC49F7E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80C5B3D"/>
    <w:multiLevelType w:val="hybridMultilevel"/>
    <w:tmpl w:val="04744D40"/>
    <w:lvl w:ilvl="0" w:tplc="5A70F3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epartement" w:val="Statsrådsberedningen"/>
    <w:docVar w:name="Regering" w:val="N"/>
  </w:docVars>
  <w:rsids>
    <w:rsidRoot w:val="00F52B5D"/>
    <w:rsid w:val="000B6E29"/>
    <w:rsid w:val="000D4994"/>
    <w:rsid w:val="00150384"/>
    <w:rsid w:val="00160901"/>
    <w:rsid w:val="001805B7"/>
    <w:rsid w:val="00292B34"/>
    <w:rsid w:val="00367B1C"/>
    <w:rsid w:val="003B693A"/>
    <w:rsid w:val="00430F25"/>
    <w:rsid w:val="004970DF"/>
    <w:rsid w:val="004A328D"/>
    <w:rsid w:val="004B4B81"/>
    <w:rsid w:val="0058762B"/>
    <w:rsid w:val="006E4E11"/>
    <w:rsid w:val="007242A3"/>
    <w:rsid w:val="007A6855"/>
    <w:rsid w:val="007D1B7A"/>
    <w:rsid w:val="007F1964"/>
    <w:rsid w:val="008034BD"/>
    <w:rsid w:val="008902F4"/>
    <w:rsid w:val="0092027A"/>
    <w:rsid w:val="00955E31"/>
    <w:rsid w:val="00992E72"/>
    <w:rsid w:val="00AA0D4A"/>
    <w:rsid w:val="00AF26D1"/>
    <w:rsid w:val="00B55873"/>
    <w:rsid w:val="00D133D7"/>
    <w:rsid w:val="00D16BA6"/>
    <w:rsid w:val="00E212DE"/>
    <w:rsid w:val="00E80146"/>
    <w:rsid w:val="00E904D0"/>
    <w:rsid w:val="00EC25F9"/>
    <w:rsid w:val="00ED3550"/>
    <w:rsid w:val="00ED583F"/>
    <w:rsid w:val="00F52B5D"/>
    <w:rsid w:val="00FE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E0B72D"/>
  <w15:docId w15:val="{D07F6541-C51A-4767-9951-4B2C8440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F52B5D"/>
    <w:rPr>
      <w:rFonts w:ascii="OrigGarmnd BT" w:hAnsi="OrigGarmnd BT"/>
      <w:sz w:val="24"/>
      <w:lang w:eastAsia="en-US"/>
    </w:rPr>
  </w:style>
  <w:style w:type="paragraph" w:styleId="Liststycke">
    <w:name w:val="List Paragraph"/>
    <w:basedOn w:val="Normal"/>
    <w:uiPriority w:val="34"/>
    <w:qFormat/>
    <w:rsid w:val="00F52B5D"/>
    <w:pPr>
      <w:ind w:left="1304"/>
    </w:pPr>
  </w:style>
  <w:style w:type="paragraph" w:styleId="Ballongtext">
    <w:name w:val="Balloon Text"/>
    <w:basedOn w:val="Normal"/>
    <w:link w:val="BallongtextChar"/>
    <w:rsid w:val="008902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902F4"/>
    <w:rPr>
      <w:rFonts w:ascii="Tahoma" w:hAnsi="Tahoma" w:cs="Tahoma"/>
      <w:sz w:val="16"/>
      <w:szCs w:val="16"/>
      <w:lang w:eastAsia="en-US"/>
    </w:rPr>
  </w:style>
  <w:style w:type="character" w:styleId="Betoning">
    <w:name w:val="Emphasis"/>
    <w:qFormat/>
    <w:rsid w:val="00292B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4F59D4060CC947BC4B773EC3F5E6A3" ma:contentTypeVersion="9" ma:contentTypeDescription="Skapa ett nytt dokument." ma:contentTypeScope="" ma:versionID="242753aa7815bf04e8630303a3b4401b">
  <xsd:schema xmlns:xsd="http://www.w3.org/2001/XMLSchema" xmlns:xs="http://www.w3.org/2001/XMLSchema" xmlns:p="http://schemas.microsoft.com/office/2006/metadata/properties" xmlns:ns2="8b66ae41-1ec6-402e-b662-35d1932ca064" xmlns:ns3="e4c0beb7-0294-4d25-9600-346807c0961e" targetNamespace="http://schemas.microsoft.com/office/2006/metadata/properties" ma:root="true" ma:fieldsID="4d627fb787cfbb8d8e569150a8070a7f" ns2:_="" ns3:_="">
    <xsd:import namespace="8b66ae41-1ec6-402e-b662-35d1932ca064"/>
    <xsd:import namespace="e4c0beb7-0294-4d25-9600-346807c096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6ae41-1ec6-402e-b662-35d1932ca0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0beb7-0294-4d25-9600-346807c0961e" elementFormDefault="qualified">
    <xsd:import namespace="http://schemas.microsoft.com/office/2006/documentManagement/types"/>
    <xsd:import namespace="http://schemas.microsoft.com/office/infopath/2007/PartnerControls"/>
    <xsd:element name="RKOrdnaClass" ma:index="11" nillable="true" ma:displayName="Klass" ma:hidden="true" ma:internalName="RKOrdnaClass">
      <xsd:simpleType>
        <xsd:restriction base="dms:Text"/>
      </xsd:simpleType>
    </xsd:element>
    <xsd:element name="RKOrdnaCheckInComment" ma:index="13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2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heckInComment xmlns="e4c0beb7-0294-4d25-9600-346807c0961e" xsi:nil="true"/>
    <RKOrdnaClass xmlns="e4c0beb7-0294-4d25-9600-346807c0961e" xsi:nil="true"/>
    <_dlc_DocId xmlns="8b66ae41-1ec6-402e-b662-35d1932ca064">JE6N4JFJXNNF-9-67436</_dlc_DocId>
    <_dlc_DocIdUrl xmlns="8b66ae41-1ec6-402e-b662-35d1932ca064">
      <Url>http://rkdhs-sb/enhet/EUKansli/_layouts/DocIdRedir.aspx?ID=JE6N4JFJXNNF-9-67436</Url>
      <Description>JE6N4JFJXNNF-9-67436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79BE8E1-E0C9-4BC3-A0BF-5FEA3072F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66ae41-1ec6-402e-b662-35d1932ca064"/>
    <ds:schemaRef ds:uri="e4c0beb7-0294-4d25-9600-346807c096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895A30-4435-4413-BE64-5E4D54DAB7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D26F5C-7BFE-4BC7-8E4C-E4F1F1FBF3F6}">
  <ds:schemaRefs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8b66ae41-1ec6-402e-b662-35d1932ca0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4c0beb7-0294-4d25-9600-346807c0961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36F8112-DD3E-47F4-A68E-38EC9DE0ADF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1726</Characters>
  <Application>Microsoft Office Word</Application>
  <DocSecurity>4</DocSecurity>
  <Lines>431</Lines>
  <Paragraphs>142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Gesteby-Tsokas</dc:creator>
  <cp:lastModifiedBy>Johan Eriksson</cp:lastModifiedBy>
  <cp:revision>2</cp:revision>
  <cp:lastPrinted>2000-01-21T12:02:00Z</cp:lastPrinted>
  <dcterms:created xsi:type="dcterms:W3CDTF">2015-04-13T11:18:00Z</dcterms:created>
  <dcterms:modified xsi:type="dcterms:W3CDTF">2015-04-13T11:18:00Z</dcterms:modified>
  <cp:category>Kommenterad dagordning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1;0;0;421</vt:lpwstr>
  </property>
  <property fmtid="{D5CDD505-2E9C-101B-9397-08002B2CF9AE}" pid="3" name="Sprak">
    <vt:lpwstr>Svenska</vt:lpwstr>
  </property>
  <property fmtid="{D5CDD505-2E9C-101B-9397-08002B2CF9AE}" pid="4" name="DokID">
    <vt:i4>61</vt:i4>
  </property>
  <property fmtid="{D5CDD505-2E9C-101B-9397-08002B2CF9AE}" pid="5" name="ContentTypeId">
    <vt:lpwstr>0x0101001E4F59D4060CC947BC4B773EC3F5E6A3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8d84974a-9667-4eb9-9f24-65d1b83705fa</vt:lpwstr>
  </property>
  <property fmtid="{D5CDD505-2E9C-101B-9397-08002B2CF9AE}" pid="9" name="c9cd366cc722410295b9eacffbd73909">
    <vt:lpwstr/>
  </property>
  <property fmtid="{D5CDD505-2E9C-101B-9397-08002B2CF9AE}" pid="10" name="k46d94c0acf84ab9a79866a9d8b1905f">
    <vt:lpwstr/>
  </property>
  <property fmtid="{D5CDD505-2E9C-101B-9397-08002B2CF9AE}" pid="11" name="TaxCatchAll">
    <vt:lpwstr/>
  </property>
</Properties>
</file>