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B18" w:rsidRDefault="00D56B18">
      <w:pPr>
        <w:pStyle w:val="Rubrik1"/>
        <w:spacing w:before="0"/>
      </w:pPr>
      <w:bookmarkStart w:id="0" w:name="_Toc419202700"/>
      <w:r>
        <w:t>Till finansutskottet</w:t>
      </w:r>
      <w:bookmarkEnd w:id="0"/>
    </w:p>
    <w:p w:rsidR="00D56B18" w:rsidRDefault="00D56B18">
      <w:r>
        <w:t>Finansutskottet har berett näringsutskottet tillfälle att yttra sig över 1998 års ekonomiska vårproposition (prop. 1997/98:150) jämte motioner i de delar som berör näringsutskottets beredningsområde. I detta yttrande behandlas förslag i propositionen om tilläggsbudget till statsbudgeten för budgetåret 1998 inom utgiftsområdena 21 Energi och 24 Näringsliv.</w:t>
      </w:r>
    </w:p>
    <w:p w:rsidR="00D56B18" w:rsidRDefault="00D56B18">
      <w:r>
        <w:t>Näringsutskottet tillstyrker propositionen i berörd del och avstyrker här behandlade motionsyrkanden. Till yttrandet har fogats 4 avvikande menin</w:t>
      </w:r>
      <w:r>
        <w:t>g</w:t>
      </w:r>
      <w:r>
        <w:t>ar.</w:t>
      </w:r>
    </w:p>
    <w:p w:rsidR="00D56B18" w:rsidRDefault="00D56B18">
      <w:pPr>
        <w:pStyle w:val="Rubrik2"/>
      </w:pPr>
      <w:bookmarkStart w:id="1" w:name="_Toc419202701"/>
      <w:r>
        <w:t>Propositionen</w:t>
      </w:r>
      <w:bookmarkEnd w:id="1"/>
    </w:p>
    <w:p w:rsidR="00D56B18" w:rsidRDefault="00D56B18">
      <w:r>
        <w:t>Näringsutskottet behandlar i detta yttrande följande förslag till riksdagsb</w:t>
      </w:r>
      <w:r>
        <w:t>e</w:t>
      </w:r>
      <w:r>
        <w:t>slut:</w:t>
      </w:r>
    </w:p>
    <w:p w:rsidR="00D56B18" w:rsidRDefault="00D56B18">
      <w:pPr>
        <w:pStyle w:val="Normaltindrag"/>
      </w:pPr>
      <w:r>
        <w:t>13. att riksdagen antar regeringens förslag till lag om ändring i ellagen (1997:857),</w:t>
      </w:r>
    </w:p>
    <w:p w:rsidR="00D56B18" w:rsidRDefault="00D56B18">
      <w:pPr>
        <w:pStyle w:val="Normaltindrag"/>
      </w:pPr>
      <w:r>
        <w:t>29. att riksdagen bemyndigar regeringen att budgetåret 1998 under det på utgiftsområde 21 Energi uppförda ramanslaget B 4 Energiforskning fatta beslut om stöd till forskning och utveckling inom energiområdet som innebär utgifter inklusive tidigare åtaganden på högst 240 000 000 kr för år 1999, 190 000 000 kr för 2000, 160 000 000 kr för 2001, 130 000 000 kr för 2002, 90 000 000 kr för 2003 och 60 000 000 kr för 2004 (avsnitt 5.4.16),</w:t>
      </w:r>
    </w:p>
    <w:p w:rsidR="00D56B18" w:rsidRDefault="00D56B18">
      <w:pPr>
        <w:pStyle w:val="Normaltindrag"/>
      </w:pPr>
      <w:r>
        <w:t>30. att riksdagen godkänner att Energiteknikfonden avvecklas, fondens b</w:t>
      </w:r>
      <w:r>
        <w:t>e</w:t>
      </w:r>
      <w:r>
        <w:t>hållning tillförs statsbudgeten och dess utestående åtaganden förs över till Statens energimyndighet (avsnitt 5.4.16),</w:t>
      </w:r>
    </w:p>
    <w:p w:rsidR="00D56B18" w:rsidRDefault="00D56B18">
      <w:pPr>
        <w:pStyle w:val="Normaltindrag"/>
      </w:pPr>
      <w:r>
        <w:t>31. att riksdagen bemyndigar regeringen att budgetåret 1998 under det på utgiftsområde 21 Energi föreslagna ramanslaget B 10 Energiteknikstöd fatta beslut om stöd till ny energiteknik som innebär utgifter inkl. tidigare åtaga</w:t>
      </w:r>
      <w:r>
        <w:t>n</w:t>
      </w:r>
      <w:r>
        <w:t>den på högst 100 000 000 kr för 1999, 80 000 000 kr för 2000, 65 000 000 kr för 2001, 50 000 000 kr för 2002, 40 000 000 kr för 2003 och 25 000 000 kr för 2004 (avsnitt 5.4.16),</w:t>
      </w:r>
    </w:p>
    <w:p w:rsidR="00D56B18" w:rsidRDefault="00D56B18">
      <w:pPr>
        <w:pStyle w:val="Normaltindrag"/>
      </w:pPr>
      <w:r>
        <w:t xml:space="preserve">32. att riksdagen bemyndigar regeringen med anledning av avvecklingen av Barsebäck 1 att, som underlag för slutlig fastställelse i domstol, träffa och genomföra för staten bindande avtal med Sydkraft AB och med eventuella andra parter som kan erfordras i samband med en överenskommelse om </w:t>
      </w:r>
      <w:r>
        <w:lastRenderedPageBreak/>
        <w:t>ersättning i form av pengar eller egendom som staten direkt eller indirekt förfogar över (avsnitt 5.4.16),</w:t>
      </w:r>
    </w:p>
    <w:p w:rsidR="00D56B18" w:rsidRDefault="00D56B18">
      <w:pPr>
        <w:pStyle w:val="Normaltindrag"/>
      </w:pPr>
      <w:r>
        <w:t>33. att riksdagen bemyndigar regeringen att under budgetåret 1998 enligt 6 § andra stycket lagen (1996:1059) om statsbudgeten besluta att det under utgiftsområde 21 Energi föreslagna ramanslaget B 11 Ersättning för avec</w:t>
      </w:r>
      <w:r>
        <w:t>k</w:t>
      </w:r>
      <w:r>
        <w:t>ling av en reaktor i Barsebäcksverket får överskridas om ett riksdagsbeslut om ökning av anslagsbeloppet inte hinner inväntas (avsnitt 5.4.16),</w:t>
      </w:r>
    </w:p>
    <w:p w:rsidR="00D56B18" w:rsidRDefault="00D56B18">
      <w:pPr>
        <w:pStyle w:val="Normaltindrag"/>
      </w:pPr>
      <w:r>
        <w:t>34. att riksdagen godkänner att Clearingfonden och Energiforskningsfo</w:t>
      </w:r>
      <w:r>
        <w:t>n</w:t>
      </w:r>
      <w:r>
        <w:t>den avvecklas och att behållningen tillförs statsbudgeten (avsnitt 5.4.16),</w:t>
      </w:r>
    </w:p>
    <w:p w:rsidR="00D56B18" w:rsidRDefault="00D56B18">
      <w:pPr>
        <w:pStyle w:val="Normaltindrag"/>
      </w:pPr>
      <w:r>
        <w:t>47. att riksdagen bemyndigar regeringen att låta Exportkreditnämnden få erbjuda upp till 100 % täckning i exportkreditgarantier samt att låta Expor</w:t>
      </w:r>
      <w:r>
        <w:t>t</w:t>
      </w:r>
      <w:r>
        <w:t>kreditnämnden få lämna rembursgarantier med mer än 12 månaders kredittid och 18 månaders risktid samt få försäkra remburser med s.k. ensidig bekrä</w:t>
      </w:r>
      <w:r>
        <w:t>f</w:t>
      </w:r>
      <w:r>
        <w:t>telse (avsnitt 5.4.19),</w:t>
      </w:r>
    </w:p>
    <w:p w:rsidR="00D56B18" w:rsidRDefault="00D56B18">
      <w:pPr>
        <w:pStyle w:val="Normaltindrag"/>
      </w:pPr>
      <w:r>
        <w:t>49. (delvis) att riksdagen på tilläggsbudget till statsbudgeten för budgetåret 1998 godkänner ändrade ramar för utgiftsområden samt anvisar ändrade och nya anslag i enlighet med specifikation i tabell.</w:t>
      </w:r>
    </w:p>
    <w:p w:rsidR="00D56B18" w:rsidRDefault="00D56B18">
      <w:pPr>
        <w:pStyle w:val="Rubrik2"/>
      </w:pPr>
      <w:bookmarkStart w:id="2" w:name="_Toc419202702"/>
      <w:r>
        <w:t>Motionerna</w:t>
      </w:r>
      <w:bookmarkEnd w:id="2"/>
    </w:p>
    <w:p w:rsidR="00D56B18" w:rsidRDefault="00D56B18">
      <w:r>
        <w:t>De motioner som behandlas här är följande:</w:t>
      </w:r>
    </w:p>
    <w:p w:rsidR="00D56B18" w:rsidRDefault="00D56B18">
      <w:r>
        <w:t>1997/98:Fi17 av Carl Bildt m.fl. (m) såvitt gäller yrkandet (9) att riksdagen avslår regeringens förslag om bemyndigande och nytt anslag B 11 med a</w:t>
      </w:r>
      <w:r>
        <w:t>n</w:t>
      </w:r>
      <w:r>
        <w:t>ledning av avvecklingen av Barsebäck 1 i enlighet med vad som anförts i motionen.</w:t>
      </w:r>
    </w:p>
    <w:p w:rsidR="00D56B18" w:rsidRDefault="00D56B18">
      <w:r>
        <w:t>1997/98:Fi19 av Lars Leijonborg m.fl. (fp) såvitt gäller yrkandena att riksd</w:t>
      </w:r>
      <w:r>
        <w:t>a</w:t>
      </w:r>
      <w:r>
        <w:t>gen</w:t>
      </w:r>
    </w:p>
    <w:p w:rsidR="00D56B18" w:rsidRDefault="00D56B18">
      <w:pPr>
        <w:pStyle w:val="Normaltindrag"/>
      </w:pPr>
      <w:r>
        <w:t>15. avslår förslaget att bemyndiga regeringen med anledning av förtidsa</w:t>
      </w:r>
      <w:r>
        <w:t>v</w:t>
      </w:r>
      <w:r>
        <w:t>vecklingen av Barsebäck 1 att, som underlag för slutlig fastställelse i do</w:t>
      </w:r>
      <w:r>
        <w:t>m</w:t>
      </w:r>
      <w:r>
        <w:t>stol, träffa och genomföra för staten bindande avtal med Sydkraft AB och med eventuella andra parter som kan erfordras i samband med en överen</w:t>
      </w:r>
      <w:r>
        <w:t>s</w:t>
      </w:r>
      <w:r>
        <w:t>kommelse om ersättning i form av pengar eller egendom som staten direkt eller indirekt förfogar över,</w:t>
      </w:r>
    </w:p>
    <w:p w:rsidR="00D56B18" w:rsidRDefault="00D56B18">
      <w:pPr>
        <w:pStyle w:val="Normaltindrag"/>
      </w:pPr>
      <w:r>
        <w:t>16. avslår förslaget att bemyndiga regeringen att under budgetåret 1998 enligt 6 § andra stycket lagen (1996:1059) om statsbudgeten besluta att det under utgiftsområde 21 Energi föreslagna ra</w:t>
      </w:r>
      <w:r>
        <w:t>manslaget B 11 Ersättning för avveckling av en reaktor i Barsebäcksverket får överskridas om ett riksdag</w:t>
      </w:r>
      <w:r>
        <w:t>s</w:t>
      </w:r>
      <w:r>
        <w:t>beslut om ökning av anslagbeloppet inte hinner inväntas,</w:t>
      </w:r>
    </w:p>
    <w:p w:rsidR="00D56B18" w:rsidRDefault="00D56B18">
      <w:pPr>
        <w:pStyle w:val="Normaltindrag"/>
      </w:pPr>
      <w:r>
        <w:t>21. (delvis) på tilläggsbudget till statsbudgeten för budgetåret 1998 go</w:t>
      </w:r>
      <w:r>
        <w:t>d</w:t>
      </w:r>
      <w:r>
        <w:t>känner ändrade ramar för utgiftsområden samt ändrade och nya anslag i förhållande till regeringens förslag i enlighet med specifikation i tabell B.</w:t>
      </w:r>
    </w:p>
    <w:p w:rsidR="00D56B18" w:rsidRDefault="00D56B18">
      <w:r>
        <w:t>1997/98:Fi22 av Alf Svensson m.fl. (kd) såvitt gäller yrkandena att riksdagen</w:t>
      </w:r>
    </w:p>
    <w:p w:rsidR="00D56B18" w:rsidRDefault="00D56B18">
      <w:pPr>
        <w:pStyle w:val="Normaltindrag"/>
      </w:pPr>
      <w:r>
        <w:t>9. avslår regeringen förslag om bemyndigande att utan ytterligare rik</w:t>
      </w:r>
      <w:r>
        <w:t>s</w:t>
      </w:r>
      <w:r>
        <w:t>dagsbeslut träffa avtal med Sydkraft AB,</w:t>
      </w:r>
    </w:p>
    <w:p w:rsidR="00D56B18" w:rsidRDefault="00D56B18">
      <w:pPr>
        <w:pStyle w:val="Normaltindrag"/>
      </w:pPr>
      <w:r>
        <w:t>10. avslår regeringens förslag om inrättande av nytt ramanslag B 11 E</w:t>
      </w:r>
      <w:r>
        <w:t>r</w:t>
      </w:r>
      <w:r>
        <w:t>sättning för avveckling av en reaktor i Barsebäcksverket.</w:t>
      </w:r>
    </w:p>
    <w:p w:rsidR="00D56B18" w:rsidRDefault="00D56B18">
      <w:r>
        <w:t>1997/98:Fi27 av Mikael Odenberg m.fl. (m, fp, kd) vari yrkas att riksdagen</w:t>
      </w:r>
    </w:p>
    <w:p w:rsidR="00D56B18" w:rsidRDefault="00D56B18">
      <w:pPr>
        <w:pStyle w:val="Normaltindrag"/>
      </w:pPr>
      <w:r>
        <w:t>1. avslår förslaget att under utgiftsområde 21 Energi anvisa nytt ramanslag B 11 Ersättning för avveckling av en reaktor i Barsebäcksverket,</w:t>
      </w:r>
    </w:p>
    <w:p w:rsidR="00D56B18" w:rsidRDefault="00D56B18">
      <w:pPr>
        <w:pStyle w:val="Normaltindrag"/>
      </w:pPr>
      <w:r>
        <w:t>2. avslår förslaget om bemyndigande för regeringen att träffa och geno</w:t>
      </w:r>
      <w:r>
        <w:t>m</w:t>
      </w:r>
      <w:r>
        <w:t>föra för staten bindande avtal med Sydkraft AB och med eventuella andra parter,</w:t>
      </w:r>
    </w:p>
    <w:p w:rsidR="00D56B18" w:rsidRDefault="00D56B18">
      <w:pPr>
        <w:pStyle w:val="Normaltindrag"/>
      </w:pPr>
      <w:r>
        <w:t>3. avslår förslaget om bemyndigande för regeringen att överskrida rama</w:t>
      </w:r>
      <w:r>
        <w:t>n</w:t>
      </w:r>
      <w:r>
        <w:t>slaget B 11 under utgiftsområde 21.</w:t>
      </w:r>
    </w:p>
    <w:p w:rsidR="00D56B18" w:rsidRDefault="00D56B18">
      <w:r>
        <w:t>1997/98:Fi46 av Karin Falkmer m.fl. (m) vari yrkas att riksdagen</w:t>
      </w:r>
    </w:p>
    <w:p w:rsidR="00D56B18" w:rsidRDefault="00D56B18">
      <w:pPr>
        <w:pStyle w:val="Normaltindrag"/>
      </w:pPr>
      <w:r>
        <w:t>1. beslutar att under anslaget F 2 inom utgiftsområde 24 anvisa ett i fö</w:t>
      </w:r>
      <w:r>
        <w:t>r</w:t>
      </w:r>
      <w:r>
        <w:t>hållande till regeringen minskat anslag med 1 000 000 kr i enlighet med vad som anförts i motionen,</w:t>
      </w:r>
    </w:p>
    <w:p w:rsidR="00D56B18" w:rsidRDefault="00D56B18">
      <w:pPr>
        <w:pStyle w:val="Normaltindrag"/>
      </w:pPr>
      <w:r>
        <w:t>2. beslutar att under anslaget C 2 inom utgiftsområde 24 anvisa ett i fö</w:t>
      </w:r>
      <w:r>
        <w:t>r</w:t>
      </w:r>
      <w:r>
        <w:t>hållande till regeringen ökat anslag med 1 000 000 kr i enlighet med vad som anförts i motionen,</w:t>
      </w:r>
    </w:p>
    <w:p w:rsidR="00D56B18" w:rsidRDefault="00D56B18">
      <w:pPr>
        <w:pStyle w:val="Normaltindrag"/>
      </w:pPr>
      <w:r>
        <w:t>3. beslutar att under anslaget A 1 inom utgiftsområde 24 anvisa ett i fö</w:t>
      </w:r>
      <w:r>
        <w:t>r</w:t>
      </w:r>
      <w:r>
        <w:t>hållande till regeringen ökat anslag med 7 150 000 kr i enlighet med vad som anförts i motionen,</w:t>
      </w:r>
    </w:p>
    <w:p w:rsidR="00D56B18" w:rsidRDefault="00D56B18">
      <w:pPr>
        <w:pStyle w:val="Normaltindrag"/>
      </w:pPr>
      <w:r>
        <w:t>4. beslutar att under anslaget A 1 inom utgiftsområde 21 anvisa ett i fö</w:t>
      </w:r>
      <w:r>
        <w:t>r</w:t>
      </w:r>
      <w:r>
        <w:t>hållande till regeringen minskat anslag med 7 150 000 kr i enlighet med vad som anförts i motionen.</w:t>
      </w:r>
    </w:p>
    <w:p w:rsidR="00D56B18" w:rsidRDefault="00D56B18">
      <w:r>
        <w:t>1997/98:Fi56 av Marianne Samuelsson m.fl. (mp) såvitt gäller yrkandena att riksdagen</w:t>
      </w:r>
    </w:p>
    <w:p w:rsidR="00D56B18" w:rsidRDefault="00D56B18">
      <w:pPr>
        <w:pStyle w:val="Normaltindrag"/>
      </w:pPr>
      <w:r>
        <w:t>13. som sin mening ger regeringen till känna vad i motionen anförs om i</w:t>
      </w:r>
      <w:r>
        <w:t>n</w:t>
      </w:r>
      <w:r>
        <w:t>riktningen på det nya anslaget B 10 Energiteknikstöd under utgiftsområde 21 Energi,</w:t>
      </w:r>
    </w:p>
    <w:p w:rsidR="00D56B18" w:rsidRDefault="00D56B18">
      <w:pPr>
        <w:pStyle w:val="Normaltindrag"/>
      </w:pPr>
      <w:r>
        <w:t>15. avslår regeringens förslag att låta Exportkreditnämnden få erbjuda upp till 100 % täckning i exportkreditgarantier,</w:t>
      </w:r>
    </w:p>
    <w:p w:rsidR="00D56B18" w:rsidRDefault="00D56B18">
      <w:pPr>
        <w:pStyle w:val="Normaltindrag"/>
      </w:pPr>
      <w:r>
        <w:t>16. att riksdagen som sin mening ger regeringen till känna vad i motionen anförts om inriktningen av det statliga stödet till ett svenskt deltagande i världsutställningen i Hannover.</w:t>
      </w:r>
    </w:p>
    <w:p w:rsidR="00D56B18" w:rsidRDefault="00D56B18">
      <w:pPr>
        <w:pStyle w:val="Rubrik1"/>
      </w:pPr>
      <w:bookmarkStart w:id="3" w:name="_Toc419202703"/>
      <w:r>
        <w:t>Näringsutskottet</w:t>
      </w:r>
      <w:bookmarkEnd w:id="3"/>
    </w:p>
    <w:p w:rsidR="00D56B18" w:rsidRDefault="00D56B18">
      <w:pPr>
        <w:pStyle w:val="Rubrik2"/>
        <w:spacing w:before="123"/>
      </w:pPr>
      <w:bookmarkStart w:id="4" w:name="_Toc419202704"/>
      <w:r>
        <w:t>Utgiftsområde 21 Energi</w:t>
      </w:r>
      <w:bookmarkEnd w:id="4"/>
    </w:p>
    <w:p w:rsidR="00D56B18" w:rsidRDefault="00D56B18">
      <w:pPr>
        <w:pStyle w:val="Rubrik3"/>
        <w:spacing w:before="123"/>
      </w:pPr>
      <w:bookmarkStart w:id="5" w:name="_Toc419202705"/>
      <w:r>
        <w:t>Ersättning för avveckling av en reaktor i Barsebäcksverket</w:t>
      </w:r>
      <w:bookmarkEnd w:id="5"/>
    </w:p>
    <w:p w:rsidR="00D56B18" w:rsidRDefault="00D56B18">
      <w:pPr>
        <w:pStyle w:val="Rubrik4"/>
        <w:spacing w:before="123"/>
      </w:pPr>
      <w:bookmarkStart w:id="6" w:name="_Toc419202706"/>
      <w:r>
        <w:t>Propositionen</w:t>
      </w:r>
      <w:bookmarkEnd w:id="6"/>
    </w:p>
    <w:p w:rsidR="00D56B18" w:rsidRDefault="00D56B18">
      <w:r>
        <w:t>Med stöd av det energipolitiska beslutet våren 1997 (prop. 1996/97:84, bet. NU12) och den därefter införda lagen (1997:1320) om kärnkraftens avvec</w:t>
      </w:r>
      <w:r>
        <w:t>k</w:t>
      </w:r>
      <w:r>
        <w:t>ling beslutade regeringen i februari 1998 att rätten att driva kärnkraftsrea</w:t>
      </w:r>
      <w:r>
        <w:t>k</w:t>
      </w:r>
      <w:r>
        <w:t>torn Barsebäck 1 för att utvinna kärnenergi skall upphöra att gälla vid u</w:t>
      </w:r>
      <w:r>
        <w:t>t</w:t>
      </w:r>
      <w:r>
        <w:t>gången av juni 1998. Regeringen har förordnat f.d. generaldirektören Kaj Janérus att företräda staten i förhandlingar med Sydkraft AB om avvecklin</w:t>
      </w:r>
      <w:r>
        <w:t>g</w:t>
      </w:r>
      <w:r>
        <w:t>en av kärnkraftsanläggningen. Det är förhandlarens uppgift att söka nå en frivillig överenskommelse om ersättningen, som därefter skall fastställas i domstol. Det betonas i propositionen att en överenskommen ersät</w:t>
      </w:r>
      <w:r>
        <w:t>tning kan bestå av såväl ersättning i pengar som överlåtelse  av andra tillgångar samt andra åtaganden grundade på affärsmässiga och rättsliga överväganden. Utgångspunkten för statens förhandlingar med Sydkraft är den ersättningsn</w:t>
      </w:r>
      <w:r>
        <w:t>i</w:t>
      </w:r>
      <w:r>
        <w:t>vå som det bedöms att en domstol skulle komma fram till.</w:t>
      </w:r>
    </w:p>
    <w:p w:rsidR="00D56B18" w:rsidRDefault="00D56B18">
      <w:pPr>
        <w:pStyle w:val="Normaltindrag"/>
      </w:pPr>
      <w:r>
        <w:t>Regeringen föreslår nu i propositionen att regeringen, med anledning av avvecklingen av Barsebäck 1, skall bemyndigas att – som underlag för slutlig fastställelse i domstol – träffa och genomföra för staten bindande avtal me</w:t>
      </w:r>
      <w:r>
        <w:t xml:space="preserve">d Sydkraft, och med andra eventuella parter, om ersättning i form av pengar eller egendom som staten direkt eller indirekt förfogar över. </w:t>
      </w:r>
    </w:p>
    <w:p w:rsidR="00D56B18" w:rsidRDefault="00D56B18">
      <w:pPr>
        <w:pStyle w:val="Normaltindrag"/>
      </w:pPr>
      <w:r>
        <w:t>Vidare föreslår regeringen att riksdagen under utgiftsområde 21 Energi för innevarande budgetår under ett nytt ramanslag (B 11) skall anvisa en miljon kronor som ersättning för avveckling av en reaktor vid kärnkraftverket i Barsebäck. Anslaget skall kunna användas till förskott på ersättning fastställd i domstol eller till utbetalning av ersättning till Sydkraft och even</w:t>
      </w:r>
      <w:r>
        <w:t>tuella andra parter som en följd av ett avtal om slutlig ersättning fastställd i domstol. Anslaget skall finansieras genom inleverans till statsbudgeten av behållnin</w:t>
      </w:r>
      <w:r>
        <w:t>g</w:t>
      </w:r>
      <w:r>
        <w:t xml:space="preserve">en i Clearingfonden (se avsnitt i det följande). </w:t>
      </w:r>
    </w:p>
    <w:p w:rsidR="00D56B18" w:rsidRDefault="00D56B18">
      <w:pPr>
        <w:pStyle w:val="Normaltindrag"/>
      </w:pPr>
      <w:r>
        <w:t>Regeringen understryker att anslagsbeloppet endast är av formell natur och att det självfallet kan komma att överskridas. Om anslagsbeloppet behöver överskridas avser regeringen, framhålls det, att i första hand återkomma till riksdagen under hösten 1998 med förslag om höjning av anslaget på til</w:t>
      </w:r>
      <w:r>
        <w:t>lägg</w:t>
      </w:r>
      <w:r>
        <w:t>s</w:t>
      </w:r>
      <w:r>
        <w:t>budget. Om emellertid detta av tidsskäl inte hinns med föreslås i propositi</w:t>
      </w:r>
      <w:r>
        <w:t>o</w:t>
      </w:r>
      <w:r>
        <w:t>nen – med hänvisning till gällande bestämmelser om ramanslag i lagen (1996:1059) om statsbudgeten, den s.k. budgetlagen – att regeringen skall bemyndigas att besluta om att ramanslaget får överskridas. Om bemyndiga</w:t>
      </w:r>
      <w:r>
        <w:t>n</w:t>
      </w:r>
      <w:r>
        <w:t>det utnyttjas kommer överskridandet samt dess finansiering att ingå i de utfallsredovisningar som regeringen framöver skall lämna till riksdagen.</w:t>
      </w:r>
    </w:p>
    <w:p w:rsidR="00D56B18" w:rsidRDefault="00D56B18">
      <w:pPr>
        <w:pStyle w:val="Rubrik4"/>
      </w:pPr>
      <w:bookmarkStart w:id="7" w:name="_Toc419202707"/>
      <w:r>
        <w:t>Motionerna</w:t>
      </w:r>
      <w:bookmarkEnd w:id="7"/>
    </w:p>
    <w:p w:rsidR="00D56B18" w:rsidRDefault="00D56B18">
      <w:pPr>
        <w:rPr>
          <w:b/>
        </w:rPr>
      </w:pPr>
      <w:r>
        <w:t>Företrädare för Moderata samlingspartiet, Folkpartiet liberalerna och Kris</w:t>
      </w:r>
      <w:r>
        <w:t>t</w:t>
      </w:r>
      <w:r>
        <w:t>demokraterna föreslår i en gemensam motion, 1997/98:Fi27 (m, fp, kd), att regeringens tre nu nämnda förslag skall avslås av riksdagen. Partierna fra</w:t>
      </w:r>
      <w:r>
        <w:t>m</w:t>
      </w:r>
      <w:r>
        <w:t>för också liknande avslagsyrkanden i sina respektive partimotioner med anledning av propositionen, 1997/98:Fi17 (m), 1997/98:Fi19 (fp) och 1997/98:Fi22 (kd).</w:t>
      </w:r>
    </w:p>
    <w:p w:rsidR="00D56B18" w:rsidRDefault="00D56B18">
      <w:pPr>
        <w:pStyle w:val="Normaltindrag"/>
      </w:pPr>
      <w:r>
        <w:t>En förtida avveckling av en kärnkraftsreaktor i Barsebäck kommer att b</w:t>
      </w:r>
      <w:r>
        <w:t>e</w:t>
      </w:r>
      <w:r>
        <w:t>lasta staten med miljardbelopp i ersättning till reaktorägaren, konstateras det i den förstnämnda motionen. Trots detta, fortsätter motionärerna, väljer reg</w:t>
      </w:r>
      <w:r>
        <w:t>e</w:t>
      </w:r>
      <w:r>
        <w:t>ringen att uppföra ett rent symboliskt anslag i statsbudgeten. Därtill fogas ett bemyndigande som skulle ge regeringen helt obegränsade möjligheter att ingå för staten bindande avtal med därav åtföljande kostnader för skatteb</w:t>
      </w:r>
      <w:r>
        <w:t>e</w:t>
      </w:r>
      <w:r>
        <w:t>talarna. Från allmänna, demokratiska utgångspunkter är detta en helt oa</w:t>
      </w:r>
      <w:r>
        <w:t>c</w:t>
      </w:r>
      <w:r>
        <w:t>ceptabel ordning, heter det i motionen.</w:t>
      </w:r>
    </w:p>
    <w:p w:rsidR="00D56B18" w:rsidRDefault="00D56B18">
      <w:pPr>
        <w:pStyle w:val="Normaltindrag"/>
      </w:pPr>
      <w:r>
        <w:t>Motionärerna men</w:t>
      </w:r>
      <w:r>
        <w:t>ar vidare att den föreslagna ordningen strider mot gru</w:t>
      </w:r>
      <w:r>
        <w:t>n</w:t>
      </w:r>
      <w:r>
        <w:t>derna för budgetlagen. Möjligheten för riksdagen att bemyndiga regeringen att fatta beslut om att ett ramanslag får överskridas får enligt lagens förarb</w:t>
      </w:r>
      <w:r>
        <w:t>e</w:t>
      </w:r>
      <w:r>
        <w:t>ten tillämpas endast i rena undantagsfall, påpekas det. Med hänvisning till den begränsade kvarstående budgeteringsmarginalen för år 1998 framhåller vidare motionärerna att de merutgifter som stängningen av reaktorn i Bars</w:t>
      </w:r>
      <w:r>
        <w:t>e</w:t>
      </w:r>
      <w:r>
        <w:t xml:space="preserve">bäck förorsakar kommer att leda till att utgiftstaket överskrids. </w:t>
      </w:r>
    </w:p>
    <w:p w:rsidR="00D56B18" w:rsidRDefault="00D56B18">
      <w:pPr>
        <w:pStyle w:val="Normaltindrag"/>
      </w:pPr>
      <w:r>
        <w:t>Det förda reso</w:t>
      </w:r>
      <w:r>
        <w:t xml:space="preserve">nemanget i motionen leder alltså motionärerna till slutsatsen att riksdagen inte bör fatta beslut om ett nytt ramanslag och än mindre ge regeringen det begärda bemyndigandet. Om regeringen skulle komma att träffa en förhandlingsuppgörelse med Sydkraft borde ett avtal härom på sedvanligt sätt villkoras av riksdagens godkännande. Enligt motionärerna bör riksdagen därefter sammankallas för att i ett sammanhang ta ställning till avtalet och dess finansiering. </w:t>
      </w:r>
    </w:p>
    <w:p w:rsidR="00D56B18" w:rsidRDefault="00D56B18">
      <w:pPr>
        <w:pStyle w:val="Rubrik4"/>
      </w:pPr>
      <w:bookmarkStart w:id="8" w:name="_Toc419202708"/>
      <w:r>
        <w:t>Vissa kompletterande uppgifter</w:t>
      </w:r>
      <w:bookmarkEnd w:id="8"/>
    </w:p>
    <w:p w:rsidR="00D56B18" w:rsidRDefault="00D56B18">
      <w:r>
        <w:t>Enligt 6 § i budgetlagen får regeringen tillfälligt överskrida ett ramanslag genom att ta i anspråk en anslagskredit motsvarande högst 10 % av anvisat anslag. Med riksdagens bemyndigande får regeringen även besluta att ett ramanslag får överskridas, om detta är nödvändigt för att i en verksamhet täcka särskilda utgifter som inte var kända då anslaget anvisades eller för att ett av riksdagen beslutat ändamål med anslaget skall kunna uppfyllas.</w:t>
      </w:r>
    </w:p>
    <w:p w:rsidR="00D56B18" w:rsidRDefault="00D56B18">
      <w:pPr>
        <w:pStyle w:val="Normaltindrag"/>
      </w:pPr>
      <w:r>
        <w:t>I den proposition som låg till grund för lagen (prop. 1995/96:220) fra</w:t>
      </w:r>
      <w:r>
        <w:t>m</w:t>
      </w:r>
      <w:r>
        <w:t>hölls beträffande den nu aktuella möjligheten till bemyndigande att det ku</w:t>
      </w:r>
      <w:r>
        <w:t>n</w:t>
      </w:r>
      <w:r>
        <w:t>de tänkas situationer när det är nödvändigt, eller i vart fall lämpligt, att reg</w:t>
      </w:r>
      <w:r>
        <w:t>e</w:t>
      </w:r>
      <w:r>
        <w:t>ringen får besluta om utgifter på ramanslag utöver anvisat belopp. En snabb händelseutveckling kan, påpekades det, leda till att ett belopp som inte ryms inom den högsta kreditgränsen måste betalas utan dröjsmål och innan riksd</w:t>
      </w:r>
      <w:r>
        <w:t>a</w:t>
      </w:r>
      <w:r>
        <w:t>gens beslut om ett förhöjt anslag hinner komma. Som exempel angavs kra</w:t>
      </w:r>
      <w:r>
        <w:t>f</w:t>
      </w:r>
      <w:r>
        <w:t>tigt höjda räntor på statsskulden i samband med oro på k</w:t>
      </w:r>
      <w:r>
        <w:t>reditmarknaden, tillkommande EU-avgifter, utgifter med anledning av katastrofer och utb</w:t>
      </w:r>
      <w:r>
        <w:t>e</w:t>
      </w:r>
      <w:r>
        <w:t>talningar till följd av infriade garantier. Som en ytterligare begränsning borde enligt regeringen gälla att ett överskridande måste avräknas mot reserver som riksdagen har beslutat om eller så skall regeringen ha stöd i ett annat särskilt bemyndigande som riksdagen har lämnat.</w:t>
      </w:r>
    </w:p>
    <w:p w:rsidR="00D56B18" w:rsidRDefault="00D56B18">
      <w:pPr>
        <w:pStyle w:val="Normaltindrag"/>
      </w:pPr>
      <w:r>
        <w:t>I den ekonomiska vårpropositionen (s. 94) anges att den kvarstående bu</w:t>
      </w:r>
      <w:r>
        <w:t>d</w:t>
      </w:r>
      <w:r>
        <w:t>geteringsmarginalen för år 1998 uppgår till 0,9 miljarder kronor. Om det finns risk för att utgiftstaket kommer att överskridas skall regeringen enligt budgetlagen (42 §) för att undvika detta vidta sådana åtgärder som den har bef</w:t>
      </w:r>
      <w:r>
        <w:t>o</w:t>
      </w:r>
      <w:r>
        <w:t>genhet till eller föreslå riksdagen nödvändiga åtgärder.</w:t>
      </w:r>
    </w:p>
    <w:p w:rsidR="00D56B18" w:rsidRDefault="00D56B18">
      <w:pPr>
        <w:pStyle w:val="Normaltindrag"/>
      </w:pPr>
      <w:r>
        <w:t>I budgetpropositionen för år 1998 (prop. 1997/98:1 finansplanen, avsnitt 4.9) begärde regeringen, på motsvarande sätt som året innan, att riksdagen skulle bemyndiga regeringen att besluta att ett ramanslag som inte avser fö</w:t>
      </w:r>
      <w:r>
        <w:t>rvaltningsändamål får överskridas om ett riksdagsbeslut inte hinner invä</w:t>
      </w:r>
      <w:r>
        <w:t>n</w:t>
      </w:r>
      <w:r>
        <w:t>tas och om överskridandet ryms inom det fastställda utgiftstaket för staten. Enligt regeringens bedömning skulle det endast undantagsvis bli nödvändigt att utnyttja denna möjlighet till överskridande. På förslag av finansutskottet (bet. 1997/98:FiU1 s. 212) bifölls regeringens begäran. Finansutskottet föru</w:t>
      </w:r>
      <w:r>
        <w:t>t</w:t>
      </w:r>
      <w:r>
        <w:t>satte att överskridanderätten kommer att utnyttjas med stor återhållsamhet. I en reservation (m, fp, kd) betonades vikten av att re</w:t>
      </w:r>
      <w:r>
        <w:t>geringen håller sig till de av riksdagen anvisade anslagen. Trovärdigheten för den nya budgetprocessen kräver att regeringen inte har möjlighet att göra överskridanden utan att underställa dessa för riksdagens prövning, sades det. För år 1997 utnyttjade regeringen bemyndigandet för tre överskridanden (till rättsväsendet, totalfö</w:t>
      </w:r>
      <w:r>
        <w:t>r</w:t>
      </w:r>
      <w:r>
        <w:t>svaret och EU-avgiften).</w:t>
      </w:r>
    </w:p>
    <w:p w:rsidR="00D56B18" w:rsidRDefault="00D56B18">
      <w:pPr>
        <w:pStyle w:val="Normaltindrag"/>
      </w:pPr>
      <w:r>
        <w:t>Med anledning av regeringens beslut att dra in rätten att driva Barsebäck 1 från utgången av juni 1998 har Sydkraft AB och Barsebäck Kraft AB hos Regeringsr</w:t>
      </w:r>
      <w:r>
        <w:t>ätten ansökt om rättsprövning enligt lagen (1988:205) om rät</w:t>
      </w:r>
      <w:r>
        <w:t>t</w:t>
      </w:r>
      <w:r>
        <w:t xml:space="preserve">s-prövning av vissa förvaltningsbeslut. Företagen har också ansökt om att regeringens beslut skall upphävas i avvaktan på Regeringsrättens slutliga dom, s.k. inhibition. Enligt uppgift väntas Regeringsrätten i dagarna komma att fatta beslut beträffande yrkandet om inhibition. </w:t>
      </w:r>
    </w:p>
    <w:p w:rsidR="00D56B18" w:rsidRDefault="00D56B18">
      <w:pPr>
        <w:pStyle w:val="Normaltindrag"/>
      </w:pPr>
      <w:r>
        <w:t>Sydkraft har vidare begärt att EG-kommissionen skall pröva regeringens beslut ur konkurrenssynpunkt.</w:t>
      </w:r>
    </w:p>
    <w:p w:rsidR="00D56B18" w:rsidRDefault="00D56B18">
      <w:pPr>
        <w:pStyle w:val="Rubrik4"/>
      </w:pPr>
      <w:bookmarkStart w:id="9" w:name="_Toc419202709"/>
      <w:r>
        <w:t>Näringsutskottets ställningstagande</w:t>
      </w:r>
      <w:bookmarkEnd w:id="9"/>
    </w:p>
    <w:p w:rsidR="00D56B18" w:rsidRDefault="00D56B18">
      <w:r>
        <w:t>I juni 1997 beslutade riksdagen att en kärnkraftsreaktor i Barsebäck skall stängas av före den 1 juli 1998 och att förhandlingar skulle upptas med Sy</w:t>
      </w:r>
      <w:r>
        <w:t>d</w:t>
      </w:r>
      <w:r>
        <w:t>kraft om denna stängning. Vidare fattade riksdagen i december 1997 beslut om införande av en lag om kärnkraftens avveckling. Med stöd av denna lag beslutade regeringen i februari 1998 att rätten att driva kärnkraftsreaktorn Barsebäck 1 skall upphöra att gälla vid utgången av juni 1998. Mot denna bakgrund ser näringsutskottet det som logiskt att riksdagen nu bemyndigar regeringen att träffa och genomföra för staten bindande avtal med Sydkraft, och andra eventuella parter, om ersättning i form av pengar elle</w:t>
      </w:r>
      <w:r>
        <w:t>r egendom som staten direkt eller indirekt förfogar över. Naturligtvis förutsätter utsko</w:t>
      </w:r>
      <w:r>
        <w:t>t</w:t>
      </w:r>
      <w:r>
        <w:t>tet att regeringen träffar en överenskommelse som är så fördelaktig som möjligt för staten.</w:t>
      </w:r>
    </w:p>
    <w:p w:rsidR="00D56B18" w:rsidRDefault="00D56B18">
      <w:pPr>
        <w:pStyle w:val="Normaltindrag"/>
      </w:pPr>
      <w:r>
        <w:t>Det får betraktas som självklart att regeringen inte i förväg anger en b</w:t>
      </w:r>
      <w:r>
        <w:t>e</w:t>
      </w:r>
      <w:r>
        <w:t>dömning av storleken på ersättningen för avvecklingen av reaktorn. Näring</w:t>
      </w:r>
      <w:r>
        <w:t>s</w:t>
      </w:r>
      <w:r>
        <w:t>utskottet tillstyrker därför förslaget i propositionen att en miljon kronor nu skall anvisas på ett nytt anslag för ändamålet och att regeringen skall bemy</w:t>
      </w:r>
      <w:r>
        <w:t>n</w:t>
      </w:r>
      <w:r>
        <w:t>digas att – utan nytt beslut av riksdagen – överskrida anslaget om regeringen av tidsskäl inte hinner invänta ett beslut av riksdagen. Utskottet noterar sa</w:t>
      </w:r>
      <w:r>
        <w:t>m</w:t>
      </w:r>
      <w:r>
        <w:t xml:space="preserve">tidigt att regeringen, om anslagsbeloppet behöver överskridas, i första hand avser att återkomma till riksdagen under hösten </w:t>
      </w:r>
      <w:r>
        <w:t>1998 med förslag om hö</w:t>
      </w:r>
      <w:r>
        <w:t>j</w:t>
      </w:r>
      <w:r>
        <w:t>ning av anslagsbeloppet på tilläggsbudget. I det här ärendet skulle det av budgetskäl men också av hänsyn till riksdagens ansvar vara att föredra om riksdagen fick fatta beslut om en sådan höjning av anslaget. Slutligen finner utskottet skäl att erinra om bestämmelsen i budgetlagen om att regeringen, vid risk för överskridande av utgiftstaket, skall vidta sådana åtgärder som den har bef</w:t>
      </w:r>
      <w:r>
        <w:t>o</w:t>
      </w:r>
      <w:r>
        <w:t xml:space="preserve">genhet till eller föreslå riksdagen nödvändiga åtgärder.  </w:t>
      </w:r>
    </w:p>
    <w:p w:rsidR="00D56B18" w:rsidRDefault="00D56B18">
      <w:pPr>
        <w:pStyle w:val="Normaltindrag"/>
      </w:pPr>
      <w:r>
        <w:t>Näringsutskottet avstyrker med det nu an</w:t>
      </w:r>
      <w:r>
        <w:t>förda här behandlade yrkanden i motionerna 1997/98:Fi27 (m, fp, kd), 1997/98:Fi17 (m), 1997/98:Fi19 (fp) och 1997/98:Fi22 (kd).</w:t>
      </w:r>
    </w:p>
    <w:p w:rsidR="00D56B18" w:rsidRDefault="00D56B18">
      <w:pPr>
        <w:pStyle w:val="Rubrik3"/>
      </w:pPr>
      <w:bookmarkStart w:id="10" w:name="_Toc419202710"/>
      <w:r>
        <w:t>Övriga förslag</w:t>
      </w:r>
      <w:bookmarkEnd w:id="10"/>
      <w:r>
        <w:t xml:space="preserve"> under utgiftsområde 21 Energi</w:t>
      </w:r>
    </w:p>
    <w:p w:rsidR="00D56B18" w:rsidRDefault="00D56B18">
      <w:pPr>
        <w:pStyle w:val="Rubrik4"/>
        <w:spacing w:before="123"/>
      </w:pPr>
      <w:bookmarkStart w:id="11" w:name="_Toc419202711"/>
      <w:r>
        <w:t>Statens energimyndighets förvaltningskostnader</w:t>
      </w:r>
      <w:bookmarkEnd w:id="11"/>
    </w:p>
    <w:p w:rsidR="00D56B18" w:rsidRDefault="00D56B18">
      <w:pPr>
        <w:rPr>
          <w:i/>
        </w:rPr>
      </w:pPr>
      <w:r>
        <w:t>Den nya energimyndigheten – Statens energimyndighet – inrättades den 1 januari 1998 och övertog merparten av myndighetsfunktionerna på ene</w:t>
      </w:r>
      <w:r>
        <w:t>r</w:t>
      </w:r>
      <w:r>
        <w:t>giområdet från främst Närings- och teknikutvecklingsverket (NUTEK). I propositionen föreslås att anslaget för Energimyndighetens förvaltningskos</w:t>
      </w:r>
      <w:r>
        <w:t>t</w:t>
      </w:r>
      <w:r>
        <w:t>nader (A 1) skall ökas med drygt 7 miljoner kronor och att en korrespond</w:t>
      </w:r>
      <w:r>
        <w:t>e</w:t>
      </w:r>
      <w:r>
        <w:t>rande minskning skall genomföras beträffande motsvarande anslag (A 1) till NUTEK under utgiftsområde 24 Näringsliv. Förslaget innebär en slutjust</w:t>
      </w:r>
      <w:r>
        <w:t>e</w:t>
      </w:r>
      <w:r>
        <w:t>ring av förvaltningsmedlen mellan de båda myndigheterna.</w:t>
      </w:r>
    </w:p>
    <w:p w:rsidR="00D56B18" w:rsidRDefault="00D56B18">
      <w:pPr>
        <w:pStyle w:val="Rubrik4"/>
      </w:pPr>
      <w:bookmarkStart w:id="12" w:name="_Toc419202712"/>
      <w:r>
        <w:t>Energiforskning</w:t>
      </w:r>
      <w:bookmarkEnd w:id="12"/>
    </w:p>
    <w:p w:rsidR="00D56B18" w:rsidRDefault="00D56B18">
      <w:pPr>
        <w:rPr>
          <w:i/>
        </w:rPr>
      </w:pPr>
      <w:r>
        <w:t>Riksdagen bemyndigar årligen regeringen att i samband med stöd till energ</w:t>
      </w:r>
      <w:r>
        <w:t>i</w:t>
      </w:r>
      <w:r>
        <w:t>forskning göra åtaganden även efter det aktuella budgetåret. Sålunda har regeringen bemyndigats att under år 1998 fatta beslut om stöd till forskning och utveckling inom energiområdet på totalt 250 miljoner kronor för åren 1999–2004. Detta beställningsbemyndigande har setts över, och regeringen föreslår i propositionen att det skall höjas till totalt 870 miljoner kronor (240, 190, 160, 130, 90 respektive 60 miljoner kronor). I det energipolitiska b</w:t>
      </w:r>
      <w:r>
        <w:t>e</w:t>
      </w:r>
      <w:r>
        <w:t>slutet har sammanlagt till energiforskning beräknats 2 310</w:t>
      </w:r>
      <w:r>
        <w:t xml:space="preserve"> miljoner kronor fram t.o.m. år 2004.</w:t>
      </w:r>
    </w:p>
    <w:p w:rsidR="00D56B18" w:rsidRDefault="00D56B18">
      <w:pPr>
        <w:pStyle w:val="Rubrik4"/>
      </w:pPr>
      <w:bookmarkStart w:id="13" w:name="_Toc419202713"/>
      <w:r>
        <w:t>Energiteknikstöd</w:t>
      </w:r>
      <w:bookmarkEnd w:id="13"/>
    </w:p>
    <w:p w:rsidR="00D56B18" w:rsidRDefault="00D56B18">
      <w:r>
        <w:t>För innevarande budgetår har anvisats 90 miljoner kronor som bidrag till Energiteknikfonden (B 5). Medel från denna fond, som inrättades den 1 juli 1988 (prop. 1987/88:90, bet. NU40), disponeras för stöd till utveckling av ny energiteknik i företag och branscher. Forskningsinsatser som är strategiska för teknikutvecklingen skall genomföras i samverkan mellan staten och näringslivet. Från början finansierades fonden genom en särskild skatt på olja och senare med medel motsvarande 10 kr per kubikmeter olja a</w:t>
      </w:r>
      <w:r>
        <w:t>v den al</w:t>
      </w:r>
      <w:r>
        <w:t>l</w:t>
      </w:r>
      <w:r>
        <w:t xml:space="preserve">männa energiskatten på olja. Fr.o.m. budgetåret 1993/94 har fonden tillförts dessa medel – av koldioxidskatten på oljeprodukter – via ett särskilt anslag på statsbudgeten. Enligt uppgift i propositionen uppgår behållningen i fonden för närvarande till ca 420 miljoner kronor. </w:t>
      </w:r>
    </w:p>
    <w:p w:rsidR="00D56B18" w:rsidRDefault="00D56B18">
      <w:pPr>
        <w:pStyle w:val="Normaltindrag"/>
      </w:pPr>
      <w:r>
        <w:t>I det energipolitiska beslutet har beräknats sammanlagt 870 miljoner kr</w:t>
      </w:r>
      <w:r>
        <w:t>o</w:t>
      </w:r>
      <w:r>
        <w:t>nor för Energiteknikfondens finansieringsverksamhet för perioden 1998–2004. Enligt regeringen bör Energiteknikfonden avvecklas, varvid fondens b</w:t>
      </w:r>
      <w:r>
        <w:t>e</w:t>
      </w:r>
      <w:r>
        <w:t>hållning skall inlevereras till inkomsttitel på statsbudgeten och utestående åtaganden överföras till Energimyndigheten. Samtidigt skall fonden – utan att det genomförs någon ändring av inriktningen på verksamheten eller o</w:t>
      </w:r>
      <w:r>
        <w:t>m</w:t>
      </w:r>
      <w:r>
        <w:t xml:space="preserve">fattningen av denna – tillföras medel över ett ramanslag som skall disponeras av Energimyndigheten. Regeringens förslag i propositionen om ett </w:t>
      </w:r>
      <w:r>
        <w:t>nytt a</w:t>
      </w:r>
      <w:r>
        <w:t>n</w:t>
      </w:r>
      <w:r>
        <w:t>slag för ändamålet (B 10 Energiteknikstöd) på 510 miljoner kronor motsv</w:t>
      </w:r>
      <w:r>
        <w:t>a</w:t>
      </w:r>
      <w:r>
        <w:t>rar storleksmässigt summan av innestående behållning på fonden och det anslag om 90 miljoner kronor som tidigare anvisats och som nu skall dras in.</w:t>
      </w:r>
    </w:p>
    <w:p w:rsidR="00D56B18" w:rsidRDefault="00D56B18">
      <w:pPr>
        <w:pStyle w:val="Normaltindrag"/>
      </w:pPr>
      <w:r>
        <w:t>Enligt ett ytterligare förslag i detta avsnitt skall regeringen – på motsv</w:t>
      </w:r>
      <w:r>
        <w:t>a</w:t>
      </w:r>
      <w:r>
        <w:t>rande sätt som beträffande energiforskning – bemyndigas att under år 1998 fatta beslut om stöd till ny energiteknik innebärande utgifter på högst sa</w:t>
      </w:r>
      <w:r>
        <w:t>m</w:t>
      </w:r>
      <w:r>
        <w:t>manlagt 360 miljoner kronor för åren 1999–2004 (100, 80, 65, 50, 40 r</w:t>
      </w:r>
      <w:r>
        <w:t>e</w:t>
      </w:r>
      <w:r>
        <w:t xml:space="preserve">spektive 25 miljoner kronor).    </w:t>
      </w:r>
    </w:p>
    <w:p w:rsidR="00D56B18" w:rsidRDefault="00D56B18">
      <w:pPr>
        <w:pStyle w:val="Rubrik4"/>
      </w:pPr>
      <w:bookmarkStart w:id="14" w:name="_Toc419202714"/>
      <w:r>
        <w:t>Avveckling av Clearingfonden och Energiforskningsfonden</w:t>
      </w:r>
      <w:bookmarkEnd w:id="14"/>
    </w:p>
    <w:p w:rsidR="00D56B18" w:rsidRDefault="00D56B18">
      <w:r>
        <w:t>Enligt regeringens förslag skall Clearingfonden och Energiforskningsfonden avvecklas och behållningen på totalt ca 13,7 miljoner kronor tillföras en inkomsttitel på statsbudgeten. Avgifter för clearing av oljeprodukter har tidigare tillförts Clearingfonden, vars behållning nu uppgår till ca 12,3 milj</w:t>
      </w:r>
      <w:r>
        <w:t>o</w:t>
      </w:r>
      <w:r>
        <w:t>ner kronor. Vidare har det tidigare energiforskningsprogrammet finansierats genom en höjning av den särskilda beredskapsavgiften på oljeprodukter. De inkomster som svarade mot avgiftshöjningen avskiljdes och tillfördes Ene</w:t>
      </w:r>
      <w:r>
        <w:t>r</w:t>
      </w:r>
      <w:r>
        <w:t>giforskningsfonden, där nu 1,4 miljoner kronor är innestående.</w:t>
      </w:r>
    </w:p>
    <w:p w:rsidR="00D56B18" w:rsidRDefault="00D56B18">
      <w:pPr>
        <w:pStyle w:val="Normaltindrag"/>
      </w:pPr>
      <w:r>
        <w:t>Sedan budgetåret 1986/87 redovisas inkomster från avgifterna direkt på statsbudgetens inkomstsida och fonderna tillförs inga nya medel. Det påp</w:t>
      </w:r>
      <w:r>
        <w:t>e</w:t>
      </w:r>
      <w:r>
        <w:t>kas också i propositionen att medlen på de båda fonderna inte har använts.</w:t>
      </w:r>
    </w:p>
    <w:p w:rsidR="00D56B18" w:rsidRDefault="00D56B18">
      <w:pPr>
        <w:pStyle w:val="Rubrik4"/>
      </w:pPr>
      <w:bookmarkStart w:id="15" w:name="_Toc419202715"/>
      <w:r>
        <w:t>Ändring av ellagen</w:t>
      </w:r>
      <w:bookmarkEnd w:id="15"/>
    </w:p>
    <w:p w:rsidR="00D56B18" w:rsidRDefault="00D56B18">
      <w:r>
        <w:t>Den nya ellagen (1997:857) trädde i kraft den 1 januari 1998 och ersatte bl.a. den gamla ellagen från år 1902 (prop. 1996/97:136, bet. 1997/98:NU3). Bestämmelser om tillsyn finns i kapitel 12 i den nya lagen. Där stadgas bl.a. att den myndighet som utövar tillsyn såvitt avser frågor om elsäkerhet, för närvarande Elsäkerhetsverket, får meddela förbud i vissa angivna avseenden. I motsats till den gamla ellagen saknas det dock möjlighet enligt den nya ellagen att förena ett sådant förbud med vite.</w:t>
      </w:r>
    </w:p>
    <w:p w:rsidR="00D56B18" w:rsidRDefault="00D56B18">
      <w:pPr>
        <w:pStyle w:val="Normaltindrag"/>
      </w:pPr>
      <w:r>
        <w:t>Med hänvisning till att ett vitesföreläggande är det mest verksamma p</w:t>
      </w:r>
      <w:r>
        <w:t>å</w:t>
      </w:r>
      <w:r>
        <w:t>tryckningsmedlet vid överträdelser mot de aktuella förbuden (12 kap. 4 § punkterna 2–4) anser regeringen att det bör införas en möjlighet att förena ett förbud med vite och framlägger förslag om erforderlig ändring i ellagen. Mot bakgrund av att förslaget innebär oförändrat rättsläge jämfört med det som gällde innan den nya ellagens ikraftträdande har regeringen avstått från att höra Lagrådet i frågan.</w:t>
      </w:r>
    </w:p>
    <w:p w:rsidR="00D56B18" w:rsidRDefault="00D56B18">
      <w:pPr>
        <w:pStyle w:val="Normaltindrag"/>
      </w:pPr>
      <w:r>
        <w:t>Regeringen föreslår härutöver ändringar i lagens sista kapitel i två paragr</w:t>
      </w:r>
      <w:r>
        <w:t>a</w:t>
      </w:r>
      <w:r>
        <w:t>fer som behandlar straffansvar och rätten att överklaga (13 kap. 1 och 5 §§). På grund av förbiseende i samband med att regeringen lade fram förslaget till ny ellag blev hänvisningar till andra paragrafer felaktiga, vilket nu föreslås bli korrigerat.</w:t>
      </w:r>
    </w:p>
    <w:p w:rsidR="00D56B18" w:rsidRDefault="00D56B18">
      <w:pPr>
        <w:pStyle w:val="Normaltindrag"/>
      </w:pPr>
      <w:r>
        <w:t>Lagförslagen återges på s. 65 i propositionen.</w:t>
      </w:r>
    </w:p>
    <w:p w:rsidR="00D56B18" w:rsidRDefault="00D56B18">
      <w:pPr>
        <w:pStyle w:val="Rubrik3"/>
      </w:pPr>
      <w:bookmarkStart w:id="16" w:name="_Toc419202716"/>
      <w:r>
        <w:t>Motionerna</w:t>
      </w:r>
      <w:bookmarkEnd w:id="16"/>
    </w:p>
    <w:p w:rsidR="00D56B18" w:rsidRDefault="00D56B18">
      <w:r>
        <w:t>I motion 1997/98:Fi46 (m) avvisas förslaget om justering av förvaltningsm</w:t>
      </w:r>
      <w:r>
        <w:t>e</w:t>
      </w:r>
      <w:r>
        <w:t>del mellan Energimyndigheten och NUTEK. Motionärerna erinrar om att Moderata samlingspartiet ansåg att ansvaret för energifrågorna skulle ligga kvar hos NUTEK och att någon ny energimyndighet inte skulle bildas. En sådan lösning är fortfarande att föredra, inte minst därför att många av de anställda valt att inte flytta med Energimyndigheten till dess nya lokalis</w:t>
      </w:r>
      <w:r>
        <w:t>e</w:t>
      </w:r>
      <w:r>
        <w:t>ringsort Eskilstuna med ökade kostnader som följd, sägs det i motionen.</w:t>
      </w:r>
    </w:p>
    <w:p w:rsidR="00D56B18" w:rsidRDefault="00D56B18">
      <w:pPr>
        <w:pStyle w:val="Normaltindrag"/>
      </w:pPr>
      <w:r>
        <w:t xml:space="preserve">Förslaget i propositionen om att anvisa 510 miljoner kronor till det nya </w:t>
      </w:r>
      <w:r>
        <w:t>a</w:t>
      </w:r>
      <w:r>
        <w:t>n</w:t>
      </w:r>
      <w:r>
        <w:t>slaget Energiteknikstöd är föremål för ett yrkande i motion 1997/98:Fi56 (mp). Där påpekas att Miljöpartiet de gröna i sitt budgetförslag för år 1998 förordade kraftiga ökningar av anslagen till att främja ny elproduktion från förnybara energikällor och för att stödja en effektivare energianvändning m.m. Jämfört med regeringens förslag innebar partiets förslag en höjning av ramen för utgiftsområdet med totalt 433 miljoner kronor. Av detta belopp skulle 160 miljoner kronor anvisas till anslaget (B 2) för i</w:t>
      </w:r>
      <w:r>
        <w:t>nvesteringar i e</w:t>
      </w:r>
      <w:r>
        <w:t>l</w:t>
      </w:r>
      <w:r>
        <w:t>produktion från förnybara energikällor, 80 miljoner kronor till anslaget (B 1) för att minska elanvändningen, 65 miljoner kronor till anslaget (B 3) till åtgärder för effektivare energianvändning, 55 miljoner kronor till anslaget (B 6) för introduktion av ny energiteknik, 13 miljoner kronor som bidrag till Energiteknikfonden (B 5) och 10 miljoner kronor till energiforskning (B 4). Enligt motionärerna bör de nu av regeringen föreslagna medlen användas inte bara för stöd till utveckling av ny</w:t>
      </w:r>
      <w:r>
        <w:t xml:space="preserve"> energiteknik utan fördelas på övriga aktuella anslag inom utgiftsområdet enligt den inriktning som Miljöpartiet föreslog i sitt budgetmotion.</w:t>
      </w:r>
    </w:p>
    <w:p w:rsidR="00D56B18" w:rsidRDefault="00D56B18">
      <w:pPr>
        <w:pStyle w:val="Rubrik3"/>
      </w:pPr>
      <w:bookmarkStart w:id="17" w:name="_Toc419202717"/>
      <w:r>
        <w:t>Näringsutskottets ställningstagande</w:t>
      </w:r>
      <w:bookmarkEnd w:id="17"/>
    </w:p>
    <w:p w:rsidR="00D56B18" w:rsidRDefault="00D56B18">
      <w:r>
        <w:t>Näringsutskottet tillstyrker regeringens förslag att anslaget till Energimy</w:t>
      </w:r>
      <w:r>
        <w:t>n</w:t>
      </w:r>
      <w:r>
        <w:t>dighetens förvaltningskostnader skall ökas med drygt 7 miljoner kronor och att en motsvarande minskning skall göras av NUTEK:s förvaltningsanslag. Utskottet har svårt att förstå motivet för avslagsyrkandet i motion 1997/98:Fi46 (m), nämligen att motionärerna tidigare motsatte sig att ansv</w:t>
      </w:r>
      <w:r>
        <w:t>a</w:t>
      </w:r>
      <w:r>
        <w:t>ret för energifrågorna skulle överföras från NUTEK till en ny energimyndi</w:t>
      </w:r>
      <w:r>
        <w:t>g</w:t>
      </w:r>
      <w:r>
        <w:t>het. Oavsett tidigare åsikter i frågan har nu Energimyndigheten bildats, och det har konstaterats att det bör göras en justering av förvaltningsmed</w:t>
      </w:r>
      <w:r>
        <w:t xml:space="preserve">len mellan de båda myndigheterna. Motionen avstyrks i här aktuell del. </w:t>
      </w:r>
    </w:p>
    <w:p w:rsidR="00D56B18" w:rsidRDefault="00D56B18">
      <w:pPr>
        <w:pStyle w:val="Normaltindrag"/>
      </w:pPr>
      <w:r>
        <w:t>Vidare tillstyrker utskottet förslaget i propositionen att Energiteknikfonden skall avvecklas och att summan av medel som har anvisats som bidrag till fonden för innevarande år och fondens innestående behållning skall anvisas under ett nytt ramanslag för stöd till ny energiteknik. Därmed avstyrker utskottet det aktuella yrkandet i motion 1997/98:Fi56 (mp). Regeringens förslag till bemyndigande avseende framtida åtaganden på området till</w:t>
      </w:r>
      <w:r>
        <w:t>styrks också.</w:t>
      </w:r>
    </w:p>
    <w:p w:rsidR="00D56B18" w:rsidRDefault="00D56B18">
      <w:pPr>
        <w:pStyle w:val="Normaltindrag"/>
      </w:pPr>
      <w:r>
        <w:t>Förslagen i övrigt under detta utgiftsområde om förändrat bemyndigande för stödet till energiforskning, om avveckling av Clearingfonden och Energ</w:t>
      </w:r>
      <w:r>
        <w:t>i</w:t>
      </w:r>
      <w:r>
        <w:t>forskningsfonden och om ändring i ellagen har näringsutskottet inget att erinra mot.</w:t>
      </w:r>
    </w:p>
    <w:p w:rsidR="00D56B18" w:rsidRDefault="00D56B18">
      <w:pPr>
        <w:pStyle w:val="Rubrik2"/>
      </w:pPr>
      <w:bookmarkStart w:id="18" w:name="_Toc419202718"/>
      <w:r>
        <w:t>Utgiftsområde 24 Näringsliv</w:t>
      </w:r>
      <w:bookmarkEnd w:id="18"/>
      <w:r>
        <w:t xml:space="preserve"> </w:t>
      </w:r>
    </w:p>
    <w:p w:rsidR="00D56B18" w:rsidRDefault="00D56B18">
      <w:pPr>
        <w:pStyle w:val="Rubrik3"/>
        <w:spacing w:before="123"/>
      </w:pPr>
      <w:bookmarkStart w:id="19" w:name="_Toc419202719"/>
      <w:r>
        <w:t>Propositionen</w:t>
      </w:r>
      <w:bookmarkEnd w:id="19"/>
    </w:p>
    <w:p w:rsidR="00D56B18" w:rsidRDefault="00D56B18">
      <w:pPr>
        <w:pStyle w:val="Rubrik4"/>
        <w:spacing w:before="123"/>
      </w:pPr>
      <w:bookmarkStart w:id="20" w:name="_Toc419202720"/>
      <w:r>
        <w:t>Exportkreditnämnden</w:t>
      </w:r>
      <w:bookmarkEnd w:id="20"/>
    </w:p>
    <w:p w:rsidR="00D56B18" w:rsidRDefault="00D56B18">
      <w:r>
        <w:t>Riksdagen har ställt sig bakom principen att Exportkreditnämnden (EKN) vid sin garantigivning normalt skall tillämpa ett system med självrisker och att täckningsgraden i en garanti normalt får uppgå till högst 95 % (prop. 1989/90:44, bet. NU19). I enlighet med detta har i förordningen (1990:113) om exportkreditgaranti föreskrivits att sådan garanti får avse högst 90 % eller i särskilda fall 95 % av den uppkomna förlusten. I propositionen framhålls att motiven för självrisk föreligger framför allt när det g</w:t>
      </w:r>
      <w:r>
        <w:t>äller kommersiell ris</w:t>
      </w:r>
      <w:r>
        <w:t>k</w:t>
      </w:r>
      <w:r>
        <w:t>täckning. Däremot, betonas det, har garantitagaren oftast inga eller mycket begränsade möjligheter att bedöma den politiska risken och påverka skeendet vid politiska händelser. Med politiska risker avses bl.a. krig, revolution, naturkatastrof eller åtgärd från utländsk myndighet som hindrar eller fördr</w:t>
      </w:r>
      <w:r>
        <w:t>ö</w:t>
      </w:r>
      <w:r>
        <w:t>jer betalning.</w:t>
      </w:r>
    </w:p>
    <w:p w:rsidR="00D56B18" w:rsidRDefault="00D56B18">
      <w:pPr>
        <w:pStyle w:val="Normaltindrag"/>
      </w:pPr>
      <w:r>
        <w:t>Regeringen instämmer därför i ett förslag från EKN att nämnden skall få erbjuda upp till 100-procentig täckning i sina exportkreditgarantier. Med sitt förslag – om det god</w:t>
      </w:r>
      <w:r>
        <w:t>känns – avser EKN att införa en täckningsgrad på no</w:t>
      </w:r>
      <w:r>
        <w:t>r</w:t>
      </w:r>
      <w:r>
        <w:t>malt 100 % för politiska risker och 90 % för kommersiella risker. Det påp</w:t>
      </w:r>
      <w:r>
        <w:t>e</w:t>
      </w:r>
      <w:r>
        <w:t>kas i propositionen att garantiinstituten i flera andra länder, bl.a. Förenta staterna, Kanada, Norge och Storbritannien, kan erbjuda hundraprocentig täc</w:t>
      </w:r>
      <w:r>
        <w:t>k</w:t>
      </w:r>
      <w:r>
        <w:t xml:space="preserve">ning. </w:t>
      </w:r>
    </w:p>
    <w:p w:rsidR="00D56B18" w:rsidRDefault="00D56B18">
      <w:pPr>
        <w:pStyle w:val="Normaltindrag"/>
      </w:pPr>
      <w:r>
        <w:t>Vidare föreslås att EKN skall få lämna rembursgarantier med mer än 12 månaders kredittid och 18 månaders risktid, som är de nuvarande maximalt tillåtna tiderna för sådana garantier. Som motiv för förslaget påpekas att marknad</w:t>
      </w:r>
      <w:r>
        <w:t xml:space="preserve">erna för remburser har förändrats genom att kredittiderna har blivit längre och bankernas behov av riskdelning har ökat. </w:t>
      </w:r>
    </w:p>
    <w:p w:rsidR="00D56B18" w:rsidRDefault="00D56B18">
      <w:pPr>
        <w:pStyle w:val="Normaltindrag"/>
      </w:pPr>
      <w:r>
        <w:t>Enligt ett ytterligare förslag i propositionen skall EKN få försäkra rembu</w:t>
      </w:r>
      <w:r>
        <w:t>r</w:t>
      </w:r>
      <w:r>
        <w:t>ser med s.k. ensidig bekräftelse. En ensidigt bekräftad remburs innebär att EKN:s garantitagare på exportörens begäran garanterar betalning under en remburs öppnad av en utländsk bank, trots att det inte finns något uppdrag från öppnande bank att bekräfta rembursen. Syftet med den föreslagna än</w:t>
      </w:r>
      <w:r>
        <w:t>d</w:t>
      </w:r>
      <w:r>
        <w:t>ringen sägs vara att erbjuda en förbättrad garanti som tar hänsyn till de fö</w:t>
      </w:r>
      <w:r>
        <w:t>r</w:t>
      </w:r>
      <w:r>
        <w:t>ändringar som ägt rum på rembursmarknaden.</w:t>
      </w:r>
    </w:p>
    <w:p w:rsidR="00D56B18" w:rsidRDefault="00D56B18">
      <w:pPr>
        <w:pStyle w:val="Rubrik4"/>
      </w:pPr>
      <w:bookmarkStart w:id="21" w:name="_Toc419202721"/>
      <w:r>
        <w:t>AB Svensk Exportkredits statsstödda exportkreditgivning</w:t>
      </w:r>
      <w:bookmarkEnd w:id="21"/>
    </w:p>
    <w:p w:rsidR="00D56B18" w:rsidRDefault="00D56B18">
      <w:r>
        <w:t>För innevarande budgetår har riksdagen till ovannämnda verksamhet anvisat ca 9,1 miljoner kronor. Medlen används för ersättning till AB Svensk E</w:t>
      </w:r>
      <w:r>
        <w:t>x</w:t>
      </w:r>
      <w:r>
        <w:t>portkredit (AB SEK) för eventuellt underskott utgörande skillnaden mellan intäkter och kostnader, huvudsakligen ränteintäkter och räntekostnader, inom ramen för systemet med statsstödda exportkrediter. AB SEK redovisar ver</w:t>
      </w:r>
      <w:r>
        <w:t>k</w:t>
      </w:r>
      <w:r>
        <w:t>samheten tre gånger om året till regeringen och Kammarkollegiet. Det ko</w:t>
      </w:r>
      <w:r>
        <w:t>n</w:t>
      </w:r>
      <w:r>
        <w:t>stateras nu i propositionen att anvisade medel för år 1998 inte kommer att vara tillräckliga för att täcka utbetalningarna. Regeringen föreslår att ytterl</w:t>
      </w:r>
      <w:r>
        <w:t>i</w:t>
      </w:r>
      <w:r>
        <w:t>gare 2,6 miljoner kronor skall anvisas på det aktuella anslag</w:t>
      </w:r>
      <w:r>
        <w:t>et (E 4). A</w:t>
      </w:r>
      <w:r>
        <w:t>n</w:t>
      </w:r>
      <w:r>
        <w:t>slagsökningen skall finansieras genom att anslaget till EKN:s verksamhet (E 3) minskas med motsvarande belopp.</w:t>
      </w:r>
    </w:p>
    <w:p w:rsidR="00D56B18" w:rsidRDefault="00D56B18">
      <w:pPr>
        <w:pStyle w:val="Rubrik4"/>
      </w:pPr>
      <w:bookmarkStart w:id="22" w:name="_Toc419202722"/>
      <w:r>
        <w:t>Världsutställningen i Hannover år 2000</w:t>
      </w:r>
      <w:bookmarkEnd w:id="22"/>
    </w:p>
    <w:p w:rsidR="00D56B18" w:rsidRDefault="00D56B18">
      <w:r>
        <w:t>Sverige har inbjudits att delta i en världsutställning som kommer att äga rum i Hannover år 2000. Tyskland är Sveriges enskilt största handelspartner, påpekar regeringen och anför att det är angeläget att Sverige deltar i denna utställning där möjligheterna att främja svenska ekonomiska intressen är stora. Regeringen har för övrigt redan anmält Sverige som deltagare i utstäl</w:t>
      </w:r>
      <w:r>
        <w:t>l</w:t>
      </w:r>
      <w:r>
        <w:t>ningen.</w:t>
      </w:r>
    </w:p>
    <w:p w:rsidR="00D56B18" w:rsidRDefault="00D56B18">
      <w:pPr>
        <w:pStyle w:val="Normaltindrag"/>
      </w:pPr>
      <w:r>
        <w:t>Kostnaden för det svenska deltagandet beräknas uppgå till totalt ca 60 miljoner kronor, varav näringslivet åtagit sig att bidra med hälften. Vidare väntas kommuner och länsstyrelser bidra med sammanlagt ca 3 miljoner kronor. Enligt regeringens bedömning kommer en mindre del av statens kostnader för förberedelsearbetet att uppstå redan under innevarande år och merparten under år 1999. I propositionen föreslås att riksdagen under ett nytt anslag (E 6) skall anvisa 27 miljoner kronor som ett engångsbe</w:t>
      </w:r>
      <w:r>
        <w:t>lopp för att täcka den beräknade kostnaden för statlig medverkan i världsutställningen. Anslaget skall finansieras genom att ramen för år 1999 engångsvis skall minskas med 3 miljoner kronor för nio olika utgiftsområden (utgiftsområd</w:t>
      </w:r>
      <w:r>
        <w:t>e</w:t>
      </w:r>
      <w:r>
        <w:t>na 5, 9, 14, 16, 18–20, 22 och 23).</w:t>
      </w:r>
    </w:p>
    <w:p w:rsidR="00D56B18" w:rsidRDefault="00D56B18">
      <w:pPr>
        <w:pStyle w:val="Rubrik4"/>
      </w:pPr>
      <w:bookmarkStart w:id="23" w:name="_Toc419202723"/>
      <w:r>
        <w:t>Konsumentverket</w:t>
      </w:r>
      <w:bookmarkEnd w:id="23"/>
    </w:p>
    <w:p w:rsidR="00D56B18" w:rsidRDefault="00D56B18">
      <w:pPr>
        <w:rPr>
          <w:sz w:val="28"/>
        </w:rPr>
      </w:pPr>
      <w:r>
        <w:t>Regeringen framlägger också förslag i propositionen om att anslaget till Konsumentverket för innevarande år skall ökas med 1 miljon kronor. Det aviseras att Konsumentverket kommer att ges i uppdrag att – inom en kos</w:t>
      </w:r>
      <w:r>
        <w:t>t</w:t>
      </w:r>
      <w:r>
        <w:t>nadsram på detta belopp – utveckla och praktiskt pröva en modell för att mäta och ge konsumenterna en bättre information om konsumentpriser i dagligvaruhandeln. Bland annat skall verket utveckla och praktiskt pröva en modell för insamling (mätning) av butikspriser samt för att sprida denna information. Det betonas att modellen skall passa in i Konsumentverkets långsiktiga verksamhet. För att finansiera denna anslagsökning skall anslaget till Marknadsdomstolen (F 1) minskas med samma belopp. Regeringen fram</w:t>
      </w:r>
      <w:r>
        <w:t>håller sin bedömning att domstolen ändå kan bedriva sin verksamhet inom de anvisade medlen.</w:t>
      </w:r>
    </w:p>
    <w:p w:rsidR="00D56B18" w:rsidRDefault="00D56B18">
      <w:pPr>
        <w:pStyle w:val="Rubrik3"/>
      </w:pPr>
      <w:bookmarkStart w:id="24" w:name="_Toc419202724"/>
      <w:r>
        <w:t>Motionerna</w:t>
      </w:r>
      <w:bookmarkEnd w:id="24"/>
    </w:p>
    <w:p w:rsidR="00D56B18" w:rsidRDefault="00D56B18">
      <w:r>
        <w:t>I motion 1997/98:Fi56 (mp) yrkas avslag på regeringens förslag att Expor</w:t>
      </w:r>
      <w:r>
        <w:t>t</w:t>
      </w:r>
      <w:r>
        <w:t>kreditnämnden skall få erbjuda upp till hundraprocentig täckning i sina e</w:t>
      </w:r>
      <w:r>
        <w:t>x</w:t>
      </w:r>
      <w:r>
        <w:t>portkreditgarantier. Motionärerna anför att det är rimligt att även de export</w:t>
      </w:r>
      <w:r>
        <w:t>e</w:t>
      </w:r>
      <w:r>
        <w:t xml:space="preserve">rande företagen i dessa fall exponeras för marknadsrisken och menar därmed att det inte är lämpligt att ett statligt organ som EKN skall bära hela risken. </w:t>
      </w:r>
    </w:p>
    <w:p w:rsidR="00D56B18" w:rsidRDefault="00D56B18">
      <w:pPr>
        <w:pStyle w:val="Normaltindrag"/>
      </w:pPr>
      <w:r>
        <w:t>Beträffande den planerade världsutställningen i Hannover instämmer m</w:t>
      </w:r>
      <w:r>
        <w:t>o</w:t>
      </w:r>
      <w:r>
        <w:t>tionärerna i regeringens uppfattning att utställningen kan innebära goda möjligheter att marknadsföra Sverige och svenska företag. Emellertid menar motionärerna att det är viktigt att bevaka att det inte bara blir en möjlighet för de större och etablerade företagen. Därför borde en del av det statliga stödet användas för att de mindre företagen skall ges tillfälle att marknadsf</w:t>
      </w:r>
      <w:r>
        <w:t>ö</w:t>
      </w:r>
      <w:r>
        <w:t>ra sig på utställningen. Särskilt sådana företag som står för kreativitet och nya lösningar inom miljöområdet samt inom natur- och</w:t>
      </w:r>
      <w:r>
        <w:t xml:space="preserve"> kulturturism borde stö</w:t>
      </w:r>
      <w:r>
        <w:t>d</w:t>
      </w:r>
      <w:r>
        <w:t xml:space="preserve">jas. </w:t>
      </w:r>
    </w:p>
    <w:p w:rsidR="00D56B18" w:rsidRDefault="00D56B18">
      <w:pPr>
        <w:pStyle w:val="Normaltindrag"/>
      </w:pPr>
      <w:r>
        <w:t>Regeringens förslag om extra medel – 1 miljon kronor – till Konsumen</w:t>
      </w:r>
      <w:r>
        <w:t>t</w:t>
      </w:r>
      <w:r>
        <w:t>verket, som skall användas för att utveckla en modell för bättre information om konsumentpriser och som skall finansieras genom en motsvarande ne</w:t>
      </w:r>
      <w:r>
        <w:t>d</w:t>
      </w:r>
      <w:r>
        <w:t>dragning av anslaget till Marknadsdomstolen, avvisas i motion 1997/98:Fi46 (m). En politik som gynnar konsumenterna kan inte byggas på dyr, statlig och centrerad administration utan måste utgå från konkurrens och valfrihet, anför motionärerna. De menar att medlen i stället bör föras till anslaget för konkurrensforskning (C 2) och framlägger förslag härom. En utve</w:t>
      </w:r>
      <w:r>
        <w:t xml:space="preserve">cklad konkurrensforskning kan lägga grunden för en långsiktigt framgångsrik konsumentpolitik, framhålls det.  </w:t>
      </w:r>
    </w:p>
    <w:p w:rsidR="00D56B18" w:rsidRDefault="00D56B18">
      <w:pPr>
        <w:pStyle w:val="Normaltindrag"/>
      </w:pPr>
      <w:r>
        <w:t>I motion 1997/98:Fi19 (fp) avstyrks att anslaget till Marknadsdomstolen skall minskas för att finansiera det höjda anslaget till Konsumentverket. Enligt motionärerna lämnas ingen övertygande motivering för denna ne</w:t>
      </w:r>
      <w:r>
        <w:t>d</w:t>
      </w:r>
      <w:r>
        <w:t>dragning i propositionen.</w:t>
      </w:r>
    </w:p>
    <w:p w:rsidR="00D56B18" w:rsidRDefault="00D56B18">
      <w:pPr>
        <w:pStyle w:val="Rubrik3"/>
      </w:pPr>
      <w:bookmarkStart w:id="25" w:name="_Toc419202725"/>
      <w:r>
        <w:t>Näringsutskottets ställningstagande</w:t>
      </w:r>
      <w:bookmarkEnd w:id="25"/>
    </w:p>
    <w:p w:rsidR="00D56B18" w:rsidRDefault="00D56B18">
      <w:r>
        <w:t>Näringsutskottet tillstyrker regeringens förslag att Exportkreditnämnden (EKN) – på motsvarande sätt som garantiinstituten i flera andra länder – skall kunna erbjuda upp till hundraprocentig täckning i sina exportkreditg</w:t>
      </w:r>
      <w:r>
        <w:t>a</w:t>
      </w:r>
      <w:r>
        <w:t>rantier. Utskottet noterar EKN:s avsikt att full täckning normalt endast skall tillämpas för politiska risker och sålunda inte för kommersiella risker. Det sagda innebär att det aktuella yrkandet i motion 1997/98:Fi56 (mp) avstyrks.</w:t>
      </w:r>
    </w:p>
    <w:p w:rsidR="00D56B18" w:rsidRDefault="00D56B18">
      <w:pPr>
        <w:pStyle w:val="Normaltindrag"/>
      </w:pPr>
      <w:r>
        <w:t>Enligt utskottets mening bör inte heller det andra här berörda yrkandet i nyssnämnda motion om de mindre företagens deltagande i världsutställnin</w:t>
      </w:r>
      <w:r>
        <w:t>g</w:t>
      </w:r>
      <w:r>
        <w:t>en i Hannover år 2000 föranleda något initiativ från riksdagens sida. Utsko</w:t>
      </w:r>
      <w:r>
        <w:t>t</w:t>
      </w:r>
      <w:r>
        <w:t>tet förutsätter att också dessa företag uppmuntras och ges tillfälle att mar</w:t>
      </w:r>
      <w:r>
        <w:t>k</w:t>
      </w:r>
      <w:r>
        <w:t>nadsföra sig på utställningen.</w:t>
      </w:r>
    </w:p>
    <w:p w:rsidR="00D56B18" w:rsidRDefault="00D56B18">
      <w:pPr>
        <w:pStyle w:val="Normaltindrag"/>
      </w:pPr>
      <w:r>
        <w:t>Näringsutskottet har vidare inget att erinra mot regeringens övriga förslag i propositionen under detta utgiftsområde. Detta inkluderar då förslaget om att anslaget till Konsumentverket skall ökas med 1 miljon kronor för att verket skall kunna utveckla och pröva en modell för att mäta och ge konsumenterna bättre information o</w:t>
      </w:r>
      <w:r>
        <w:t>m konsumentpriserna i dagligvaruhandeln. Med en ökad prisinformation till konsumenterna främjas en effektiv konkurrens. Reg</w:t>
      </w:r>
      <w:r>
        <w:t>e</w:t>
      </w:r>
      <w:r>
        <w:t>ringens förslag om att anslagsökningen till Konsumentverket skall finansi</w:t>
      </w:r>
      <w:r>
        <w:t>e</w:t>
      </w:r>
      <w:r>
        <w:t>ras genom en motsvarande neddragning av anslaget till Marknadsdomstolen tillstyrks av näringsutskottet med hänvisning till regeringens bedömning att domstolens verksamhet kan bedrivas inom det kvarvarande anslaget. Av det anförda följer att utskottet avstyrker de korresponderande yrkandena i moti</w:t>
      </w:r>
      <w:r>
        <w:t>o</w:t>
      </w:r>
      <w:r>
        <w:t>nerna 1997/98:Fi</w:t>
      </w:r>
      <w:r>
        <w:t>46 (m) och 1997/98:Fi19 (fp).</w:t>
      </w:r>
    </w:p>
    <w:p w:rsidR="00D56B18" w:rsidRDefault="00D56B18"/>
    <w:p w:rsidR="00D56B18" w:rsidRDefault="00D56B18">
      <w:pPr>
        <w:pStyle w:val="Stockholm"/>
      </w:pPr>
      <w:r>
        <w:t>Stockholm den 12 maj 1998</w:t>
      </w:r>
    </w:p>
    <w:p w:rsidR="00D56B18" w:rsidRDefault="00D56B18">
      <w:pPr>
        <w:pStyle w:val="Vgnar"/>
      </w:pPr>
      <w:r>
        <w:t>På näringsutskottets vägnar</w:t>
      </w:r>
      <w:bookmarkStart w:id="26" w:name="Ordförande"/>
      <w:bookmarkEnd w:id="26"/>
    </w:p>
    <w:p w:rsidR="00D56B18" w:rsidRDefault="00D56B18">
      <w:pPr>
        <w:pStyle w:val="Ordfnamn"/>
      </w:pPr>
      <w:r>
        <w:t xml:space="preserve">Birgitta Johansson </w:t>
      </w:r>
    </w:p>
    <w:p w:rsidR="00D56B18" w:rsidRDefault="00D56B18">
      <w:pPr>
        <w:pStyle w:val="Deltagare"/>
        <w:spacing w:before="400"/>
      </w:pPr>
      <w:bookmarkStart w:id="27" w:name="Deltagare"/>
      <w:bookmarkEnd w:id="27"/>
      <w:r>
        <w:t>I beslutet har deltagit: Birgitta Johansson (s), Reynoldh Furustrand (s), Karin Falkmer (m), Mats Lindberg (s), Mikael Odenberg (m), Barbro Andersson (s), Kjell Ericsson (c), Marie Granlund (s), Dag Ericson (s), Nils-Göran Holmqvist (s), Ola Karlsson (m), Göran Hägglund (kd), Hans Hoff (s), Eva Flyborg (fp) och Per Rosengren (v).</w:t>
      </w:r>
    </w:p>
    <w:p w:rsidR="00D56B18" w:rsidRDefault="00D56B18">
      <w:pPr>
        <w:pStyle w:val="Rubrik1"/>
      </w:pPr>
      <w:bookmarkStart w:id="28" w:name="_Toc419202726"/>
      <w:r>
        <w:t>Avvikande mening</w:t>
      </w:r>
      <w:bookmarkEnd w:id="28"/>
      <w:r>
        <w:t>ar</w:t>
      </w:r>
    </w:p>
    <w:p w:rsidR="00D56B18" w:rsidRDefault="00D56B18">
      <w:pPr>
        <w:pStyle w:val="Rubrik2"/>
        <w:spacing w:before="123"/>
      </w:pPr>
      <w:r>
        <w:t>1. Ersättning för avveckling av en reaktor i Barsebäcksverket</w:t>
      </w:r>
    </w:p>
    <w:p w:rsidR="00D56B18" w:rsidRDefault="00D56B18">
      <w:bookmarkStart w:id="29" w:name="Nästa_Reservation"/>
      <w:bookmarkEnd w:id="29"/>
      <w:r>
        <w:t>Karin Falkmer (m), Mikael Odenberg (m), Ola Karlsson (m), Göran Häg</w:t>
      </w:r>
      <w:r>
        <w:t>g</w:t>
      </w:r>
      <w:r>
        <w:t>lund (kd) och Eva Flyborg (fp) anser att näringsutskottets ställningstagande i avsnittet om ersättning för avveckling av en reaktor i Barsebäcksverket bort ha följande lydelse:</w:t>
      </w:r>
    </w:p>
    <w:p w:rsidR="00D56B18" w:rsidRDefault="00D56B18">
      <w:pPr>
        <w:pStyle w:val="Normaltindrag"/>
      </w:pPr>
      <w:r>
        <w:t>Att riksdagen tidigare – trots kraftig opposition från Moderata samling</w:t>
      </w:r>
      <w:r>
        <w:t>s</w:t>
      </w:r>
      <w:r>
        <w:t>partiet, Folkpartiet liberalerna och Kristdemokraterna men också från n</w:t>
      </w:r>
      <w:r>
        <w:t>ä</w:t>
      </w:r>
      <w:r>
        <w:t>ringslivet och fackföreningsrörelsen – har beslutat att avveckla kärnkraftve</w:t>
      </w:r>
      <w:r>
        <w:t>r</w:t>
      </w:r>
      <w:r>
        <w:t>ket i Barsebäck kommer att få förödande konsekvenser för landets ekonomi, sysse</w:t>
      </w:r>
      <w:r>
        <w:t>l</w:t>
      </w:r>
      <w:r>
        <w:t xml:space="preserve">sättning, företagande och miljö. </w:t>
      </w:r>
    </w:p>
    <w:p w:rsidR="00D56B18" w:rsidRDefault="00D56B18">
      <w:pPr>
        <w:pStyle w:val="Normaltindrag"/>
      </w:pPr>
      <w:r>
        <w:t>Det energipolitiska beslutet våren 1997 fattades utan att några samhäll</w:t>
      </w:r>
      <w:r>
        <w:t>s</w:t>
      </w:r>
      <w:r>
        <w:t>ekonomiska eller miljömässiga konsekvensanalyser förelåg. Inte heller b</w:t>
      </w:r>
      <w:r>
        <w:t>e</w:t>
      </w:r>
      <w:r>
        <w:t>lystes effekterna för energiförsörjningen, hushållens ekonomi eller för boe</w:t>
      </w:r>
      <w:r>
        <w:t>n</w:t>
      </w:r>
      <w:r>
        <w:t>dekostnaderna (och då särskilt för ägare till småhus med elvärme). Det sa</w:t>
      </w:r>
      <w:r>
        <w:t>k</w:t>
      </w:r>
      <w:r>
        <w:t>nades även en redovisning av de kostnader som skulle komma att drabba staten till följd av den förtida avvecklingen.</w:t>
      </w:r>
    </w:p>
    <w:p w:rsidR="00D56B18" w:rsidRDefault="00D56B18">
      <w:pPr>
        <w:pStyle w:val="Normaltindrag"/>
      </w:pPr>
      <w:r>
        <w:t>På ett utmanande sätt fattade sedan riksdagen i december 1997 beslut om att införa lagen om kärnkraftens avveckling. Inte heller vid detta tillfälle redovisade regeringen v</w:t>
      </w:r>
      <w:r>
        <w:t>ilka ekonomiska konsekvenser som besluten om avvecklingen kommer att få för staten eller för samhällsekonomin i stort. Än mindre antyddes hur avvecklingen skulle finansieras. Riksdagen tvingades sålunda att återigen fatta ett avgörande beslut utan möjlighet att bedöma konsekvenserna av beslutet.</w:t>
      </w:r>
    </w:p>
    <w:p w:rsidR="00D56B18" w:rsidRDefault="00D56B18">
      <w:pPr>
        <w:pStyle w:val="Normaltindrag"/>
      </w:pPr>
      <w:r>
        <w:t>Med det nu framlagda förslaget fortsätter regeringen att handlägga energ</w:t>
      </w:r>
      <w:r>
        <w:t>i</w:t>
      </w:r>
      <w:r>
        <w:t>politiken på ett sätt som urholkar riksdagens möjligheter till insyn och påve</w:t>
      </w:r>
      <w:r>
        <w:t>r</w:t>
      </w:r>
      <w:r>
        <w:t>kan. Näringsutskottet finner regeringens tillvägagångssätt som mycket a</w:t>
      </w:r>
      <w:r>
        <w:t>n</w:t>
      </w:r>
      <w:r>
        <w:t>märkningsvärt och respektlöst mot riksdagen. Innebörden av det föreslagna ramanslaget och de föreslagna bemyndigandena är nämligen att riksdagen över huvud taget inte kommer att beröras av ärendets vidare hantering – annat än att i efterhand bli informerad om det ekonomiska utfallet av reg</w:t>
      </w:r>
      <w:r>
        <w:t>e</w:t>
      </w:r>
      <w:r>
        <w:t>ringens olika åtgärder. Det är förvånande att partier, som annars säge</w:t>
      </w:r>
      <w:r>
        <w:t>r sig vilja främja riksdagens ställning, i denna fråga helt ansluter sig till regerin</w:t>
      </w:r>
      <w:r>
        <w:t>g</w:t>
      </w:r>
      <w:r>
        <w:t>ens förslag utan kännedom om storleken på ersättningen för avvecklingen eller hur de</w:t>
      </w:r>
      <w:r>
        <w:t>n</w:t>
      </w:r>
      <w:r>
        <w:t>na ersättning skall finansieras.</w:t>
      </w:r>
    </w:p>
    <w:p w:rsidR="00D56B18" w:rsidRDefault="00D56B18">
      <w:pPr>
        <w:pStyle w:val="Normaltindrag"/>
      </w:pPr>
      <w:r>
        <w:t>Härtill kommer att förslaget uppenbart strider mot intentionerna bakom budgetlagen. Av den föregående redovisningen framgår att den möjlighet till bemyndigande att överskrida ett ramanslag som regeringen nu begär, bara skall tillämpas undantagsvis – t.ex. i samband med oro på kreditmarknaden eller med anled</w:t>
      </w:r>
      <w:r>
        <w:t>ning av katastrofer. Utskottet finner också skäl att erinra om att den kvarstående budgeteringsmarginalen för innevarande år är så liten att den med största sannolikhet inte kommer att förslå för att täcka de merutgi</w:t>
      </w:r>
      <w:r>
        <w:t>f</w:t>
      </w:r>
      <w:r>
        <w:t>ter som en stängning av Barsebäck 1 skulle medföra.</w:t>
      </w:r>
    </w:p>
    <w:p w:rsidR="00D56B18" w:rsidRDefault="00D56B18">
      <w:pPr>
        <w:pStyle w:val="Normaltindrag"/>
      </w:pPr>
      <w:r>
        <w:t>Mot bakgrund av det anförda anser näringsutskottet att riksdagen nu inte bör ge regeringen de begärda bemyndigandena. Inte heller bör riksdagen fatta beslut om ett nytt ramanslag. Om regeringen skulle komma att träffa en förhandlingsuppgörelse</w:t>
      </w:r>
      <w:r>
        <w:t xml:space="preserve"> med Sydkraft AB får ett sådant avtal villkoras av riksdagens godkännande – för övrigt helt i linje med att 1997 års bolag</w:t>
      </w:r>
      <w:r>
        <w:t>s</w:t>
      </w:r>
      <w:r>
        <w:t>stämma hos Sydkraft har begärt att en eventuell uppgörelse med staten skall underställas bolagsstämman för beslut. När ett avtal föreligger får riksdagen sammankallas för att i ett sammanhang ta ställning till avtalet och dess fina</w:t>
      </w:r>
      <w:r>
        <w:t>n</w:t>
      </w:r>
      <w:r>
        <w:t>siering.</w:t>
      </w:r>
    </w:p>
    <w:p w:rsidR="00D56B18" w:rsidRDefault="00D56B18">
      <w:pPr>
        <w:pStyle w:val="Normaltindrag"/>
      </w:pPr>
      <w:r>
        <w:t>Näringsutskottets ställningstagande innebär alltså att de här berörda försl</w:t>
      </w:r>
      <w:r>
        <w:t>a</w:t>
      </w:r>
      <w:r>
        <w:t>gen i propositionen avstyrks. Med ett sådant beslut av riksdagen blir de nu aktuella yrkandena i motionerna 1997/98:Fi27 (m, fp, kd), 1997/98:Fi17 (m), 1997/98:Fi19 (fp) och 1997/98:Fi22 (kd) helt tillgodosedda.</w:t>
      </w:r>
    </w:p>
    <w:p w:rsidR="00D56B18" w:rsidRDefault="00D56B18">
      <w:pPr>
        <w:pStyle w:val="Rubrik2"/>
      </w:pPr>
      <w:r>
        <w:t>2. Statens energimyndighets förvaltningskostnader</w:t>
      </w:r>
    </w:p>
    <w:p w:rsidR="00D56B18" w:rsidRDefault="00D56B18">
      <w:r>
        <w:t>Karin Falkmer, Mikael Odenberg och Ola Karlsson (alla m) anser att den del av näringsutskottets ställningstagande i avsnittet om övriga förslag under utgiftsområde 21 Energi som börjar med ”Näringsutskottet tillstyrker” och slutar med ”aktuell del” bort ha följande lydelse:</w:t>
      </w:r>
    </w:p>
    <w:p w:rsidR="00D56B18" w:rsidRDefault="00D56B18">
      <w:pPr>
        <w:pStyle w:val="Normaltindrag"/>
      </w:pPr>
      <w:r>
        <w:t>Näringsutskottet avstyrker regeringens förslag att anslaget till Energimy</w:t>
      </w:r>
      <w:r>
        <w:t>n</w:t>
      </w:r>
      <w:r>
        <w:t xml:space="preserve">dighetens förvaltningskostnader skall ökas med drygt 7 miljoner kronor och att en motsvarande minskning skall göras av NUTEK:s förvaltningsanslag. Regeringens förslag har sin bakgrund i att det under föregående år uppstod ett inte obetydligt anslagssparande på NUTEK:s förvaltningsanslag då många av de anställda som var verksamma med energifrågor valde att inte söka anställning vid den nya energimyndigheten. Enligt utskottets mening hade det varit att föredra att låta ansvaret för energifrågorna ligga kvar </w:t>
      </w:r>
      <w:r>
        <w:t>hos NUTEK. Hos NUTEK finns betydande kompetens på området för teknisk forskning och utveckling som också är av betydelse för omställningen av energisystemet. Med det sagda tillstyrker utskottet det aktuella yrkandet i motion 1997/98:Fi46 (m).</w:t>
      </w:r>
    </w:p>
    <w:p w:rsidR="00D56B18" w:rsidRDefault="00D56B18">
      <w:pPr>
        <w:pStyle w:val="Rubrik2"/>
      </w:pPr>
      <w:r>
        <w:t>3. Konsumentverket</w:t>
      </w:r>
    </w:p>
    <w:p w:rsidR="00D56B18" w:rsidRDefault="00D56B18">
      <w:r>
        <w:t>Karin Falkmer, Mikael Odenberg och Ola Karlsson (alla m) anser att den del av näringsutskottets ställningstagande i avsnittet om utgiftsområde 24 N</w:t>
      </w:r>
      <w:r>
        <w:t>ä</w:t>
      </w:r>
      <w:r>
        <w:t>ringsliv som börjar med ”Näringsutskottet har” och slutar med ”och 1997/98:Fi19 (fp)” bort ha följande lydelse:</w:t>
      </w:r>
    </w:p>
    <w:p w:rsidR="00D56B18" w:rsidRDefault="00D56B18">
      <w:pPr>
        <w:pStyle w:val="Normaltindrag"/>
      </w:pPr>
      <w:r>
        <w:t>I linje med vad som sägs i motionerna 1997/98:Fi46 (m) och 1997/98:Fi19 (fp) kan näringsutskottet inte ansluta sig till regeringens förslag att ytterligare 1 miljon kronor skall anvisas till Konsumentverket för att verket skall kunna utveckla och pröva en modell för att mäta och ge konsumenterna bättre i</w:t>
      </w:r>
      <w:r>
        <w:t>n</w:t>
      </w:r>
      <w:r>
        <w:t>formation om konsumentpriserna i dagligvaruhandeln. Enligt utskottets mening gynnas konsumenterna bättre av en politik baserad på konkurrens och valfrihet än genom utveckling av prismätningsmodeller hos Konsumen</w:t>
      </w:r>
      <w:r>
        <w:t>t</w:t>
      </w:r>
      <w:r>
        <w:t>verket. Som anförs i förstnämnda motion bör de frigjorda medlen i stället anvisas till anslaget för konkurrensforskning (C 2), varigenom en långsiktigt framgångsrik konsumentpolitik kan främjas.</w:t>
      </w:r>
    </w:p>
    <w:p w:rsidR="00D56B18" w:rsidRDefault="00D56B18">
      <w:pPr>
        <w:pStyle w:val="Normaltindrag"/>
      </w:pPr>
      <w:r>
        <w:t>I övrigt har näringsutskottet inget att erinra mot regeringens förslag i pr</w:t>
      </w:r>
      <w:r>
        <w:t>o</w:t>
      </w:r>
      <w:r>
        <w:t>positionen under detta utgiftsområde.</w:t>
      </w:r>
    </w:p>
    <w:p w:rsidR="00D56B18" w:rsidRDefault="00D56B18">
      <w:pPr>
        <w:pStyle w:val="Rubrik2"/>
      </w:pPr>
      <w:r>
        <w:t>4. Konsumentverket</w:t>
      </w:r>
    </w:p>
    <w:p w:rsidR="00D56B18" w:rsidRDefault="00D56B18">
      <w:r>
        <w:t>Eva Flyborg (fp) anser att den del av näringsutskottets ställningstagande i avsnittet om utgiftsområde 24 Näringsliv som börjar med ”Näringsutskottet har” och slutar med ”och 1997/98:Fi19 (fp)” bort ha följande lydelse</w:t>
      </w:r>
    </w:p>
    <w:p w:rsidR="00D56B18" w:rsidRDefault="00D56B18">
      <w:pPr>
        <w:pStyle w:val="Normaltindrag"/>
      </w:pPr>
      <w:r>
        <w:t>I linje med vad som sägs i motionerna 1997/98:Fi46 (m) och 1997/98:Fi19 (fp) kan näringsutskottet inte ansluta sig till regeringens förslag att ytterligare 1 miljon kronor skall anvisas till Konsumentverket för att verket skall kunna utveckla och pröva en modell för att mäta och ge konsumenterna bättre i</w:t>
      </w:r>
      <w:r>
        <w:t>n</w:t>
      </w:r>
      <w:r>
        <w:t>formation om konsumentpriserna i dagligvaruhandeln. Enligt utskottets mening gynnas konsumenterna bättre av en politik baserad på konkurrens och valfrihet än genom utveckling av prismätningsmodeller hos Konsumen</w:t>
      </w:r>
      <w:r>
        <w:t>t</w:t>
      </w:r>
      <w:r>
        <w:t>verket. Näringsutskottets ställningstagande innebär att det ekonomiska u</w:t>
      </w:r>
      <w:r>
        <w:t>t</w:t>
      </w:r>
      <w:r>
        <w:t xml:space="preserve">rymmet för Marknadsdomstolens verksamhet inte skall minskas. </w:t>
      </w:r>
    </w:p>
    <w:p w:rsidR="00D56B18" w:rsidRDefault="00D56B18">
      <w:pPr>
        <w:pStyle w:val="Normaltindrag"/>
      </w:pPr>
      <w:r>
        <w:t>I övrigt har näringsutskottet inget att erinra mot regeringens förslag i pr</w:t>
      </w:r>
      <w:r>
        <w:t>o</w:t>
      </w:r>
      <w:r>
        <w:t>positionen under detta utgiftsområde.</w:t>
      </w:r>
    </w:p>
    <w:p w:rsidR="00D56B18" w:rsidRDefault="00D56B18">
      <w:pPr>
        <w:pStyle w:val="Normaltindrag"/>
      </w:pPr>
    </w:p>
    <w:sectPr w:rsidR="00D56B1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B18" w:rsidRDefault="00D56B18">
      <w:pPr>
        <w:spacing w:before="0" w:line="240" w:lineRule="auto"/>
      </w:pPr>
      <w:r>
        <w:separator/>
      </w:r>
    </w:p>
  </w:endnote>
  <w:endnote w:type="continuationSeparator" w:id="0">
    <w:p w:rsidR="00D56B18" w:rsidRDefault="00D56B1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B18" w:rsidRDefault="00D56B18">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B18" w:rsidRDefault="00D56B18">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15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B18" w:rsidRDefault="00D56B18">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B18" w:rsidRDefault="00D56B18">
      <w:pPr>
        <w:spacing w:before="0" w:line="240" w:lineRule="auto"/>
      </w:pPr>
      <w:r>
        <w:separator/>
      </w:r>
    </w:p>
  </w:footnote>
  <w:footnote w:type="continuationSeparator" w:id="0">
    <w:p w:rsidR="00D56B18" w:rsidRDefault="00D56B1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B18" w:rsidRDefault="00D56B18">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1997/98:nu9y</w:t>
    </w:r>
    <w:r>
      <w:fldChar w:fldCharType="end"/>
    </w:r>
  </w:p>
  <w:p w:rsidR="00D56B18" w:rsidRDefault="00D56B18">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D56B18" w:rsidRDefault="00D56B18">
    <w:pPr>
      <w:pStyle w:val="SidhuvudV"/>
      <w:framePr w:w="2302" w:h="1928" w:hRule="exact" w:wrap="notBeside"/>
    </w:pPr>
    <w:r>
      <w:fldChar w:fldCharType="end"/>
    </w:r>
  </w:p>
  <w:p w:rsidR="00D56B18" w:rsidRDefault="00D56B1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B18" w:rsidRDefault="00D56B18">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1997/98:NU9y</w:t>
    </w:r>
    <w:r>
      <w:rPr>
        <w:sz w:val="21"/>
      </w:rPr>
      <w:fldChar w:fldCharType="end"/>
    </w:r>
  </w:p>
  <w:p w:rsidR="00D56B18" w:rsidRDefault="00D56B18">
    <w:pPr>
      <w:pStyle w:val="SidhuvudKant"/>
      <w:framePr w:hSpace="284" w:wrap="around"/>
      <w:rPr>
        <w:vanish/>
      </w:rPr>
    </w:pPr>
    <w:r>
      <w:rPr>
        <w:vanish/>
      </w:rPr>
      <w:t>&gt;B</w:t>
    </w:r>
  </w:p>
  <w:p w:rsidR="00D56B18" w:rsidRDefault="00D56B18">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0" w:name="_MON_929452563"/>
  <w:bookmarkStart w:id="31" w:name="_MON_929529912"/>
  <w:bookmarkStart w:id="32" w:name="_MON_932818888"/>
  <w:bookmarkStart w:id="33" w:name="_MON_947076358"/>
  <w:bookmarkStart w:id="34" w:name="_MON_947165881"/>
  <w:bookmarkStart w:id="35" w:name="_MON_956061851"/>
  <w:bookmarkStart w:id="36" w:name="_MON_956072923"/>
  <w:bookmarkStart w:id="37" w:name="_MON_956148835"/>
  <w:bookmarkStart w:id="38" w:name="_MON_956565427"/>
  <w:bookmarkStart w:id="39" w:name="_MON_956566257"/>
  <w:bookmarkStart w:id="40" w:name="_MON_957701855"/>
  <w:bookmarkEnd w:id="30"/>
  <w:bookmarkEnd w:id="31"/>
  <w:bookmarkEnd w:id="32"/>
  <w:bookmarkEnd w:id="33"/>
  <w:bookmarkEnd w:id="34"/>
  <w:bookmarkEnd w:id="35"/>
  <w:bookmarkEnd w:id="36"/>
  <w:bookmarkEnd w:id="37"/>
  <w:bookmarkEnd w:id="38"/>
  <w:bookmarkEnd w:id="39"/>
  <w:bookmarkEnd w:id="40"/>
  <w:p w:rsidR="00D56B18" w:rsidRDefault="00D56B18">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292" r:id="rId2"/>
      </w:object>
    </w:r>
  </w:p>
  <w:p w:rsidR="00D56B18" w:rsidRDefault="00D56B18">
    <w:pPr>
      <w:pStyle w:val="SidhuvudFVapen"/>
      <w:framePr w:wrap="notBeside" w:x="7253" w:y="188"/>
      <w:spacing w:line="230" w:lineRule="auto"/>
      <w:rPr>
        <w:sz w:val="24"/>
      </w:rPr>
    </w:pPr>
    <w:bookmarkStart w:id="41" w:name="BnrVapen"/>
    <w:r>
      <w:rPr>
        <w:sz w:val="24"/>
      </w:rPr>
      <w:t>1997/98</w:t>
    </w:r>
  </w:p>
  <w:p w:rsidR="00D56B18" w:rsidRDefault="00D56B18">
    <w:pPr>
      <w:pStyle w:val="SidhuvudFVapen"/>
      <w:framePr w:wrap="notBeside" w:x="7253" w:y="188"/>
      <w:spacing w:line="230" w:lineRule="auto"/>
      <w:rPr>
        <w:sz w:val="24"/>
      </w:rPr>
    </w:pPr>
    <w:r>
      <w:rPr>
        <w:sz w:val="24"/>
      </w:rPr>
      <w:t xml:space="preserve">NU9y </w:t>
    </w:r>
    <w:bookmarkEnd w:id="41"/>
    <w:r w:rsidR="0060549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0698064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D2685D"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D56B18" w:rsidRDefault="00D56B18">
    <w:pPr>
      <w:pStyle w:val="SidhuvudFText"/>
      <w:framePr w:w="5727" w:h="2722" w:hRule="exact" w:hSpace="0" w:wrap="notBeside" w:hAnchor="page" w:x="1135" w:y="568"/>
      <w:spacing w:line="400" w:lineRule="exact"/>
      <w:ind w:right="629"/>
      <w:rPr>
        <w:sz w:val="36"/>
      </w:rPr>
    </w:pPr>
    <w:bookmarkStart w:id="42" w:name="DokumentTyp"/>
    <w:r>
      <w:rPr>
        <w:sz w:val="36"/>
      </w:rPr>
      <w:t xml:space="preserve">Näringsutskottets yttrande </w:t>
    </w:r>
    <w:bookmarkEnd w:id="42"/>
  </w:p>
  <w:p w:rsidR="00D56B18" w:rsidRDefault="00D56B18">
    <w:pPr>
      <w:pStyle w:val="SidhuvudFText"/>
      <w:framePr w:w="5727" w:h="2722" w:hRule="exact" w:hSpace="0" w:wrap="notBeside" w:hAnchor="page" w:x="1135" w:y="568"/>
      <w:spacing w:line="400" w:lineRule="exact"/>
      <w:ind w:right="629"/>
      <w:rPr>
        <w:sz w:val="36"/>
      </w:rPr>
    </w:pPr>
    <w:bookmarkStart w:id="43" w:name="Betänkandenummer"/>
    <w:r>
      <w:rPr>
        <w:sz w:val="36"/>
      </w:rPr>
      <w:t xml:space="preserve">1997/98:NU9y </w:t>
    </w:r>
    <w:bookmarkEnd w:id="43"/>
    <w:r>
      <w:rPr>
        <w:sz w:val="36"/>
      </w:rPr>
      <w:t xml:space="preserve">       </w:t>
    </w:r>
    <w:bookmarkStart w:id="44" w:name="Utkast"/>
    <w:r>
      <w:rPr>
        <w:sz w:val="36"/>
      </w:rPr>
      <w:t xml:space="preserve"> </w:t>
    </w:r>
  </w:p>
  <w:p w:rsidR="00D56B18" w:rsidRDefault="00D56B18">
    <w:pPr>
      <w:pStyle w:val="SidhuvudFText"/>
      <w:framePr w:w="5727" w:h="2722" w:hRule="exact" w:hSpace="0" w:wrap="notBeside" w:hAnchor="page" w:x="1135" w:y="568"/>
      <w:spacing w:before="40" w:after="900" w:line="280" w:lineRule="exact"/>
      <w:ind w:right="629"/>
      <w:rPr>
        <w:sz w:val="26"/>
      </w:rPr>
    </w:pPr>
    <w:bookmarkStart w:id="45" w:name="Rubrik"/>
    <w:bookmarkEnd w:id="44"/>
    <w:r>
      <w:rPr>
        <w:sz w:val="28"/>
      </w:rPr>
      <w:t>Tilläggsbudget</w:t>
    </w:r>
    <w:r>
      <w:rPr>
        <w:sz w:val="26"/>
      </w:rPr>
      <w:t xml:space="preserve"> </w:t>
    </w:r>
    <w:bookmarkEnd w:id="45"/>
    <w:r>
      <w:rPr>
        <w:sz w:val="26"/>
      </w:rPr>
      <w:t xml:space="preserve"> </w:t>
    </w:r>
  </w:p>
  <w:p w:rsidR="00D56B18" w:rsidRDefault="00D56B18">
    <w:pPr>
      <w:pStyle w:val="SidhuvudFText"/>
      <w:framePr w:w="5727" w:h="2722" w:hRule="exact" w:hSpace="0" w:wrap="notBeside" w:hAnchor="page" w:x="1135" w:y="568"/>
      <w:spacing w:line="460" w:lineRule="exact"/>
      <w:ind w:right="629"/>
      <w:rPr>
        <w:sz w:val="36"/>
      </w:rPr>
    </w:pPr>
  </w:p>
  <w:p w:rsidR="00D56B18" w:rsidRDefault="00D56B18">
    <w:pPr>
      <w:pStyle w:val="SidhuvudFText"/>
      <w:framePr w:w="5727" w:h="2722" w:hRule="exact" w:hSpace="0" w:wrap="notBeside" w:hAnchor="page" w:x="1135" w:y="568"/>
      <w:spacing w:before="40" w:after="900" w:line="300" w:lineRule="exact"/>
      <w:ind w:right="629"/>
      <w:rPr>
        <w:sz w:val="26"/>
      </w:rPr>
    </w:pPr>
    <w:r>
      <w:rPr>
        <w:sz w:val="26"/>
      </w:rPr>
      <w:t xml:space="preserve"> </w:t>
    </w:r>
  </w:p>
  <w:p w:rsidR="00D56B18" w:rsidRDefault="00D56B18">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proofState w:grammar="clean"/>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9y"/>
    <w:docVar w:name="HelaNamnet" w:val="1997/98:NU9y"/>
    <w:docVar w:name="NR" w:val="9y"/>
    <w:docVar w:name="RUBRIK" w:val="Tilläggsbudget"/>
    <w:docVar w:name="SkapVERSION" w:val="V7.64 (97) 980303"/>
    <w:docVar w:name="SkapÅr" w:val="9798"/>
    <w:docVar w:name="Typer" w:val="S"/>
    <w:docVar w:name="USK" w:val="NU"/>
    <w:docVar w:name="USKKORT" w:val="NU"/>
    <w:docVar w:name="USKNAMN" w:val="Näringsutskottets"/>
    <w:docVar w:name="USKNAMNG" w:val="näringsutskottets"/>
    <w:docVar w:name="ÅR" w:val="1997/98"/>
  </w:docVars>
  <w:rsids>
    <w:rsidRoot w:val="00F6449A"/>
    <w:rsid w:val="00605495"/>
    <w:rsid w:val="00D56B18"/>
    <w:rsid w:val="00F644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5C5745-8058-4F07-95AE-618F8D73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5850</Words>
  <Characters>35803</Characters>
  <Application>Microsoft Office Word</Application>
  <DocSecurity>4</DocSecurity>
  <Lines>628</Lines>
  <Paragraphs>154</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Näringsutskottets betänkande nr 9y</vt:lpstr>
      <vt:lpstr>Till finansutskottet</vt:lpstr>
      <vt:lpstr>    Propositionen</vt:lpstr>
      <vt:lpstr>    Motionerna</vt:lpstr>
      <vt:lpstr>Näringsutskottet</vt:lpstr>
      <vt:lpstr>    Utgiftsområde 21 Energi</vt:lpstr>
      <vt:lpstr>        Ersättning för avveckling av en reaktor i Barsebäcksverket</vt:lpstr>
      <vt:lpstr>        Övriga förslag under utgiftsområde 21 Energi</vt:lpstr>
      <vt:lpstr>        Motionerna</vt:lpstr>
      <vt:lpstr>        Näringsutskottets ställningstagande</vt:lpstr>
      <vt:lpstr>    Utgiftsområde 24 Näringsliv </vt:lpstr>
      <vt:lpstr>        Propositionen</vt:lpstr>
      <vt:lpstr>        Motionerna</vt:lpstr>
      <vt:lpstr>        Näringsutskottets ställningstagande</vt:lpstr>
      <vt:lpstr>Avvikande meningar</vt:lpstr>
      <vt:lpstr>    1. Ersättning för avveckling av en reaktor i Barsebäcksverket</vt:lpstr>
      <vt:lpstr>    2. Statens energimyndighets förvaltningskostnader</vt:lpstr>
      <vt:lpstr>    3. Konsumentverket</vt:lpstr>
      <vt:lpstr>    4. Konsumentverket</vt:lpstr>
    </vt:vector>
  </TitlesOfParts>
  <Company>Sveriges Riksdag</Company>
  <LinksUpToDate>false</LinksUpToDate>
  <CharactersWithSpaces>41499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9y</dc:title>
  <dc:subject>Näringsutskottets betänkande nr 9y</dc:subject>
  <dc:creator>Riksdagen</dc:creator>
  <cp:keywords>Riksdagen</cp:keywords>
  <dc:description>Tilläggsbudget</dc:description>
  <cp:lastModifiedBy>Lars Brink</cp:lastModifiedBy>
  <cp:revision>2</cp:revision>
  <cp:lastPrinted>1998-05-26T13:40:00Z</cp:lastPrinted>
  <dcterms:created xsi:type="dcterms:W3CDTF">2025-12-15T18:54:00Z</dcterms:created>
  <dcterms:modified xsi:type="dcterms:W3CDTF">2025-12-15T18:54:00Z</dcterms:modified>
</cp:coreProperties>
</file>