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45D" w:rsidRPr="00AE345D" w:rsidRDefault="00AE345D">
      <w:pPr>
        <w:pStyle w:val="Hemstlrubrik"/>
      </w:pPr>
      <w:r w:rsidRPr="00AE345D">
        <w:t>Förslag till riksdagsbeslut</w:t>
      </w:r>
    </w:p>
    <w:p w:rsidR="00AE345D" w:rsidRPr="00AE345D" w:rsidRDefault="00AE345D">
      <w:pPr>
        <w:pStyle w:val="Hemstlatt"/>
        <w:numPr>
          <w:ilvl w:val="0"/>
          <w:numId w:val="1"/>
        </w:numPr>
      </w:pPr>
      <w:r w:rsidRPr="00AE345D">
        <w:t>Riksdagen tillkännager för regeringen som sin mening vad som anförs i motionen om att möjliggöra för ensamstående kvinnor att få tillgång till assisterad befruktning på samma sätt som kvinnor som lever i en parrelation.</w:t>
      </w:r>
    </w:p>
    <w:p w:rsidR="00AE345D" w:rsidRPr="00AE345D" w:rsidRDefault="00AE345D">
      <w:pPr>
        <w:pStyle w:val="Hemstlatt"/>
        <w:numPr>
          <w:ilvl w:val="0"/>
          <w:numId w:val="1"/>
        </w:numPr>
      </w:pPr>
      <w:r w:rsidRPr="00AE345D">
        <w:t>Riksdagen tillkännager för regeringen som sin mening vad som anförs i motionen om att tillsätta en utredning med uppdrag att se över bestämmelserna angående att ge ensamstående kvinnor möjlighet att få tillgång till behandling med donerade ägg.</w:t>
      </w:r>
    </w:p>
    <w:p w:rsidR="00AE345D" w:rsidRPr="00AE345D" w:rsidRDefault="00AE345D">
      <w:pPr>
        <w:pStyle w:val="Rubrik1"/>
      </w:pPr>
      <w:r w:rsidRPr="00AE345D">
        <w:t>Ensamstående kvinnor och insemination</w:t>
      </w:r>
    </w:p>
    <w:p w:rsidR="00AE345D" w:rsidRPr="00AE345D" w:rsidRDefault="00AE345D">
      <w:r w:rsidRPr="00AE345D">
        <w:t>Miljöpartiet anser att ensamstående kvinnor bör få tillgång till assisterad b</w:t>
      </w:r>
      <w:r w:rsidRPr="00AE345D">
        <w:t>e</w:t>
      </w:r>
      <w:r w:rsidRPr="00AE345D">
        <w:t xml:space="preserve">fruktning enligt samma villkor som kvinnor som lever i en parrelation. Vi menar att barnlösa ensamstående kvinnor diskrimineras i Sverige i dag. Som ensamstående kvinna finns det möjlighet att adoptera lagligt men inte att inseminera. </w:t>
      </w:r>
    </w:p>
    <w:p w:rsidR="00AE345D" w:rsidRPr="00AE345D" w:rsidRDefault="00AE345D">
      <w:pPr>
        <w:pStyle w:val="Normaltindrag"/>
      </w:pPr>
      <w:r w:rsidRPr="00AE345D">
        <w:t xml:space="preserve">De allra flesta ensamstående kvinnor som väljer att skaffa barn på egen hand har tänkt igenom frågan mycket noggrant. Barnen blir därför vanligen planerade och efterlängtade. </w:t>
      </w:r>
    </w:p>
    <w:p w:rsidR="00AE345D" w:rsidRPr="00AE345D" w:rsidRDefault="00AE345D">
      <w:pPr>
        <w:pStyle w:val="Normaltindrag"/>
      </w:pPr>
      <w:r w:rsidRPr="00AE345D">
        <w:t>Begreppet familj har också vidgats genom åren från att ha varit en traditi</w:t>
      </w:r>
      <w:r w:rsidRPr="00AE345D">
        <w:t>o</w:t>
      </w:r>
      <w:r w:rsidRPr="00AE345D">
        <w:t>nell kärnfamilj med mamma, pappa och barn till att numera innefatta hom</w:t>
      </w:r>
      <w:r w:rsidRPr="00AE345D">
        <w:t>o</w:t>
      </w:r>
      <w:r w:rsidRPr="00AE345D">
        <w:t>sexuella relationer och ensamstående hushåll. Denna utveckling är viktig, välkomnad och kort sagt en prägel av det moderna samhälle vi lever i. I juni 2005 öppnade därför riksdagen för lesbiska par att få tillgång till donatorsi</w:t>
      </w:r>
      <w:r w:rsidRPr="00AE345D">
        <w:t>n</w:t>
      </w:r>
      <w:r w:rsidRPr="00AE345D">
        <w:t>semination. I utredningen som föregick lagändringen nämndes dock ingenting om ensamståendes rätt till insemination. Inte heller i utredningen Föräldr</w:t>
      </w:r>
      <w:r w:rsidRPr="00AE345D">
        <w:t>a</w:t>
      </w:r>
      <w:r w:rsidRPr="00AE345D">
        <w:t>skap vid assisterad befruktning, SOU 2007:3, är frågan med.</w:t>
      </w:r>
    </w:p>
    <w:p w:rsidR="00AE345D" w:rsidRPr="00AE345D" w:rsidRDefault="00AE345D">
      <w:pPr>
        <w:pStyle w:val="Normaltindrag"/>
      </w:pPr>
      <w:r w:rsidRPr="00AE345D">
        <w:lastRenderedPageBreak/>
        <w:t>Medelåldern för förstföderskor stiger och alltfler kvinnor upptäcker dels sent att de vill ha barn, dels att de inte måste avstå från ett liv med barn bara för att de inte har någon partner. Vissa kvinnor väljer därför att adoptera m</w:t>
      </w:r>
      <w:r w:rsidRPr="00AE345D">
        <w:t>e</w:t>
      </w:r>
      <w:r w:rsidRPr="00AE345D">
        <w:t xml:space="preserve">dan andra har en stark längtan efter att bära och föda ett barn. Enligt 4 kap. 1 § FB är det möjligt för en ensamstående kvinna som fyllt 25 år att adoptera ett barn. </w:t>
      </w:r>
    </w:p>
    <w:p w:rsidR="00AE345D" w:rsidRPr="00AE345D" w:rsidRDefault="00AE345D">
      <w:pPr>
        <w:pStyle w:val="Normaltindrag"/>
      </w:pPr>
      <w:r w:rsidRPr="00AE345D">
        <w:t xml:space="preserve">Barn som tillkommit genom assisterad befruktning av en ensamstående kvinna kommer inte att få sämre uppväxtvillkor än ett barn som antingen adopterats av en ensamstående kvinna eller man eller lever med endast en av sina föräldrar. </w:t>
      </w:r>
    </w:p>
    <w:p w:rsidR="00AE345D" w:rsidRPr="00AE345D" w:rsidRDefault="00AE345D">
      <w:pPr>
        <w:pStyle w:val="Normaltindrag"/>
      </w:pPr>
      <w:r w:rsidRPr="00AE345D">
        <w:t>I dag är det enbart kvinnor som lever i en parrelation som har möjlighet att få tillgång till insemination. Dock är det vanligt att ensamstående kvinnor söker behandling på klinik i t.ex. Finland eller Danmark, vilket gör att det redan i dag föds barn som tillkommit genom assisterad befruktning av ensa</w:t>
      </w:r>
      <w:r w:rsidRPr="00AE345D">
        <w:t>m</w:t>
      </w:r>
      <w:r w:rsidRPr="00AE345D">
        <w:t xml:space="preserve">stående kvinnor i Sverige. </w:t>
      </w:r>
    </w:p>
    <w:p w:rsidR="00AE345D" w:rsidRPr="00AE345D" w:rsidRDefault="00AE345D">
      <w:pPr>
        <w:pStyle w:val="Normaltindrag"/>
        <w:rPr>
          <w:szCs w:val="24"/>
        </w:rPr>
      </w:pPr>
      <w:r w:rsidRPr="00AE345D">
        <w:t>När motioner i ämnet om</w:t>
      </w:r>
      <w:r w:rsidRPr="00AE345D">
        <w:rPr>
          <w:b/>
        </w:rPr>
        <w:t xml:space="preserve"> </w:t>
      </w:r>
      <w:r w:rsidRPr="00AE345D">
        <w:rPr>
          <w:color w:val="000000"/>
        </w:rPr>
        <w:t>ensamståendes tillgång till assisterad befruktning behandlades i utskottet skrev utskottet i betänkande 2006/2007:SoU8: ”</w:t>
      </w:r>
      <w:r w:rsidRPr="00AE345D">
        <w:rPr>
          <w:color w:val="000000"/>
          <w:szCs w:val="24"/>
        </w:rPr>
        <w:t>U</w:t>
      </w:r>
      <w:r w:rsidRPr="00AE345D">
        <w:rPr>
          <w:color w:val="000000"/>
          <w:szCs w:val="24"/>
        </w:rPr>
        <w:t>t</w:t>
      </w:r>
      <w:r w:rsidRPr="00AE345D">
        <w:rPr>
          <w:color w:val="000000"/>
          <w:szCs w:val="24"/>
        </w:rPr>
        <w:t>skottet förutsätter att regeringen noga följer frågan och återkommer till rik</w:t>
      </w:r>
      <w:r w:rsidRPr="00AE345D">
        <w:rPr>
          <w:color w:val="000000"/>
          <w:szCs w:val="24"/>
        </w:rPr>
        <w:t>s</w:t>
      </w:r>
      <w:r w:rsidRPr="00AE345D">
        <w:rPr>
          <w:color w:val="000000"/>
          <w:szCs w:val="24"/>
        </w:rPr>
        <w:t>dagen om regeringen finner det motiverat. Därför bör riksdagen inte ta något initiativ i frågan.” Miljöpartiet menar att det nu är hög tid att regeringen åte</w:t>
      </w:r>
      <w:r w:rsidRPr="00AE345D">
        <w:rPr>
          <w:color w:val="000000"/>
          <w:szCs w:val="24"/>
        </w:rPr>
        <w:t>r</w:t>
      </w:r>
      <w:r w:rsidRPr="00AE345D">
        <w:rPr>
          <w:color w:val="000000"/>
          <w:szCs w:val="24"/>
        </w:rPr>
        <w:t>ko</w:t>
      </w:r>
      <w:r w:rsidRPr="00AE345D">
        <w:rPr>
          <w:color w:val="000000"/>
          <w:szCs w:val="24"/>
        </w:rPr>
        <w:t>m</w:t>
      </w:r>
      <w:r w:rsidRPr="00AE345D">
        <w:rPr>
          <w:color w:val="000000"/>
          <w:szCs w:val="24"/>
        </w:rPr>
        <w:t>mer i den här frågan så att barnlösa ensam</w:t>
      </w:r>
      <w:r w:rsidRPr="00AE345D">
        <w:rPr>
          <w:color w:val="000000"/>
          <w:szCs w:val="24"/>
        </w:rPr>
        <w:softHyphen/>
        <w:t>stående kvinnor likställs med kvi</w:t>
      </w:r>
      <w:r w:rsidRPr="00AE345D">
        <w:rPr>
          <w:color w:val="000000"/>
          <w:szCs w:val="24"/>
        </w:rPr>
        <w:t>n</w:t>
      </w:r>
      <w:r w:rsidRPr="00AE345D">
        <w:rPr>
          <w:color w:val="000000"/>
          <w:szCs w:val="24"/>
        </w:rPr>
        <w:t xml:space="preserve">nor i en parrelation. </w:t>
      </w:r>
    </w:p>
    <w:p w:rsidR="00AE345D" w:rsidRPr="00AE345D" w:rsidRDefault="00AE345D">
      <w:pPr>
        <w:pStyle w:val="Rubrik1"/>
      </w:pPr>
      <w:r w:rsidRPr="00AE345D">
        <w:t>Ensamstående kvinnor och äggdonation</w:t>
      </w:r>
    </w:p>
    <w:p w:rsidR="00AE345D" w:rsidRPr="00AE345D" w:rsidRDefault="00AE345D">
      <w:r w:rsidRPr="00AE345D">
        <w:t>Äggdonation är i Sverige tillåtet sedan den 1 januari 2003. I dag har endast den kvinna som lever i en heterosexuell parrelation möjlighet att få tillgång till behandling med donerat ägg då det inte är tillåtet med både ägg- och spermadonation. Detta får till följd att de kvinnor som är infertila och ensa</w:t>
      </w:r>
      <w:r w:rsidRPr="00AE345D">
        <w:t>m</w:t>
      </w:r>
      <w:r w:rsidRPr="00AE345D">
        <w:t xml:space="preserve">stående inte ges samma möjligheter till behandling som de kvinnor som valt att leva med en man. </w:t>
      </w:r>
    </w:p>
    <w:p w:rsidR="00AE345D" w:rsidRPr="00AE345D" w:rsidRDefault="00AE345D">
      <w:pPr>
        <w:pStyle w:val="Normaltindrag"/>
      </w:pPr>
      <w:r w:rsidRPr="00AE345D">
        <w:t>Av samma orsaker som lesbiska och bisexuella kvinnor som lever i en r</w:t>
      </w:r>
      <w:r w:rsidRPr="00AE345D">
        <w:t>e</w:t>
      </w:r>
      <w:r w:rsidRPr="00AE345D">
        <w:t>lation med en kvinna bör få tillgång till behandling med donerade ägg bör även de kvinnor som är ensamstående få tillgång till sådan behandling oavsett sexuell läggning. Det är inte rimligt att kvinnors möjlighet till behandling med donerade ägg ska vara beroende av civilstånd och sexuell läggning.</w:t>
      </w:r>
    </w:p>
    <w:p w:rsidR="00AE345D" w:rsidRPr="00AE345D" w:rsidRDefault="00AE345D">
      <w:pPr>
        <w:pStyle w:val="Normaltindrag"/>
      </w:pPr>
      <w:r w:rsidRPr="00AE345D">
        <w:t>Regeringen bör därför tillsätta en utredning med uppdrag att se över b</w:t>
      </w:r>
      <w:r w:rsidRPr="00AE345D">
        <w:t>e</w:t>
      </w:r>
      <w:r w:rsidRPr="00AE345D">
        <w:t xml:space="preserve">stämmelserna om befruktning utanför kroppen i syfte att ge ensamstående kvinnor möjlighet att få tillgång till behandling med donerade ägg. </w:t>
      </w:r>
      <w:r w:rsidRPr="00AE345D">
        <w:rPr>
          <w:highlight w:val="yellow"/>
        </w:rPr>
        <w:t>Angående utredningens inriktning se motion om embryodonation.</w:t>
      </w:r>
    </w:p>
    <w:p w:rsidR="00AE345D" w:rsidRPr="00AE345D" w:rsidRDefault="00AE345D">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345D">
        <w:trPr>
          <w:cantSplit/>
        </w:trPr>
        <w:tc>
          <w:tcPr>
            <w:tcW w:w="3046" w:type="dxa"/>
          </w:tcPr>
          <w:p w:rsidR="00AE345D" w:rsidRPr="00AE345D" w:rsidRDefault="00AE345D">
            <w:pPr>
              <w:pStyle w:val="UnderskriftDatum"/>
              <w:spacing w:before="240"/>
            </w:pPr>
            <w:r w:rsidRPr="00AE345D">
              <w:t>Stockholm den 26 september 2008</w:t>
            </w:r>
          </w:p>
        </w:tc>
        <w:tc>
          <w:tcPr>
            <w:tcW w:w="3047" w:type="dxa"/>
          </w:tcPr>
          <w:p w:rsidR="00AE345D" w:rsidRPr="00AE345D" w:rsidRDefault="00AE345D">
            <w:pPr>
              <w:pStyle w:val="Underskrifter"/>
              <w:spacing w:before="240"/>
            </w:pPr>
          </w:p>
        </w:tc>
      </w:tr>
      <w:tr w:rsidR="00000000" w:rsidRPr="00AE345D">
        <w:trPr>
          <w:cantSplit/>
        </w:trPr>
        <w:tc>
          <w:tcPr>
            <w:tcW w:w="3046" w:type="dxa"/>
          </w:tcPr>
          <w:p w:rsidR="00AE345D" w:rsidRPr="00AE345D" w:rsidRDefault="00AE345D">
            <w:pPr>
              <w:pStyle w:val="Underskrifter"/>
            </w:pPr>
            <w:r w:rsidRPr="00AE345D">
              <w:t>Gunvor G Ericson (mp)</w:t>
            </w:r>
          </w:p>
        </w:tc>
        <w:tc>
          <w:tcPr>
            <w:tcW w:w="3046" w:type="dxa"/>
          </w:tcPr>
          <w:p w:rsidR="00AE345D" w:rsidRPr="00AE345D" w:rsidRDefault="00AE345D">
            <w:pPr>
              <w:pStyle w:val="Underskrifter"/>
            </w:pPr>
          </w:p>
        </w:tc>
      </w:tr>
      <w:tr w:rsidR="00000000" w:rsidRPr="00AE345D">
        <w:trPr>
          <w:cantSplit/>
        </w:trPr>
        <w:tc>
          <w:tcPr>
            <w:tcW w:w="3046" w:type="dxa"/>
          </w:tcPr>
          <w:p w:rsidR="00AE345D" w:rsidRPr="00AE345D" w:rsidRDefault="00AE345D">
            <w:pPr>
              <w:pStyle w:val="Underskrifter"/>
            </w:pPr>
            <w:r w:rsidRPr="00AE345D">
              <w:t>Jan Lindholm (mp)</w:t>
            </w:r>
          </w:p>
        </w:tc>
        <w:tc>
          <w:tcPr>
            <w:tcW w:w="3046" w:type="dxa"/>
          </w:tcPr>
          <w:p w:rsidR="00AE345D" w:rsidRPr="00AE345D" w:rsidRDefault="00AE345D">
            <w:pPr>
              <w:pStyle w:val="Underskrifter"/>
            </w:pPr>
            <w:r w:rsidRPr="00AE345D">
              <w:t>Thomas Nihlén (mp)</w:t>
            </w:r>
          </w:p>
        </w:tc>
      </w:tr>
      <w:tr w:rsidR="00000000" w:rsidRPr="00AE345D">
        <w:trPr>
          <w:cantSplit/>
        </w:trPr>
        <w:tc>
          <w:tcPr>
            <w:tcW w:w="3046" w:type="dxa"/>
          </w:tcPr>
          <w:p w:rsidR="00AE345D" w:rsidRPr="00AE345D" w:rsidRDefault="00AE345D">
            <w:pPr>
              <w:pStyle w:val="Underskrifter"/>
            </w:pPr>
            <w:r w:rsidRPr="00AE345D">
              <w:t>Ulf Holm (mp)</w:t>
            </w:r>
          </w:p>
        </w:tc>
        <w:tc>
          <w:tcPr>
            <w:tcW w:w="3046" w:type="dxa"/>
          </w:tcPr>
          <w:p w:rsidR="00AE345D" w:rsidRPr="00AE345D" w:rsidRDefault="00AE345D">
            <w:pPr>
              <w:pStyle w:val="Underskrifter"/>
            </w:pPr>
            <w:r w:rsidRPr="00AE345D">
              <w:t>Helena Leander (mp)</w:t>
            </w:r>
          </w:p>
        </w:tc>
      </w:tr>
    </w:tbl>
    <w:p w:rsidR="00AE345D" w:rsidRPr="00AE345D" w:rsidRDefault="00AE345D">
      <w:pPr>
        <w:pStyle w:val="Normaltindrag"/>
      </w:pPr>
    </w:p>
    <w:sectPr w:rsidR="00000000" w:rsidRPr="00AE34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45D" w:rsidRPr="00AE345D" w:rsidRDefault="00AE345D">
      <w:r w:rsidRPr="00AE345D">
        <w:separator/>
      </w:r>
    </w:p>
  </w:endnote>
  <w:endnote w:type="continuationSeparator" w:id="0">
    <w:p w:rsidR="00AE345D" w:rsidRPr="00AE345D" w:rsidRDefault="00AE345D">
      <w:r w:rsidRPr="00AE34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45D" w:rsidRPr="00AE345D" w:rsidRDefault="00AE345D">
    <w:pPr>
      <w:pStyle w:val="Sidfot"/>
    </w:pPr>
    <w:r w:rsidRPr="00AE34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2505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45D" w:rsidRDefault="00AE34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345D" w:rsidRDefault="00AE34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45D" w:rsidRPr="00AE345D" w:rsidRDefault="00AE345D">
    <w:pPr>
      <w:pStyle w:val="Sidfot"/>
    </w:pPr>
    <w:r w:rsidRPr="00AE34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34056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45D" w:rsidRDefault="00AE34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345D" w:rsidRDefault="00AE34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45D" w:rsidRPr="00AE345D" w:rsidRDefault="00AE345D">
    <w:pPr>
      <w:pStyle w:val="Sidfot"/>
    </w:pPr>
    <w:r w:rsidRPr="00AE34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359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45D" w:rsidRDefault="00AE34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345D" w:rsidRDefault="00AE34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45D" w:rsidRPr="00AE345D" w:rsidRDefault="00AE345D">
      <w:r w:rsidRPr="00AE345D">
        <w:separator/>
      </w:r>
    </w:p>
  </w:footnote>
  <w:footnote w:type="continuationSeparator" w:id="0">
    <w:p w:rsidR="00AE345D" w:rsidRPr="00AE345D" w:rsidRDefault="00AE345D">
      <w:r w:rsidRPr="00AE34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45D" w:rsidRPr="00AE345D" w:rsidRDefault="00AE345D">
    <w:pPr>
      <w:pStyle w:val="Sidhuvud"/>
    </w:pPr>
    <w:r w:rsidRPr="00AE34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6936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45D" w:rsidRDefault="00AE34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345D" w:rsidRDefault="00AE34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45D" w:rsidRPr="00AE345D" w:rsidRDefault="00AE345D">
    <w:pPr>
      <w:pStyle w:val="Sidhuvud"/>
    </w:pPr>
    <w:r w:rsidRPr="00AE34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2301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45D" w:rsidRDefault="00AE34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345D" w:rsidRDefault="00AE34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45D" w:rsidRPr="00AE345D" w:rsidRDefault="00AE345D">
    <w:pPr>
      <w:pStyle w:val="FSHNormal"/>
      <w:tabs>
        <w:tab w:val="right" w:pos="5840"/>
      </w:tabs>
    </w:pPr>
    <w:r w:rsidRPr="00AE345D">
      <w:br/>
    </w:r>
    <w:r w:rsidRPr="00AE345D">
      <w:fldChar w:fldCharType="begin" w:fldLock="1"/>
    </w:r>
    <w:r w:rsidRPr="00AE345D">
      <w:instrText xml:space="preserve"> DOCPROPERTY</w:instrText>
    </w:r>
    <w:r w:rsidRPr="00AE345D">
      <w:rPr>
        <w:sz w:val="18"/>
      </w:rPr>
      <w:instrText xml:space="preserve"> "YearUser" *\charformat </w:instrText>
    </w:r>
    <w:r w:rsidRPr="00AE345D">
      <w:fldChar w:fldCharType="separate"/>
    </w:r>
    <w:r w:rsidRPr="00AE345D">
      <w:t>2008/09</w:t>
    </w:r>
    <w:r w:rsidRPr="00AE345D">
      <w:fldChar w:fldCharType="end"/>
    </w:r>
    <w:r w:rsidRPr="00AE345D">
      <w:t xml:space="preserve"> </w:t>
    </w:r>
    <w:r w:rsidRPr="00AE345D">
      <w:tab/>
      <w:t xml:space="preserve">mnr: </w:t>
    </w:r>
    <w:r w:rsidRPr="00AE345D">
      <w:fldChar w:fldCharType="begin" w:fldLock="1"/>
    </w:r>
    <w:r w:rsidRPr="00AE345D">
      <w:instrText xml:space="preserve"> DOCPROPERTY</w:instrText>
    </w:r>
    <w:r w:rsidRPr="00AE345D">
      <w:rPr>
        <w:sz w:val="18"/>
      </w:rPr>
      <w:instrText xml:space="preserve"> "Motionsnummer" *\charformat </w:instrText>
    </w:r>
    <w:r w:rsidRPr="00AE345D">
      <w:fldChar w:fldCharType="separate"/>
    </w:r>
    <w:r w:rsidRPr="00AE345D">
      <w:t>So238</w:t>
    </w:r>
    <w:r w:rsidRPr="00AE345D">
      <w:fldChar w:fldCharType="end"/>
    </w:r>
    <w:r w:rsidRPr="00AE345D">
      <w:br/>
    </w:r>
    <w:r w:rsidRPr="00AE345D">
      <w:fldChar w:fldCharType="begin" w:fldLock="1"/>
    </w:r>
    <w:r w:rsidRPr="00AE345D">
      <w:instrText xml:space="preserve"> DOCPROPERTY</w:instrText>
    </w:r>
    <w:r w:rsidRPr="00AE345D">
      <w:rPr>
        <w:sz w:val="18"/>
      </w:rPr>
      <w:instrText xml:space="preserve"> "Samling" *\charformat </w:instrText>
    </w:r>
    <w:r w:rsidRPr="00AE345D">
      <w:fldChar w:fldCharType="end"/>
    </w:r>
    <w:r w:rsidRPr="00AE345D">
      <w:tab/>
      <w:t xml:space="preserve">pnr: </w:t>
    </w:r>
    <w:r w:rsidRPr="00AE345D">
      <w:fldChar w:fldCharType="begin" w:fldLock="1"/>
    </w:r>
    <w:r w:rsidRPr="00AE345D">
      <w:instrText xml:space="preserve"> DOCPROPERTY</w:instrText>
    </w:r>
    <w:r w:rsidRPr="00AE345D">
      <w:rPr>
        <w:sz w:val="18"/>
      </w:rPr>
      <w:instrText xml:space="preserve"> "Partinummer" *\charformat </w:instrText>
    </w:r>
    <w:r w:rsidRPr="00AE345D">
      <w:fldChar w:fldCharType="separate"/>
    </w:r>
    <w:r w:rsidRPr="00AE345D">
      <w:t>mp816</w:t>
    </w:r>
    <w:r w:rsidRPr="00AE345D">
      <w:fldChar w:fldCharType="end"/>
    </w:r>
  </w:p>
  <w:p w:rsidR="00AE345D" w:rsidRPr="00AE345D" w:rsidRDefault="00AE345D">
    <w:pPr>
      <w:pStyle w:val="FSHRub1"/>
    </w:pPr>
    <w:r w:rsidRPr="00AE345D">
      <w:t>Motion till riksdagen</w:t>
    </w:r>
    <w:r w:rsidRPr="00AE345D">
      <w:br/>
    </w:r>
    <w:r w:rsidRPr="00AE345D">
      <w:fldChar w:fldCharType="begin" w:fldLock="1"/>
    </w:r>
    <w:r w:rsidRPr="00AE345D">
      <w:instrText xml:space="preserve"> DOCPROPERTY "YearUser" *\charformat </w:instrText>
    </w:r>
    <w:r w:rsidRPr="00AE345D">
      <w:fldChar w:fldCharType="separate"/>
    </w:r>
    <w:r w:rsidRPr="00AE345D">
      <w:t>2008/09</w:t>
    </w:r>
    <w:r w:rsidRPr="00AE345D">
      <w:fldChar w:fldCharType="end"/>
    </w:r>
    <w:r w:rsidRPr="00AE345D">
      <w:t>:</w:t>
    </w:r>
    <w:r w:rsidRPr="00AE345D">
      <w:fldChar w:fldCharType="begin" w:fldLock="1"/>
    </w:r>
    <w:r w:rsidRPr="00AE345D">
      <w:instrText xml:space="preserve"> DOCPROPERTY "Motionsnummer" *\charformat </w:instrText>
    </w:r>
    <w:r w:rsidRPr="00AE345D">
      <w:fldChar w:fldCharType="separate"/>
    </w:r>
    <w:r w:rsidRPr="00AE345D">
      <w:t>So238</w:t>
    </w:r>
    <w:r w:rsidRPr="00AE345D">
      <w:fldChar w:fldCharType="end"/>
    </w:r>
  </w:p>
  <w:p w:rsidR="00AE345D" w:rsidRPr="00AE345D" w:rsidRDefault="00AE345D">
    <w:pPr>
      <w:pStyle w:val="FSHNormalS5"/>
    </w:pPr>
    <w:r w:rsidRPr="00AE345D">
      <w:fldChar w:fldCharType="begin" w:fldLock="1"/>
    </w:r>
    <w:r w:rsidRPr="00AE345D">
      <w:instrText xml:space="preserve"> DOCPROPERTY "MotionarText" *\charformat </w:instrText>
    </w:r>
    <w:r w:rsidRPr="00AE345D">
      <w:fldChar w:fldCharType="separate"/>
    </w:r>
    <w:r w:rsidRPr="00AE345D">
      <w:t>av Gunvor G Ericson m.fl. (mp)</w:t>
    </w:r>
    <w:r w:rsidRPr="00AE345D">
      <w:fldChar w:fldCharType="end"/>
    </w:r>
    <w:r w:rsidRPr="00AE345D">
      <w:br/>
    </w:r>
    <w:r w:rsidRPr="00AE345D">
      <w:fldChar w:fldCharType="begin" w:fldLock="1"/>
    </w:r>
    <w:r w:rsidRPr="00AE345D">
      <w:instrText xml:space="preserve"> DOCPROPERTY "SvarFrasKort" *\charformat </w:instrText>
    </w:r>
    <w:r w:rsidRPr="00AE345D">
      <w:fldChar w:fldCharType="end"/>
    </w:r>
  </w:p>
  <w:p w:rsidR="00AE345D" w:rsidRPr="00AE345D" w:rsidRDefault="00AE345D">
    <w:pPr>
      <w:pStyle w:val="FSHTitel"/>
    </w:pPr>
    <w:r w:rsidRPr="00AE345D">
      <w:fldChar w:fldCharType="begin" w:fldLock="1"/>
    </w:r>
    <w:r w:rsidRPr="00AE345D">
      <w:instrText xml:space="preserve"> DOCPROPERTY</w:instrText>
    </w:r>
    <w:r w:rsidRPr="00AE345D">
      <w:rPr>
        <w:sz w:val="18"/>
      </w:rPr>
      <w:instrText xml:space="preserve"> "RubrikSvar" *\charformat </w:instrText>
    </w:r>
    <w:r w:rsidRPr="00AE345D">
      <w:fldChar w:fldCharType="separate"/>
    </w:r>
    <w:r w:rsidRPr="00AE345D">
      <w:t>Ensamstående kvinnor och insemination</w:t>
    </w:r>
    <w:r w:rsidRPr="00AE345D">
      <w:fldChar w:fldCharType="end"/>
    </w:r>
  </w:p>
  <w:p w:rsidR="00AE345D" w:rsidRPr="00AE345D" w:rsidRDefault="00AE345D">
    <w:pPr>
      <w:pStyle w:val="Normal00"/>
    </w:pPr>
  </w:p>
  <w:p w:rsidR="00AE345D" w:rsidRPr="00AE345D" w:rsidRDefault="00AE34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130485"/>
    <w:multiLevelType w:val="hybridMultilevel"/>
    <w:tmpl w:val="B80C452E"/>
    <w:lvl w:ilvl="0" w:tplc="7862D8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B384491C">
      <w:start w:val="1"/>
      <w:numFmt w:val="decimal"/>
      <w:lvlText w:val="%1."/>
      <w:lvlJc w:val="left"/>
      <w:pPr>
        <w:tabs>
          <w:tab w:val="num" w:pos="340"/>
        </w:tabs>
        <w:ind w:left="340" w:hanging="340"/>
      </w:pPr>
      <w:rPr>
        <w:rFonts w:cs="Times New Roman"/>
      </w:rPr>
    </w:lvl>
    <w:lvl w:ilvl="1" w:tplc="310CE7DA" w:tentative="1">
      <w:start w:val="1"/>
      <w:numFmt w:val="lowerLetter"/>
      <w:lvlText w:val="%2."/>
      <w:lvlJc w:val="left"/>
      <w:pPr>
        <w:tabs>
          <w:tab w:val="num" w:pos="1440"/>
        </w:tabs>
        <w:ind w:left="1440" w:hanging="360"/>
      </w:pPr>
      <w:rPr>
        <w:rFonts w:cs="Times New Roman"/>
      </w:rPr>
    </w:lvl>
    <w:lvl w:ilvl="2" w:tplc="4392944A" w:tentative="1">
      <w:start w:val="1"/>
      <w:numFmt w:val="lowerRoman"/>
      <w:lvlText w:val="%3."/>
      <w:lvlJc w:val="right"/>
      <w:pPr>
        <w:tabs>
          <w:tab w:val="num" w:pos="2160"/>
        </w:tabs>
        <w:ind w:left="2160" w:hanging="180"/>
      </w:pPr>
      <w:rPr>
        <w:rFonts w:cs="Times New Roman"/>
      </w:rPr>
    </w:lvl>
    <w:lvl w:ilvl="3" w:tplc="6FAEF82C" w:tentative="1">
      <w:start w:val="1"/>
      <w:numFmt w:val="decimal"/>
      <w:lvlText w:val="%4."/>
      <w:lvlJc w:val="left"/>
      <w:pPr>
        <w:tabs>
          <w:tab w:val="num" w:pos="2880"/>
        </w:tabs>
        <w:ind w:left="2880" w:hanging="360"/>
      </w:pPr>
      <w:rPr>
        <w:rFonts w:cs="Times New Roman"/>
      </w:rPr>
    </w:lvl>
    <w:lvl w:ilvl="4" w:tplc="3CF03ECE" w:tentative="1">
      <w:start w:val="1"/>
      <w:numFmt w:val="lowerLetter"/>
      <w:lvlText w:val="%5."/>
      <w:lvlJc w:val="left"/>
      <w:pPr>
        <w:tabs>
          <w:tab w:val="num" w:pos="3600"/>
        </w:tabs>
        <w:ind w:left="3600" w:hanging="360"/>
      </w:pPr>
      <w:rPr>
        <w:rFonts w:cs="Times New Roman"/>
      </w:rPr>
    </w:lvl>
    <w:lvl w:ilvl="5" w:tplc="B0C62F42" w:tentative="1">
      <w:start w:val="1"/>
      <w:numFmt w:val="lowerRoman"/>
      <w:lvlText w:val="%6."/>
      <w:lvlJc w:val="right"/>
      <w:pPr>
        <w:tabs>
          <w:tab w:val="num" w:pos="4320"/>
        </w:tabs>
        <w:ind w:left="4320" w:hanging="180"/>
      </w:pPr>
      <w:rPr>
        <w:rFonts w:cs="Times New Roman"/>
      </w:rPr>
    </w:lvl>
    <w:lvl w:ilvl="6" w:tplc="788AE4CE" w:tentative="1">
      <w:start w:val="1"/>
      <w:numFmt w:val="decimal"/>
      <w:lvlText w:val="%7."/>
      <w:lvlJc w:val="left"/>
      <w:pPr>
        <w:tabs>
          <w:tab w:val="num" w:pos="5040"/>
        </w:tabs>
        <w:ind w:left="5040" w:hanging="360"/>
      </w:pPr>
      <w:rPr>
        <w:rFonts w:cs="Times New Roman"/>
      </w:rPr>
    </w:lvl>
    <w:lvl w:ilvl="7" w:tplc="4894B34C" w:tentative="1">
      <w:start w:val="1"/>
      <w:numFmt w:val="lowerLetter"/>
      <w:lvlText w:val="%8."/>
      <w:lvlJc w:val="left"/>
      <w:pPr>
        <w:tabs>
          <w:tab w:val="num" w:pos="5760"/>
        </w:tabs>
        <w:ind w:left="5760" w:hanging="360"/>
      </w:pPr>
      <w:rPr>
        <w:rFonts w:cs="Times New Roman"/>
      </w:rPr>
    </w:lvl>
    <w:lvl w:ilvl="8" w:tplc="FE0CB4FE" w:tentative="1">
      <w:start w:val="1"/>
      <w:numFmt w:val="lowerRoman"/>
      <w:lvlText w:val="%9."/>
      <w:lvlJc w:val="right"/>
      <w:pPr>
        <w:tabs>
          <w:tab w:val="num" w:pos="6480"/>
        </w:tabs>
        <w:ind w:left="6480" w:hanging="180"/>
      </w:pPr>
      <w:rPr>
        <w:rFonts w:cs="Times New Roman"/>
      </w:rPr>
    </w:lvl>
  </w:abstractNum>
  <w:num w:numId="1" w16cid:durableId="1608076148">
    <w:abstractNumId w:val="8"/>
  </w:num>
  <w:num w:numId="2" w16cid:durableId="1408528062">
    <w:abstractNumId w:val="9"/>
  </w:num>
  <w:num w:numId="3" w16cid:durableId="1212375849">
    <w:abstractNumId w:val="8"/>
  </w:num>
  <w:num w:numId="4" w16cid:durableId="1589927321">
    <w:abstractNumId w:val="9"/>
  </w:num>
  <w:num w:numId="5" w16cid:durableId="143398240">
    <w:abstractNumId w:val="14"/>
  </w:num>
  <w:num w:numId="6" w16cid:durableId="930697992">
    <w:abstractNumId w:val="10"/>
  </w:num>
  <w:num w:numId="7" w16cid:durableId="533880801">
    <w:abstractNumId w:val="11"/>
  </w:num>
  <w:num w:numId="8" w16cid:durableId="232668542">
    <w:abstractNumId w:val="12"/>
  </w:num>
  <w:num w:numId="9" w16cid:durableId="1241870349">
    <w:abstractNumId w:val="8"/>
  </w:num>
  <w:num w:numId="10" w16cid:durableId="1913083508">
    <w:abstractNumId w:val="3"/>
  </w:num>
  <w:num w:numId="11" w16cid:durableId="1475952383">
    <w:abstractNumId w:val="2"/>
  </w:num>
  <w:num w:numId="12" w16cid:durableId="248971683">
    <w:abstractNumId w:val="1"/>
  </w:num>
  <w:num w:numId="13" w16cid:durableId="1977946317">
    <w:abstractNumId w:val="0"/>
  </w:num>
  <w:num w:numId="14" w16cid:durableId="886183129">
    <w:abstractNumId w:val="9"/>
  </w:num>
  <w:num w:numId="15" w16cid:durableId="221988525">
    <w:abstractNumId w:val="7"/>
  </w:num>
  <w:num w:numId="16" w16cid:durableId="460542399">
    <w:abstractNumId w:val="6"/>
  </w:num>
  <w:num w:numId="17" w16cid:durableId="1076049655">
    <w:abstractNumId w:val="5"/>
  </w:num>
  <w:num w:numId="18" w16cid:durableId="1393428491">
    <w:abstractNumId w:val="4"/>
  </w:num>
  <w:num w:numId="19" w16cid:durableId="989287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0"/>
    <w:docVar w:name="PersonGUIDs" w:val="{89ABCACB-191A-460E-9D0D-F493EEE6F9F1},{C87839E7-C05D-47B9-AB7F-246B82B1F61B},{678A9254-59ED-452D-AB16-7DA16C224668},{DA08321F-F0BC-4060-A586-E39C9BA97177},{EC49A5C4-EF8B-4128-8058-67D1E519C3AA}"/>
  </w:docVars>
  <w:rsids>
    <w:rsidRoot w:val="002605B5"/>
    <w:rsid w:val="002605B5"/>
    <w:rsid w:val="00AE34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C2BFC9C-C792-469A-AE9A-E6DE46F9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3615</Characters>
  <Application>Microsoft Office Word</Application>
  <DocSecurity>4</DocSecurity>
  <Lines>73</Lines>
  <Paragraphs>24</Paragraphs>
  <ScaleCrop>false</ScaleCrop>
  <HeadingPairs>
    <vt:vector size="2" baseType="variant">
      <vt:variant>
        <vt:lpstr>Rubrik</vt:lpstr>
      </vt:variant>
      <vt:variant>
        <vt:i4>1</vt:i4>
      </vt:variant>
    </vt:vector>
  </HeadingPairs>
  <TitlesOfParts>
    <vt:vector size="1" baseType="lpstr">
      <vt:lpstr>mp816</vt:lpstr>
    </vt:vector>
  </TitlesOfParts>
  <Company>Riksdagen</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mp816</dc:title>
  <dc:subject>mp816</dc:subject>
  <dc:creator>Riksdagen</dc:creator>
  <cp:keywords>Riksdagen</cp:keywords>
  <dc:description>TKG-ktrl, MSMQ4mb, PersReg-Distribution mm</dc:description>
  <cp:lastModifiedBy>Lars Brink</cp:lastModifiedBy>
  <cp:revision>2</cp:revision>
  <cp:lastPrinted>2008-10-10T13:27:00Z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mot2000_495_2008-09-10</vt:lpwstr>
  </property>
  <property fmtid="{D5CDD505-2E9C-101B-9397-08002B2CF9AE}" pid="3" name="version">
    <vt:lpwstr>mot2000_495_2008-09-10</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Ensamstående kvinnor och insemination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kvinnor och insemination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Gunvor G Ericson m.fl. (mp)</vt:lpwstr>
  </property>
  <property fmtid="{D5CDD505-2E9C-101B-9397-08002B2CF9AE}" pid="26" name="MotionarLista">
    <vt:lpwstr>Ericson, Gunvor G (mp)\Lindholm, Jan (mp)\Nihlén, Thomas (mp)\Holm, Ulf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Jan Lindholm (mp), Thomas Nihlén (mp), Ulf Holm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20082009000001090112000008160075</vt:lpwstr>
  </property>
  <property fmtid="{D5CDD505-2E9C-101B-9397-08002B2CF9AE}" pid="47" name="datum">
    <vt:lpwstr>080926</vt:lpwstr>
  </property>
  <property fmtid="{D5CDD505-2E9C-101B-9397-08002B2CF9AE}" pid="48" name="avsändar-e-post">
    <vt:lpwstr>magnus.lindgren@riksdagen.se</vt:lpwstr>
  </property>
  <property fmtid="{D5CDD505-2E9C-101B-9397-08002B2CF9AE}" pid="49" name="id">
    <vt:lpwstr>20082009000001090112000008160075</vt:lpwstr>
  </property>
  <property fmtid="{D5CDD505-2E9C-101B-9397-08002B2CF9AE}" pid="50" name="nummer">
    <vt:lpwstr>238</vt:lpwstr>
  </property>
  <property fmtid="{D5CDD505-2E9C-101B-9397-08002B2CF9AE}" pid="51" name="utskottsbeteckning">
    <vt:lpwstr>So</vt:lpwstr>
  </property>
  <property fmtid="{D5CDD505-2E9C-101B-9397-08002B2CF9AE}" pid="52" name="GlobalUID">
    <vt:lpwstr>{D545963A-07D6-44A7-838C-4AADB4FD9402}</vt:lpwstr>
  </property>
  <property fmtid="{D5CDD505-2E9C-101B-9397-08002B2CF9AE}" pid="53" name="Överföringar">
    <vt:i4>0</vt:i4>
  </property>
  <property fmtid="{D5CDD505-2E9C-101B-9397-08002B2CF9AE}" pid="54" name="Checksum">
    <vt:lpwstr>*0000063218435*</vt:lpwstr>
  </property>
  <property fmtid="{D5CDD505-2E9C-101B-9397-08002B2CF9AE}" pid="55" name="skuggnummer">
    <vt:lpwstr>310</vt:lpwstr>
  </property>
  <property fmtid="{D5CDD505-2E9C-101B-9397-08002B2CF9AE}" pid="56" name="urixVersion">
    <vt:lpwstr>3.2.0.8</vt:lpwstr>
  </property>
  <property fmtid="{D5CDD505-2E9C-101B-9397-08002B2CF9AE}" pid="57" name="urixOrigin">
    <vt:lpwstr>090401 15:38:46.427</vt:lpwstr>
  </property>
  <property fmtid="{D5CDD505-2E9C-101B-9397-08002B2CF9AE}" pid="58" name="urixGuid">
    <vt:lpwstr>{601E37E9-1B09-4819-B8D2-70FF73C22DA4}</vt:lpwstr>
  </property>
</Properties>
</file>