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D3445" w:rsidP="007242A3">
            <w:pPr>
              <w:framePr w:w="5035" w:h="1644" w:wrap="notBeside" w:vAnchor="page" w:hAnchor="page" w:x="6573" w:y="721"/>
              <w:rPr>
                <w:sz w:val="20"/>
              </w:rPr>
            </w:pPr>
            <w:r>
              <w:rPr>
                <w:sz w:val="20"/>
              </w:rPr>
              <w:t>Dnr S2016/07045/FST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D344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D3445">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A27E3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D3445">
      <w:pPr>
        <w:framePr w:w="4400" w:h="2523" w:wrap="notBeside" w:vAnchor="page" w:hAnchor="page" w:x="6453" w:y="2445"/>
        <w:ind w:left="142"/>
      </w:pPr>
      <w:r>
        <w:t>Till riksdagen</w:t>
      </w:r>
    </w:p>
    <w:p w:rsidR="006E4E11" w:rsidRDefault="00ED3445" w:rsidP="00ED3445">
      <w:pPr>
        <w:pStyle w:val="RKrubrik"/>
        <w:pBdr>
          <w:bottom w:val="single" w:sz="4" w:space="1" w:color="auto"/>
        </w:pBdr>
        <w:spacing w:before="0" w:after="0"/>
      </w:pPr>
      <w:r>
        <w:t>Svar på fråga 2016/17:297 av Cecilia Widegren (M) Oklart underlag gällande beslut om personlig assistans</w:t>
      </w:r>
    </w:p>
    <w:p w:rsidR="006E4E11" w:rsidRDefault="006E4E11">
      <w:pPr>
        <w:pStyle w:val="RKnormal"/>
      </w:pPr>
    </w:p>
    <w:p w:rsidR="006E4E11" w:rsidRDefault="00ED3445" w:rsidP="00ED3445">
      <w:pPr>
        <w:pStyle w:val="RKnormal"/>
      </w:pPr>
      <w:r>
        <w:t xml:space="preserve">Cecilia Widegren har frågat mig vilket underlag och vilken analys från myndigheter eller experter </w:t>
      </w:r>
      <w:r w:rsidR="006579C7">
        <w:t>som jag</w:t>
      </w:r>
      <w:r>
        <w:t xml:space="preserve"> </w:t>
      </w:r>
      <w:r w:rsidR="006579C7">
        <w:t xml:space="preserve">baserar </w:t>
      </w:r>
      <w:r w:rsidR="00B2273A">
        <w:t>detta uttalande på</w:t>
      </w:r>
      <w:r>
        <w:t xml:space="preserve"> och </w:t>
      </w:r>
      <w:r w:rsidR="00B2273A">
        <w:t xml:space="preserve">om jag kan </w:t>
      </w:r>
      <w:r>
        <w:t>beskriva de olika officiella källorna?</w:t>
      </w:r>
    </w:p>
    <w:p w:rsidR="00ED3445" w:rsidRDefault="00ED3445" w:rsidP="00ED3445">
      <w:pPr>
        <w:pStyle w:val="RKnormal"/>
      </w:pPr>
    </w:p>
    <w:p w:rsidR="00B2273A" w:rsidRDefault="006B75CF" w:rsidP="009D698F">
      <w:pPr>
        <w:pStyle w:val="RKnormal"/>
      </w:pPr>
      <w:r>
        <w:t>Det finns en rad aktuella rapporter som behandlar assistansersättningen</w:t>
      </w:r>
      <w:r w:rsidR="00B2273A">
        <w:t xml:space="preserve"> </w:t>
      </w:r>
      <w:r w:rsidR="008C1E17">
        <w:t>och frågan om anordnarnas påver</w:t>
      </w:r>
      <w:r w:rsidR="00B2273A">
        <w:t>kan på utvecklingen av antalet beviljade timmar med assistansersättning</w:t>
      </w:r>
      <w:r>
        <w:t>. Många av dessa rapporter kommer från myndigheter eller är betänkanden från Sveriges kommittéväsende. Det är välkommet att Cecilia Widegren lyfter upp en rapport från</w:t>
      </w:r>
      <w:r w:rsidR="00B2273A">
        <w:t xml:space="preserve"> Försäkringskassan,</w:t>
      </w:r>
      <w:r>
        <w:t xml:space="preserve"> en av de mest centrala myndigheterna på området</w:t>
      </w:r>
      <w:r w:rsidR="00DB0772">
        <w:t xml:space="preserve"> i ställt för källor med </w:t>
      </w:r>
      <w:r w:rsidR="00036018">
        <w:t>tydligt partsintresse.</w:t>
      </w:r>
      <w:r w:rsidR="009D698F">
        <w:t xml:space="preserve"> </w:t>
      </w:r>
    </w:p>
    <w:p w:rsidR="00B2273A" w:rsidRDefault="00B2273A" w:rsidP="009D698F">
      <w:pPr>
        <w:pStyle w:val="RKnormal"/>
      </w:pPr>
    </w:p>
    <w:p w:rsidR="003E4522" w:rsidRDefault="00AB6099" w:rsidP="009D698F">
      <w:pPr>
        <w:pStyle w:val="RKnormal"/>
      </w:pPr>
      <w:r>
        <w:t xml:space="preserve">I betänkandet Åtgärder mot fusk och felaktigheter </w:t>
      </w:r>
      <w:r w:rsidR="001963F2">
        <w:t>SOU 2012:6 konstatera</w:t>
      </w:r>
      <w:r w:rsidR="003E4522">
        <w:t xml:space="preserve">r man </w:t>
      </w:r>
      <w:r w:rsidR="001963F2">
        <w:t xml:space="preserve">att </w:t>
      </w:r>
      <w:r w:rsidR="00FA2037">
        <w:t xml:space="preserve">den sammantagna bedömningen </w:t>
      </w:r>
      <w:r w:rsidR="003E4522">
        <w:t xml:space="preserve">är </w:t>
      </w:r>
      <w:r w:rsidR="00FA2037">
        <w:t xml:space="preserve">att kostnader för överutnyttjande kan ligga i intervallet 13-18 procent av kostnaderna för </w:t>
      </w:r>
      <w:r w:rsidR="003E4522">
        <w:t xml:space="preserve">assistansersättningen år </w:t>
      </w:r>
      <w:r w:rsidR="00FA2037">
        <w:t xml:space="preserve">2010. </w:t>
      </w:r>
      <w:r w:rsidR="003E4522">
        <w:t xml:space="preserve">Man pekar särskilt </w:t>
      </w:r>
      <w:r w:rsidR="00FA2037">
        <w:t xml:space="preserve">på </w:t>
      </w:r>
      <w:r w:rsidR="001963F2">
        <w:t xml:space="preserve">de ekonomiska drivkrafterna i </w:t>
      </w:r>
      <w:r w:rsidR="00FA2037">
        <w:t>ersättnings</w:t>
      </w:r>
      <w:r w:rsidR="001963F2">
        <w:t>systemet kan leda till överutnyttjande</w:t>
      </w:r>
      <w:r w:rsidR="00D84223">
        <w:t>.</w:t>
      </w:r>
      <w:r w:rsidR="00A836FD">
        <w:t xml:space="preserve"> </w:t>
      </w:r>
      <w:r w:rsidR="00FA2037">
        <w:t>I de</w:t>
      </w:r>
      <w:r w:rsidR="00884B45">
        <w:t>tta intervall ingår</w:t>
      </w:r>
      <w:r w:rsidR="005310B2">
        <w:t xml:space="preserve"> flera delar</w:t>
      </w:r>
      <w:r w:rsidR="00FA2037">
        <w:t xml:space="preserve"> </w:t>
      </w:r>
      <w:r w:rsidR="003E4522">
        <w:t xml:space="preserve">även t.ex. övervältring av kostnader mellan huvudmän. </w:t>
      </w:r>
    </w:p>
    <w:p w:rsidR="003E4522" w:rsidRDefault="003E4522" w:rsidP="009D698F">
      <w:pPr>
        <w:pStyle w:val="RKnormal"/>
      </w:pPr>
    </w:p>
    <w:p w:rsidR="009D698F" w:rsidRDefault="009D698F" w:rsidP="009D698F">
      <w:pPr>
        <w:pStyle w:val="RKnormal"/>
      </w:pPr>
      <w:r>
        <w:t xml:space="preserve">Nedan listas några av de rapporter och betänkande från myndigheter och kommittéer som bl.a. pekat på </w:t>
      </w:r>
      <w:r w:rsidR="002E0E42">
        <w:t>relationen</w:t>
      </w:r>
      <w:r w:rsidR="008C1E17">
        <w:t xml:space="preserve"> mellan </w:t>
      </w:r>
      <w:r w:rsidR="00B2273A">
        <w:t>anordnare och ökningen av</w:t>
      </w:r>
      <w:r>
        <w:t xml:space="preserve"> antalet</w:t>
      </w:r>
      <w:r w:rsidR="00B2273A">
        <w:t xml:space="preserve"> beviljade</w:t>
      </w:r>
      <w:r>
        <w:t xml:space="preserve"> timmar med assistansersättning:</w:t>
      </w:r>
      <w:r w:rsidRPr="00D76301">
        <w:t xml:space="preserve"> </w:t>
      </w:r>
    </w:p>
    <w:p w:rsidR="009D698F" w:rsidRDefault="009D698F" w:rsidP="009D698F">
      <w:pPr>
        <w:pStyle w:val="RKnormal"/>
        <w:numPr>
          <w:ilvl w:val="0"/>
          <w:numId w:val="1"/>
        </w:numPr>
      </w:pPr>
      <w:r>
        <w:t>Assistansersättningen – Korta analyser 2016:3</w:t>
      </w:r>
      <w:r w:rsidR="00B2273A">
        <w:t xml:space="preserve"> Försäkringskassan</w:t>
      </w:r>
    </w:p>
    <w:p w:rsidR="009D698F" w:rsidRDefault="009D698F" w:rsidP="009D698F">
      <w:pPr>
        <w:pStyle w:val="RKnormal"/>
        <w:numPr>
          <w:ilvl w:val="0"/>
          <w:numId w:val="1"/>
        </w:numPr>
      </w:pPr>
      <w:r>
        <w:t>Assistansersättningens utveckling –</w:t>
      </w:r>
      <w:r w:rsidR="00B72A64">
        <w:t xml:space="preserve"> </w:t>
      </w:r>
      <w:r>
        <w:t>Försäkringskassan 2016:5</w:t>
      </w:r>
    </w:p>
    <w:p w:rsidR="009D698F" w:rsidRDefault="009D698F" w:rsidP="009D698F">
      <w:pPr>
        <w:pStyle w:val="RKnormal"/>
        <w:numPr>
          <w:ilvl w:val="0"/>
          <w:numId w:val="1"/>
        </w:numPr>
      </w:pPr>
      <w:r>
        <w:t>Assistansersättningens utveckling –</w:t>
      </w:r>
      <w:r w:rsidR="00B72A64">
        <w:t xml:space="preserve"> </w:t>
      </w:r>
      <w:r>
        <w:t>Försäkringskassan 2015:13</w:t>
      </w:r>
    </w:p>
    <w:p w:rsidR="009D698F" w:rsidRPr="00205FAB" w:rsidRDefault="009D698F" w:rsidP="009D698F">
      <w:pPr>
        <w:pStyle w:val="RKnormal"/>
        <w:numPr>
          <w:ilvl w:val="0"/>
          <w:numId w:val="1"/>
        </w:numPr>
        <w:rPr>
          <w:b/>
        </w:rPr>
      </w:pPr>
      <w:r w:rsidRPr="00564830">
        <w:t>Assistansersättningen, Brister i lagstiftning och tillämpning, I</w:t>
      </w:r>
      <w:r w:rsidR="00B2273A">
        <w:t xml:space="preserve">nspektionen för socialförsäkring </w:t>
      </w:r>
      <w:r w:rsidR="00FB48C8">
        <w:t xml:space="preserve">(ISF) </w:t>
      </w:r>
      <w:r w:rsidRPr="00DC1A97">
        <w:t>2015:9</w:t>
      </w:r>
    </w:p>
    <w:p w:rsidR="009D698F" w:rsidRPr="00205FAB" w:rsidRDefault="009D698F" w:rsidP="009D698F">
      <w:pPr>
        <w:pStyle w:val="RKnormal"/>
        <w:numPr>
          <w:ilvl w:val="0"/>
          <w:numId w:val="1"/>
        </w:numPr>
        <w:rPr>
          <w:b/>
        </w:rPr>
      </w:pPr>
      <w:r w:rsidRPr="00564830">
        <w:t>Förändrad assistansersättning - en översyn av ersättningssystemet,</w:t>
      </w:r>
      <w:r w:rsidRPr="00DC1A97">
        <w:t xml:space="preserve"> SOU 2014:9</w:t>
      </w:r>
    </w:p>
    <w:p w:rsidR="009D698F" w:rsidRPr="00DC1A97" w:rsidRDefault="009D698F" w:rsidP="009D698F">
      <w:pPr>
        <w:pStyle w:val="RKnormal"/>
        <w:numPr>
          <w:ilvl w:val="0"/>
          <w:numId w:val="1"/>
        </w:numPr>
      </w:pPr>
      <w:r w:rsidRPr="00564830">
        <w:lastRenderedPageBreak/>
        <w:t>Åtgärder mot fusk och felaktigheter med assistansersättning, SOU</w:t>
      </w:r>
      <w:r w:rsidRPr="00DC1A97">
        <w:t xml:space="preserve"> 2012:6</w:t>
      </w:r>
    </w:p>
    <w:p w:rsidR="009D698F" w:rsidRDefault="001963F2" w:rsidP="009D698F">
      <w:pPr>
        <w:pStyle w:val="RKnormal"/>
        <w:numPr>
          <w:ilvl w:val="0"/>
          <w:numId w:val="1"/>
        </w:numPr>
      </w:pPr>
      <w:r>
        <w:t xml:space="preserve">Assistansmarknaden - </w:t>
      </w:r>
      <w:r w:rsidR="009D698F">
        <w:t xml:space="preserve">En analys av timschablonen, </w:t>
      </w:r>
      <w:r w:rsidR="009D698F" w:rsidRPr="00DC1A97">
        <w:t>ISF 2012:12</w:t>
      </w:r>
      <w:r w:rsidR="009D698F" w:rsidRPr="00205FAB">
        <w:rPr>
          <w:b/>
        </w:rPr>
        <w:t xml:space="preserve"> </w:t>
      </w:r>
    </w:p>
    <w:p w:rsidR="002E0E42" w:rsidRDefault="002E0E42" w:rsidP="00ED3445">
      <w:pPr>
        <w:pStyle w:val="RKnormal"/>
      </w:pPr>
    </w:p>
    <w:p w:rsidR="00606D3A" w:rsidRDefault="00606D3A" w:rsidP="00ED3445">
      <w:pPr>
        <w:pStyle w:val="RKnormal"/>
      </w:pPr>
      <w:r>
        <w:t xml:space="preserve">2005 beviljades i genomsnitt 103 timmar </w:t>
      </w:r>
      <w:r w:rsidR="00077961">
        <w:t xml:space="preserve">assistans </w:t>
      </w:r>
      <w:r>
        <w:t xml:space="preserve">per vecka. 2015 </w:t>
      </w:r>
      <w:r w:rsidR="00ED39D7">
        <w:t xml:space="preserve">låg </w:t>
      </w:r>
      <w:r>
        <w:t xml:space="preserve">motsvarande </w:t>
      </w:r>
      <w:r w:rsidR="00077961">
        <w:t xml:space="preserve">genomsnitt </w:t>
      </w:r>
      <w:r w:rsidR="00ED39D7">
        <w:t xml:space="preserve">på </w:t>
      </w:r>
      <w:r>
        <w:t xml:space="preserve">127 timmar per vecka. Försäkringskassans senaste prognos från i oktober i år visar att antalet timmar bedöms fortsätta att öka </w:t>
      </w:r>
      <w:r w:rsidR="00ED39D7">
        <w:t xml:space="preserve">även </w:t>
      </w:r>
      <w:r>
        <w:t xml:space="preserve">under 2016. </w:t>
      </w:r>
    </w:p>
    <w:p w:rsidR="00606D3A" w:rsidRDefault="00606D3A" w:rsidP="00ED3445">
      <w:pPr>
        <w:pStyle w:val="RKnormal"/>
      </w:pPr>
    </w:p>
    <w:p w:rsidR="007E6435" w:rsidRDefault="00002D22" w:rsidP="00ED3445">
      <w:pPr>
        <w:pStyle w:val="RKnormal"/>
      </w:pPr>
      <w:r w:rsidRPr="00002D22">
        <w:t xml:space="preserve">Under </w:t>
      </w:r>
      <w:r w:rsidR="00D76301">
        <w:t xml:space="preserve">perioden 2006-2015 </w:t>
      </w:r>
      <w:r w:rsidR="00606D3A">
        <w:t xml:space="preserve">ökar </w:t>
      </w:r>
      <w:r w:rsidRPr="00002D22">
        <w:t>antalet brukar</w:t>
      </w:r>
      <w:r w:rsidR="00D76301">
        <w:t xml:space="preserve"> med assistansersättning</w:t>
      </w:r>
      <w:r w:rsidRPr="00002D22">
        <w:t xml:space="preserve"> med </w:t>
      </w:r>
      <w:r w:rsidR="00B518FF">
        <w:t>ca 14 procent</w:t>
      </w:r>
      <w:r w:rsidR="00D76301">
        <w:t xml:space="preserve"> samtidigt som </w:t>
      </w:r>
      <w:r w:rsidRPr="00002D22">
        <w:t>den totala</w:t>
      </w:r>
      <w:r w:rsidR="00D056E6">
        <w:t xml:space="preserve"> </w:t>
      </w:r>
      <w:r w:rsidRPr="00002D22">
        <w:t>kostnadsökningen</w:t>
      </w:r>
      <w:r w:rsidR="00D056E6">
        <w:t xml:space="preserve"> (kommun och stat) för assistansersättningen</w:t>
      </w:r>
      <w:r w:rsidRPr="00002D22">
        <w:t xml:space="preserve"> under samma period </w:t>
      </w:r>
      <w:r w:rsidR="00D76301">
        <w:t>var</w:t>
      </w:r>
      <w:r w:rsidR="006778C7">
        <w:t>it</w:t>
      </w:r>
      <w:r w:rsidRPr="00002D22">
        <w:t xml:space="preserve"> ca 85 procent.</w:t>
      </w:r>
      <w:r>
        <w:t xml:space="preserve"> </w:t>
      </w:r>
      <w:r w:rsidR="007E6435">
        <w:t>Fram till 2010 k</w:t>
      </w:r>
      <w:r w:rsidR="00B518FF">
        <w:t>an</w:t>
      </w:r>
      <w:r w:rsidR="007E6435">
        <w:t xml:space="preserve"> kostnadsökningen delvis förklaras </w:t>
      </w:r>
      <w:r w:rsidR="00B518FF">
        <w:t xml:space="preserve">med </w:t>
      </w:r>
      <w:r w:rsidR="007E6435">
        <w:t>att antalet brukar med assistansersättning öka</w:t>
      </w:r>
      <w:r w:rsidR="00B518FF">
        <w:t>r.</w:t>
      </w:r>
      <w:r w:rsidR="007E6435">
        <w:t xml:space="preserve"> Därefter har kostnadsökningen i assistansersättningen framförallt drivits av e</w:t>
      </w:r>
      <w:r w:rsidR="006778C7">
        <w:t xml:space="preserve">tt ökat </w:t>
      </w:r>
      <w:r>
        <w:t xml:space="preserve">antal </w:t>
      </w:r>
      <w:r w:rsidR="007E6435">
        <w:t xml:space="preserve">beviljade </w:t>
      </w:r>
      <w:r>
        <w:t>timmar</w:t>
      </w:r>
      <w:r w:rsidR="007E6435">
        <w:t>.</w:t>
      </w:r>
      <w:r>
        <w:t xml:space="preserve"> </w:t>
      </w:r>
    </w:p>
    <w:p w:rsidR="00002D22" w:rsidRDefault="00002D22" w:rsidP="00ED3445">
      <w:pPr>
        <w:pStyle w:val="RKnormal"/>
      </w:pPr>
    </w:p>
    <w:p w:rsidR="00F709FA" w:rsidRDefault="002E0E42" w:rsidP="001D19CC">
      <w:pPr>
        <w:pStyle w:val="RKnormal"/>
      </w:pPr>
      <w:r>
        <w:t xml:space="preserve">I </w:t>
      </w:r>
      <w:r w:rsidR="00D0077A">
        <w:t>rapport</w:t>
      </w:r>
      <w:r>
        <w:t>en</w:t>
      </w:r>
      <w:r w:rsidR="0009571E">
        <w:t xml:space="preserve"> från Försäkringskassan</w:t>
      </w:r>
      <w:r w:rsidR="00D0077A">
        <w:t xml:space="preserve"> som </w:t>
      </w:r>
      <w:r w:rsidR="0009571E">
        <w:t xml:space="preserve">Cecilia Widegren refererar till, </w:t>
      </w:r>
      <w:r w:rsidR="00C469A8" w:rsidRPr="00C469A8">
        <w:t>Assistansersättningen – Korta analyser 2016:3</w:t>
      </w:r>
      <w:r w:rsidR="00256717">
        <w:t>,</w:t>
      </w:r>
      <w:r w:rsidR="00C469A8">
        <w:t xml:space="preserve"> men också i Försäkringskassa</w:t>
      </w:r>
      <w:r>
        <w:t xml:space="preserve">ns två tidigare rapporter </w:t>
      </w:r>
      <w:r w:rsidR="00C469A8">
        <w:t>socialförsäkringsrapport</w:t>
      </w:r>
      <w:r w:rsidR="00520BDF">
        <w:t>erna</w:t>
      </w:r>
      <w:r w:rsidR="00C469A8">
        <w:t xml:space="preserve"> 2015:13 samt 2016:5</w:t>
      </w:r>
      <w:r w:rsidR="00256717">
        <w:t xml:space="preserve"> se ovan,</w:t>
      </w:r>
      <w:r w:rsidR="00C469A8">
        <w:t xml:space="preserve"> </w:t>
      </w:r>
      <w:r w:rsidR="0009571E">
        <w:t xml:space="preserve">konstaterar Försäkringskassan att ökningen av antalet timmar beror på flera saker. </w:t>
      </w:r>
      <w:r w:rsidR="00DA5684">
        <w:t xml:space="preserve">Försäkringskassan pekar bl.a. på att på att antalet timmar som beviljas för s.k. tillsyn ökar </w:t>
      </w:r>
      <w:r w:rsidR="00520BDF">
        <w:t>samt</w:t>
      </w:r>
      <w:r w:rsidR="00DA5684">
        <w:t xml:space="preserve"> att barn med assistansersättning i takt med att det s.k. föräldraansvaret minskar beviljas fler timmar med assistansersättning. Men Försäkringskassan betonar vidare att dessa fö</w:t>
      </w:r>
      <w:r w:rsidR="00F709FA">
        <w:t xml:space="preserve">rklaringar är </w:t>
      </w:r>
      <w:r w:rsidR="00250831">
        <w:t>långt ifrån heltäckande som besk</w:t>
      </w:r>
      <w:r w:rsidR="00F709FA">
        <w:t xml:space="preserve">rivning av vad som </w:t>
      </w:r>
      <w:r w:rsidR="00DA5684">
        <w:t>driver timutvecklingen</w:t>
      </w:r>
      <w:r w:rsidR="00F709FA">
        <w:t xml:space="preserve">. </w:t>
      </w:r>
    </w:p>
    <w:p w:rsidR="00415BAC" w:rsidRDefault="00415BAC" w:rsidP="001D19CC">
      <w:pPr>
        <w:pStyle w:val="RKnormal"/>
      </w:pPr>
    </w:p>
    <w:p w:rsidR="002F5982" w:rsidRDefault="00AD5B27" w:rsidP="001D19CC">
      <w:pPr>
        <w:pStyle w:val="RKnormal"/>
      </w:pPr>
      <w:r>
        <w:t xml:space="preserve">Både Försäkringskassan och Inspektionen för socialförsäkring </w:t>
      </w:r>
      <w:r w:rsidR="00C63204">
        <w:t xml:space="preserve">och övriga ovanstående rapporter </w:t>
      </w:r>
      <w:r>
        <w:t xml:space="preserve">har </w:t>
      </w:r>
      <w:r w:rsidR="00415BAC">
        <w:t xml:space="preserve">särskilt </w:t>
      </w:r>
      <w:r w:rsidR="00C63204">
        <w:t xml:space="preserve">pekat </w:t>
      </w:r>
      <w:r w:rsidR="00415BAC">
        <w:t xml:space="preserve">på att det </w:t>
      </w:r>
      <w:r w:rsidR="00C63204">
        <w:t>f</w:t>
      </w:r>
      <w:r w:rsidR="00415BAC">
        <w:t>inns aktörer inom assistansersättningen som har ekonomiska incitament att driva på timutvecklingen</w:t>
      </w:r>
      <w:r>
        <w:t xml:space="preserve"> och öka antalet beviljade timmar</w:t>
      </w:r>
      <w:r w:rsidR="00415BAC">
        <w:t xml:space="preserve">. T.ex. konstaterar Försäkringskassan </w:t>
      </w:r>
      <w:r w:rsidR="00C63204">
        <w:t xml:space="preserve">i sin rapport från 2016 </w:t>
      </w:r>
      <w:r w:rsidR="00415BAC">
        <w:t>att de mottagare som har privata anordnare också har en snabbare timökning än de som har en kommunal an</w:t>
      </w:r>
      <w:r w:rsidR="002F5982">
        <w:t>ordnare av personlig assistans samt</w:t>
      </w:r>
      <w:r w:rsidR="00415BAC">
        <w:t xml:space="preserve"> att vid ett byte från en kommunal till en privat anordnare ökar timmarna kraftigt. Försäkringskassan</w:t>
      </w:r>
      <w:r w:rsidR="007C13DF">
        <w:t>s</w:t>
      </w:r>
      <w:r w:rsidR="00415BAC">
        <w:t xml:space="preserve"> </w:t>
      </w:r>
      <w:r w:rsidR="007C13DF">
        <w:t xml:space="preserve">bedömning är att det är </w:t>
      </w:r>
      <w:r w:rsidR="00415BAC">
        <w:t xml:space="preserve">troligt att privata anordnare </w:t>
      </w:r>
      <w:r w:rsidR="007C13DF">
        <w:t xml:space="preserve">i större utsträckning än andra </w:t>
      </w:r>
      <w:r w:rsidR="00415BAC">
        <w:t>söker om fler timmar.</w:t>
      </w:r>
      <w:r w:rsidR="004275F7">
        <w:t xml:space="preserve"> </w:t>
      </w:r>
    </w:p>
    <w:p w:rsidR="002F5982" w:rsidRDefault="002F5982" w:rsidP="001D19CC">
      <w:pPr>
        <w:pStyle w:val="RKnormal"/>
      </w:pPr>
    </w:p>
    <w:p w:rsidR="002F5982" w:rsidRDefault="00C63204" w:rsidP="00087389">
      <w:pPr>
        <w:pStyle w:val="RKnormal"/>
      </w:pPr>
      <w:r>
        <w:t>Schablonersättningens konstruktion och beloppets nivå ger möjligheter till stora vinster per timme. Det ger starka ekonomiska drivkrafter för anordnare att försöka öka antalet beviljade timmar eftersom varje assistanstimmer ger högre vinst.</w:t>
      </w:r>
      <w:r w:rsidR="002F5982">
        <w:t xml:space="preserve"> </w:t>
      </w:r>
      <w:r w:rsidR="00353C01">
        <w:t xml:space="preserve">2005 valde ca 60 procent av brukarna kommunen som anordnare. Motsvarande siffra för 2015 var ca 25 procent. Denna utveckling innebär en omfattande förskjutning som </w:t>
      </w:r>
      <w:r w:rsidR="00353C01">
        <w:lastRenderedPageBreak/>
        <w:t>innebär att v</w:t>
      </w:r>
      <w:r w:rsidR="007430A8">
        <w:t>inst</w:t>
      </w:r>
      <w:r w:rsidR="007430A8" w:rsidRPr="007430A8">
        <w:t>drivande företa</w:t>
      </w:r>
      <w:r w:rsidR="00BA3D1C">
        <w:t xml:space="preserve">g idag </w:t>
      </w:r>
      <w:r w:rsidR="00353C01">
        <w:t xml:space="preserve">är </w:t>
      </w:r>
      <w:r w:rsidR="00BA3D1C">
        <w:t>den vanligaste drifts</w:t>
      </w:r>
      <w:r w:rsidR="007430A8" w:rsidRPr="007430A8">
        <w:t>formen för pe</w:t>
      </w:r>
      <w:r w:rsidR="00BA3D1C">
        <w:t>rsonlig assistans och assistans</w:t>
      </w:r>
      <w:r w:rsidR="007430A8" w:rsidRPr="007430A8">
        <w:t>föret</w:t>
      </w:r>
      <w:r w:rsidR="00353C01">
        <w:t>agen</w:t>
      </w:r>
      <w:r w:rsidR="00087389">
        <w:t xml:space="preserve">. </w:t>
      </w:r>
    </w:p>
    <w:p w:rsidR="002B148A" w:rsidRDefault="002B148A" w:rsidP="00087389">
      <w:pPr>
        <w:pStyle w:val="RKnormal"/>
      </w:pPr>
    </w:p>
    <w:p w:rsidR="002F5982" w:rsidRDefault="002B148A" w:rsidP="00087389">
      <w:pPr>
        <w:pStyle w:val="RKnormal"/>
      </w:pPr>
      <w:r>
        <w:t>Mot bakgrund av slutsatserna i ovanstående rapporter finns det analyser som pekar på att det är ett problem</w:t>
      </w:r>
      <w:r w:rsidR="004B610A">
        <w:t xml:space="preserve">. </w:t>
      </w:r>
      <w:r w:rsidR="007C4EAC">
        <w:t xml:space="preserve">Regeringen har därför </w:t>
      </w:r>
      <w:r w:rsidR="002F5982">
        <w:t xml:space="preserve">tillsatt en utredning </w:t>
      </w:r>
      <w:r w:rsidR="007C4EAC">
        <w:t xml:space="preserve">bl.a. </w:t>
      </w:r>
      <w:r w:rsidR="002F5982">
        <w:t>med syfte</w:t>
      </w:r>
      <w:r w:rsidR="007C4EAC">
        <w:t>t</w:t>
      </w:r>
      <w:r w:rsidR="002F5982">
        <w:t xml:space="preserve"> att skapa e</w:t>
      </w:r>
      <w:r w:rsidR="007C4EAC">
        <w:t xml:space="preserve">n långsiktigt hållbar ekonomisk </w:t>
      </w:r>
      <w:r w:rsidR="002F5982">
        <w:t>utveckling av insatsen personlig assistans och få till stånd mer ändamålsenliga insatser i LSS</w:t>
      </w:r>
      <w:r w:rsidR="007C4EAC">
        <w:t>.</w:t>
      </w:r>
      <w:r w:rsidR="002F5982">
        <w:t xml:space="preserve"> </w:t>
      </w:r>
    </w:p>
    <w:p w:rsidR="00C551C1" w:rsidRDefault="00C551C1" w:rsidP="00087389">
      <w:pPr>
        <w:pStyle w:val="RKnormal"/>
      </w:pPr>
    </w:p>
    <w:p w:rsidR="00ED3445" w:rsidRDefault="00ED3445">
      <w:pPr>
        <w:pStyle w:val="RKnormal"/>
      </w:pPr>
      <w:r>
        <w:t xml:space="preserve">Stockholm den </w:t>
      </w:r>
      <w:r w:rsidR="00804255">
        <w:t>16 november 2016</w:t>
      </w:r>
    </w:p>
    <w:p w:rsidR="00ED3445" w:rsidRDefault="00ED3445">
      <w:pPr>
        <w:pStyle w:val="RKnormal"/>
      </w:pPr>
    </w:p>
    <w:p w:rsidR="00ED3445" w:rsidRDefault="00ED3445">
      <w:pPr>
        <w:pStyle w:val="RKnormal"/>
      </w:pPr>
    </w:p>
    <w:p w:rsidR="00ED3445" w:rsidRDefault="00ED3445">
      <w:pPr>
        <w:pStyle w:val="RKnormal"/>
      </w:pPr>
      <w:r>
        <w:t>Åsa Regnér</w:t>
      </w:r>
      <w:bookmarkStart w:id="0" w:name="_GoBack"/>
      <w:bookmarkEnd w:id="0"/>
    </w:p>
    <w:sectPr w:rsidR="00ED3445" w:rsidSect="00CF48B9">
      <w:headerReference w:type="even" r:id="rId15"/>
      <w:headerReference w:type="default" r:id="rId16"/>
      <w:headerReference w:type="first" r:id="rId17"/>
      <w:type w:val="continuous"/>
      <w:pgSz w:w="11907" w:h="16840" w:code="9"/>
      <w:pgMar w:top="567" w:right="1701" w:bottom="1985"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B8" w:rsidRDefault="00A63BB8">
      <w:r>
        <w:separator/>
      </w:r>
    </w:p>
  </w:endnote>
  <w:endnote w:type="continuationSeparator" w:id="0">
    <w:p w:rsidR="00A63BB8" w:rsidRDefault="00A6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B8" w:rsidRDefault="00A63BB8">
      <w:r>
        <w:separator/>
      </w:r>
    </w:p>
  </w:footnote>
  <w:footnote w:type="continuationSeparator" w:id="0">
    <w:p w:rsidR="00A63BB8" w:rsidRDefault="00A6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425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425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45" w:rsidRDefault="00085028">
    <w:pPr>
      <w:framePr w:w="2948" w:h="1321" w:hRule="exact" w:wrap="notBeside" w:vAnchor="page" w:hAnchor="page" w:x="1362" w:y="653"/>
    </w:pPr>
    <w:r>
      <w:rPr>
        <w:noProof/>
        <w:lang w:eastAsia="sv-SE"/>
      </w:rPr>
      <w:drawing>
        <wp:inline distT="0" distB="0" distL="0" distR="0" wp14:anchorId="39568FFD" wp14:editId="044187B2">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C54"/>
    <w:multiLevelType w:val="hybridMultilevel"/>
    <w:tmpl w:val="1D525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45"/>
    <w:rsid w:val="00002D22"/>
    <w:rsid w:val="0001561C"/>
    <w:rsid w:val="00036018"/>
    <w:rsid w:val="00077961"/>
    <w:rsid w:val="00085028"/>
    <w:rsid w:val="00087389"/>
    <w:rsid w:val="0009571E"/>
    <w:rsid w:val="00096172"/>
    <w:rsid w:val="001053E6"/>
    <w:rsid w:val="00150384"/>
    <w:rsid w:val="001571B3"/>
    <w:rsid w:val="00160901"/>
    <w:rsid w:val="001805B7"/>
    <w:rsid w:val="001963F2"/>
    <w:rsid w:val="001D19CC"/>
    <w:rsid w:val="002164C9"/>
    <w:rsid w:val="00231534"/>
    <w:rsid w:val="00250831"/>
    <w:rsid w:val="00256717"/>
    <w:rsid w:val="00260DB3"/>
    <w:rsid w:val="002A0AB7"/>
    <w:rsid w:val="002B148A"/>
    <w:rsid w:val="002C4DCF"/>
    <w:rsid w:val="002E0E42"/>
    <w:rsid w:val="002F5982"/>
    <w:rsid w:val="00336754"/>
    <w:rsid w:val="00353C01"/>
    <w:rsid w:val="00367B1C"/>
    <w:rsid w:val="003E4522"/>
    <w:rsid w:val="00415BAC"/>
    <w:rsid w:val="004275F7"/>
    <w:rsid w:val="004A328D"/>
    <w:rsid w:val="004A7E6F"/>
    <w:rsid w:val="004B35D3"/>
    <w:rsid w:val="004B610A"/>
    <w:rsid w:val="004C6FBA"/>
    <w:rsid w:val="004F7465"/>
    <w:rsid w:val="00511F9D"/>
    <w:rsid w:val="00520BDF"/>
    <w:rsid w:val="005310B2"/>
    <w:rsid w:val="00560ECE"/>
    <w:rsid w:val="00564830"/>
    <w:rsid w:val="00581C68"/>
    <w:rsid w:val="0058762B"/>
    <w:rsid w:val="00606D3A"/>
    <w:rsid w:val="00637E9C"/>
    <w:rsid w:val="0065025B"/>
    <w:rsid w:val="00653B31"/>
    <w:rsid w:val="006579C7"/>
    <w:rsid w:val="00663E44"/>
    <w:rsid w:val="006778C7"/>
    <w:rsid w:val="006B75CF"/>
    <w:rsid w:val="006D6109"/>
    <w:rsid w:val="006E4E11"/>
    <w:rsid w:val="00707A51"/>
    <w:rsid w:val="007242A3"/>
    <w:rsid w:val="007430A8"/>
    <w:rsid w:val="00781A51"/>
    <w:rsid w:val="007A6855"/>
    <w:rsid w:val="007C13DF"/>
    <w:rsid w:val="007C4EAC"/>
    <w:rsid w:val="007E6387"/>
    <w:rsid w:val="007E6435"/>
    <w:rsid w:val="00803365"/>
    <w:rsid w:val="00804255"/>
    <w:rsid w:val="00832642"/>
    <w:rsid w:val="00834B6E"/>
    <w:rsid w:val="00872094"/>
    <w:rsid w:val="00884B45"/>
    <w:rsid w:val="008B504F"/>
    <w:rsid w:val="008C1E17"/>
    <w:rsid w:val="0092027A"/>
    <w:rsid w:val="00955E31"/>
    <w:rsid w:val="00976994"/>
    <w:rsid w:val="00992E72"/>
    <w:rsid w:val="009D698F"/>
    <w:rsid w:val="00A01551"/>
    <w:rsid w:val="00A27E36"/>
    <w:rsid w:val="00A63BB8"/>
    <w:rsid w:val="00A836FD"/>
    <w:rsid w:val="00AB6099"/>
    <w:rsid w:val="00AC1C51"/>
    <w:rsid w:val="00AD5B27"/>
    <w:rsid w:val="00AE56D8"/>
    <w:rsid w:val="00AF26D1"/>
    <w:rsid w:val="00B2273A"/>
    <w:rsid w:val="00B31E56"/>
    <w:rsid w:val="00B518FF"/>
    <w:rsid w:val="00B72A64"/>
    <w:rsid w:val="00BA3D1C"/>
    <w:rsid w:val="00BD3F90"/>
    <w:rsid w:val="00BF194B"/>
    <w:rsid w:val="00C211D3"/>
    <w:rsid w:val="00C469A8"/>
    <w:rsid w:val="00C551C1"/>
    <w:rsid w:val="00C63204"/>
    <w:rsid w:val="00CA1CEC"/>
    <w:rsid w:val="00CF3D68"/>
    <w:rsid w:val="00CF48B9"/>
    <w:rsid w:val="00D0077A"/>
    <w:rsid w:val="00D056E6"/>
    <w:rsid w:val="00D11CD8"/>
    <w:rsid w:val="00D133D7"/>
    <w:rsid w:val="00D51089"/>
    <w:rsid w:val="00D76301"/>
    <w:rsid w:val="00D84223"/>
    <w:rsid w:val="00D971E1"/>
    <w:rsid w:val="00DA5684"/>
    <w:rsid w:val="00DB0772"/>
    <w:rsid w:val="00DD0B6F"/>
    <w:rsid w:val="00DF71FE"/>
    <w:rsid w:val="00E80146"/>
    <w:rsid w:val="00E904D0"/>
    <w:rsid w:val="00EC25F9"/>
    <w:rsid w:val="00ED3445"/>
    <w:rsid w:val="00ED39D7"/>
    <w:rsid w:val="00ED583F"/>
    <w:rsid w:val="00EF2784"/>
    <w:rsid w:val="00F44590"/>
    <w:rsid w:val="00F709FA"/>
    <w:rsid w:val="00FA2037"/>
    <w:rsid w:val="00FB4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50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028"/>
    <w:rPr>
      <w:rFonts w:ascii="Tahoma" w:hAnsi="Tahoma" w:cs="Tahoma"/>
      <w:sz w:val="16"/>
      <w:szCs w:val="16"/>
      <w:lang w:eastAsia="en-US"/>
    </w:rPr>
  </w:style>
  <w:style w:type="paragraph" w:customStyle="1" w:styleId="Default">
    <w:name w:val="Default"/>
    <w:rsid w:val="0009617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50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028"/>
    <w:rPr>
      <w:rFonts w:ascii="Tahoma" w:hAnsi="Tahoma" w:cs="Tahoma"/>
      <w:sz w:val="16"/>
      <w:szCs w:val="16"/>
      <w:lang w:eastAsia="en-US"/>
    </w:rPr>
  </w:style>
  <w:style w:type="paragraph" w:customStyle="1" w:styleId="Default">
    <w:name w:val="Default"/>
    <w:rsid w:val="000961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cddc5649-09c6-4966-88b0-42b679e3d505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3492158BA4524443840319C6B68BAA32" ma:contentTypeVersion="12" ma:contentTypeDescription="Skapa ett nytt dokument." ma:contentTypeScope="" ma:versionID="e91efba03115858a4651ef0502a41369">
  <xsd:schema xmlns:xsd="http://www.w3.org/2001/XMLSchema" xmlns:xs="http://www.w3.org/2001/XMLSchema" xmlns:p="http://schemas.microsoft.com/office/2006/metadata/properties" xmlns:ns2="7fcbbb48-e97b-4631-8882-cd13dbcbc1a9" xmlns:ns3="69486d85-c357-4a5e-bb14-2e3b69a4b4a8" targetNamespace="http://schemas.microsoft.com/office/2006/metadata/properties" ma:root="true" ma:fieldsID="307d0d02ded4438e6f0a9f71e6c19101" ns2:_="" ns3:_="">
    <xsd:import namespace="7fcbbb48-e97b-4631-8882-cd13dbcbc1a9"/>
    <xsd:import namespace="69486d85-c357-4a5e-bb14-2e3b69a4b4a8"/>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bb48-e97b-4631-8882-cd13dbcbc1a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86d85-c357-4a5e-bb14-2e3b69a4b4a8" elementFormDefault="qualified">
    <xsd:import namespace="http://schemas.microsoft.com/office/2006/documentManagement/types"/>
    <xsd:import namespace="http://schemas.microsoft.com/office/infopath/2007/PartnerControls"/>
    <xsd:element name="RKOrdnaClass" ma:index="18" nillable="true" ma:displayName="RKOrdnaClass" ma:hidden="true" ma:internalName="RKOrdnaClass" ma:readOnly="false">
      <xsd:simpleType>
        <xsd:restriction base="dms:Text"/>
      </xsd:simpleType>
    </xsd:element>
    <xsd:element name="RKOrdnaCheckInComment" ma:index="20"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Diarienummer xmlns="7fcbbb48-e97b-4631-8882-cd13dbcbc1a9">S2016/07045/FST</Diarienummer>
    <Sekretess xmlns="7fcbbb48-e97b-4631-8882-cd13dbcbc1a9">false</Sekretess>
    <c9cd366cc722410295b9eacffbd73909 xmlns="7fcbbb48-e97b-4631-8882-cd13dbcbc1a9">
      <Terms xmlns="http://schemas.microsoft.com/office/infopath/2007/PartnerControls"/>
    </c9cd366cc722410295b9eacffbd73909>
    <k46d94c0acf84ab9a79866a9d8b1905f xmlns="7fcbbb48-e97b-4631-8882-cd13dbcbc1a9">
      <Terms xmlns="http://schemas.microsoft.com/office/infopath/2007/PartnerControls"/>
    </k46d94c0acf84ab9a79866a9d8b1905f>
    <Nyckelord xmlns="7fcbbb48-e97b-4631-8882-cd13dbcbc1a9" xsi:nil="true"/>
    <_dlc_DocId xmlns="7fcbbb48-e97b-4631-8882-cd13dbcbc1a9">WFDKC5QSZ7U3-2063622285-378</_dlc_DocId>
    <_dlc_DocIdUrl xmlns="7fcbbb48-e97b-4631-8882-cd13dbcbc1a9">
      <Url>http://rkdhs-s/FST_fraga/_layouts/DocIdRedir.aspx?ID=WFDKC5QSZ7U3-2063622285-378</Url>
      <Description>WFDKC5QSZ7U3-2063622285-378</Description>
    </_dlc_DocIdUrl>
    <RKOrdnaClass xmlns="69486d85-c357-4a5e-bb14-2e3b69a4b4a8" xsi:nil="true"/>
    <RKOrdnaCheckInComment xmlns="69486d85-c357-4a5e-bb14-2e3b69a4b4a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A1CF-25FC-42B5-90E8-7FE45D24003F}"/>
</file>

<file path=customXml/itemProps2.xml><?xml version="1.0" encoding="utf-8"?>
<ds:datastoreItem xmlns:ds="http://schemas.openxmlformats.org/officeDocument/2006/customXml" ds:itemID="{AF0D6D92-F5EA-4790-965B-40CE0C3EDE11}"/>
</file>

<file path=customXml/itemProps3.xml><?xml version="1.0" encoding="utf-8"?>
<ds:datastoreItem xmlns:ds="http://schemas.openxmlformats.org/officeDocument/2006/customXml" ds:itemID="{8FE7C8A5-6FB9-4611-9EE1-51A0B7501914}"/>
</file>

<file path=customXml/itemProps4.xml><?xml version="1.0" encoding="utf-8"?>
<ds:datastoreItem xmlns:ds="http://schemas.openxmlformats.org/officeDocument/2006/customXml" ds:itemID="{B77CA091-4608-4DA1-9CB6-E1367379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bb48-e97b-4631-8882-cd13dbcbc1a9"/>
    <ds:schemaRef ds:uri="69486d85-c357-4a5e-bb14-2e3b69a4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DCA271-088A-43BC-A6D5-FEDA3C59AD8F}">
  <ds:schemaRefs>
    <ds:schemaRef ds:uri="http://schemas.microsoft.com/sharepoint/v3/contenttype/forms/url"/>
  </ds:schemaRefs>
</ds:datastoreItem>
</file>

<file path=customXml/itemProps6.xml><?xml version="1.0" encoding="utf-8"?>
<ds:datastoreItem xmlns:ds="http://schemas.openxmlformats.org/officeDocument/2006/customXml" ds:itemID="{AF0D6D92-F5EA-4790-965B-40CE0C3EDE11}">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69486d85-c357-4a5e-bb14-2e3b69a4b4a8"/>
    <ds:schemaRef ds:uri="7fcbbb48-e97b-4631-8882-cd13dbcbc1a9"/>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EE7D6121-2121-43BA-B999-CDB70D4DEB75}"/>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4135</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Åsa Löfling</cp:lastModifiedBy>
  <cp:revision>2</cp:revision>
  <cp:lastPrinted>2016-11-15T12:00:00Z</cp:lastPrinted>
  <dcterms:created xsi:type="dcterms:W3CDTF">2016-11-15T16:14:00Z</dcterms:created>
  <dcterms:modified xsi:type="dcterms:W3CDTF">2016-11-15T16:14:00Z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TaxCatchAll">
    <vt:lpwstr/>
  </property>
  <property fmtid="{D5CDD505-2E9C-101B-9397-08002B2CF9AE}" pid="8" name="Aktivitetskategori">
    <vt:lpwstr/>
  </property>
  <property fmtid="{D5CDD505-2E9C-101B-9397-08002B2CF9AE}" pid="9" name="_dlc_DocIdItemGuid">
    <vt:lpwstr>cb395a98-8383-4ca5-b1bf-b30f8809234a</vt:lpwstr>
  </property>
  <property fmtid="{D5CDD505-2E9C-101B-9397-08002B2CF9AE}" pid="10" name="RKDepartementsenhet">
    <vt:lpwstr/>
  </property>
  <property fmtid="{D5CDD505-2E9C-101B-9397-08002B2CF9AE}" pid="11" name="_docset_NoMedatataSyncRequired">
    <vt:lpwstr>False</vt:lpwstr>
  </property>
</Properties>
</file>