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0660E0E3" w14:textId="77777777">
          <w:pPr>
            <w:pStyle w:val="RubrikFrslagTIllRiksdagsbeslut"/>
          </w:pPr>
          <w:r w:rsidRPr="009B062B">
            <w:t>Förslag till riksdagsbeslut</w:t>
          </w:r>
        </w:p>
      </w:sdtContent>
    </w:sdt>
    <w:sdt>
      <w:sdtPr>
        <w:alias w:val="Yrkande 1"/>
        <w:tag w:val="5034550b-fb65-4590-8f62-7da2cc1dbd61"/>
        <w:id w:val="-197401671"/>
        <w:lock w:val="sdtLocked"/>
      </w:sdtPr>
      <w:sdtEndPr/>
      <w:sdtContent>
        <w:p w:rsidR="005810D9" w:rsidRDefault="00401A93" w14:paraId="0660E0E4" w14:textId="77777777">
          <w:pPr>
            <w:pStyle w:val="Frslagstext"/>
            <w:numPr>
              <w:ilvl w:val="0"/>
              <w:numId w:val="0"/>
            </w:numPr>
          </w:pPr>
          <w:r>
            <w:t>Riksdagen anvisar anslagen för 2017 inom utgiftsområde 22 Kommunikationer enligt förslaget i tabell 1 i motionen.</w:t>
          </w:r>
        </w:p>
      </w:sdtContent>
    </w:sdt>
    <w:p w:rsidRPr="009B062B" w:rsidR="00AF30DD" w:rsidP="009B062B" w:rsidRDefault="000156D9" w14:paraId="0660E0E5" w14:textId="77777777">
      <w:pPr>
        <w:pStyle w:val="Rubrik1"/>
      </w:pPr>
      <w:bookmarkStart w:name="MotionsStart" w:id="0"/>
      <w:bookmarkEnd w:id="0"/>
      <w:r w:rsidRPr="009B062B">
        <w:t>Motivering</w:t>
      </w:r>
    </w:p>
    <w:p w:rsidRPr="004C3155" w:rsidR="007C3382" w:rsidP="004C3155" w:rsidRDefault="007C3382" w14:paraId="0660E0E6" w14:textId="6B48FCB5">
      <w:pPr>
        <w:pStyle w:val="Normalutanindragellerluft"/>
      </w:pPr>
      <w:r w:rsidRPr="004C3155">
        <w:t>En välfungerande transportinfrastruktur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biobaserade drivmedel gör att fortsatt goda kommunikationer i hela landet kan ske utan att miljö- och klimatpåverkan ökar. Centerpartiet driver på för att Sverige ska nå målet om en fossiloberoende fordonsflotta. I det arbete</w:t>
      </w:r>
      <w:r w:rsidR="004C3155">
        <w:t>t har de statliga infrastruktur</w:t>
      </w:r>
      <w:r w:rsidRPr="004C3155">
        <w:t>investeringarna en viktig roll att spela.</w:t>
      </w:r>
    </w:p>
    <w:p w:rsidR="00CD4DD6" w:rsidP="007C3382" w:rsidRDefault="007C3382" w14:paraId="0660E0E7" w14:textId="47D501FB">
      <w:r>
        <w:t>Centerpartiet prioriterar att öka underhållet av järnvägen, ökad</w:t>
      </w:r>
      <w:r w:rsidR="004C3155">
        <w:t>e</w:t>
      </w:r>
      <w:r>
        <w:t xml:space="preserve"> och tidigarelagda investeringar i transportinfrastruktur med hjälp av alternativa finansieringslösningar oc</w:t>
      </w:r>
      <w:r w:rsidR="004C3155">
        <w:t>h ytterligare investeringar i it</w:t>
      </w:r>
      <w:r>
        <w:t>- och bredbandsutbyggnad. Eftersom Centerpartiet värnar hela landets utveckling är det också av största vikt att de resurser som satsas på infrastruktur fördelas över hela landet.</w:t>
      </w:r>
    </w:p>
    <w:p w:rsidR="007C3382" w:rsidP="007C3382" w:rsidRDefault="007C3382" w14:paraId="0660E0E8" w14:textId="77777777"/>
    <w:p w:rsidR="007C3382" w:rsidRDefault="007C3382" w14:paraId="0660E0E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Times New Roman"/>
          <w:i/>
          <w:iCs/>
          <w:kern w:val="0"/>
          <w:sz w:val="18"/>
          <w:szCs w:val="18"/>
          <w:lang w:eastAsia="sv-SE"/>
          <w14:numSpacing w14:val="default"/>
        </w:rPr>
      </w:pPr>
      <w:r>
        <w:rPr>
          <w:rFonts w:ascii="Verdana" w:hAnsi="Verdana" w:eastAsia="Times New Roman" w:cs="Times New Roman"/>
          <w:i/>
          <w:iCs/>
          <w:kern w:val="0"/>
          <w:sz w:val="18"/>
          <w:szCs w:val="18"/>
          <w:lang w:eastAsia="sv-SE"/>
          <w14:numSpacing w14:val="default"/>
        </w:rPr>
        <w:br w:type="page"/>
      </w:r>
    </w:p>
    <w:p w:rsidRPr="00C20915" w:rsidR="007C3382" w:rsidP="007C3382" w:rsidRDefault="007C3382" w14:paraId="0660E0EA" w14:textId="20DCD80C">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lang w:eastAsia="sv-SE"/>
          <w14:numSpacing w14:val="default"/>
        </w:rPr>
      </w:pPr>
      <w:r w:rsidRPr="00C20915">
        <w:rPr>
          <w:rFonts w:eastAsia="Times New Roman" w:asciiTheme="majorHAnsi" w:hAnsiTheme="majorHAnsi" w:cstheme="majorHAnsi"/>
          <w:b/>
          <w:iCs/>
          <w:kern w:val="0"/>
          <w:lang w:eastAsia="sv-SE"/>
          <w14:numSpacing w14:val="default"/>
        </w:rPr>
        <w:lastRenderedPageBreak/>
        <w:t xml:space="preserve">Tabell </w:t>
      </w:r>
      <w:r w:rsidRPr="00C20915">
        <w:rPr>
          <w:rFonts w:eastAsia="Times New Roman" w:asciiTheme="majorHAnsi" w:hAnsiTheme="majorHAnsi" w:cstheme="majorHAnsi"/>
          <w:b/>
          <w:iCs/>
          <w:kern w:val="0"/>
          <w:lang w:eastAsia="sv-SE"/>
          <w14:numSpacing w14:val="default"/>
        </w:rPr>
        <w:fldChar w:fldCharType="begin"/>
      </w:r>
      <w:r w:rsidRPr="00C20915">
        <w:rPr>
          <w:rFonts w:eastAsia="Times New Roman" w:asciiTheme="majorHAnsi" w:hAnsiTheme="majorHAnsi" w:cstheme="majorHAnsi"/>
          <w:b/>
          <w:iCs/>
          <w:kern w:val="0"/>
          <w:lang w:eastAsia="sv-SE"/>
          <w14:numSpacing w14:val="default"/>
        </w:rPr>
        <w:instrText xml:space="preserve"> SEQ Tabell \* ARABIC </w:instrText>
      </w:r>
      <w:r w:rsidRPr="00C20915">
        <w:rPr>
          <w:rFonts w:eastAsia="Times New Roman" w:asciiTheme="majorHAnsi" w:hAnsiTheme="majorHAnsi" w:cstheme="majorHAnsi"/>
          <w:b/>
          <w:iCs/>
          <w:kern w:val="0"/>
          <w:lang w:eastAsia="sv-SE"/>
          <w14:numSpacing w14:val="default"/>
        </w:rPr>
        <w:fldChar w:fldCharType="separate"/>
      </w:r>
      <w:r w:rsidRPr="00C20915" w:rsidR="00893D38">
        <w:rPr>
          <w:rFonts w:eastAsia="Times New Roman" w:asciiTheme="majorHAnsi" w:hAnsiTheme="majorHAnsi" w:cstheme="majorHAnsi"/>
          <w:b/>
          <w:iCs/>
          <w:noProof/>
          <w:kern w:val="0"/>
          <w:lang w:eastAsia="sv-SE"/>
          <w14:numSpacing w14:val="default"/>
        </w:rPr>
        <w:t>1</w:t>
      </w:r>
      <w:r w:rsidRPr="00C20915">
        <w:rPr>
          <w:rFonts w:eastAsia="Times New Roman" w:asciiTheme="majorHAnsi" w:hAnsiTheme="majorHAnsi" w:cstheme="majorHAnsi"/>
          <w:b/>
          <w:iCs/>
          <w:kern w:val="0"/>
          <w:lang w:eastAsia="sv-SE"/>
          <w14:numSpacing w14:val="default"/>
        </w:rPr>
        <w:fldChar w:fldCharType="end"/>
      </w:r>
      <w:r w:rsidRPr="00C20915">
        <w:rPr>
          <w:rFonts w:eastAsia="Times New Roman" w:asciiTheme="majorHAnsi" w:hAnsiTheme="majorHAnsi" w:cstheme="majorHAnsi"/>
          <w:b/>
          <w:iCs/>
          <w:kern w:val="0"/>
          <w:lang w:eastAsia="sv-SE"/>
          <w14:numSpacing w14:val="default"/>
        </w:rPr>
        <w:t xml:space="preserve"> Centerpartiets förslag till anslag för 2017 för utgiftsområde 22 uttryckt som differens gentemo</w:t>
      </w:r>
      <w:r w:rsidRPr="00C20915" w:rsidR="00AC2CE1">
        <w:rPr>
          <w:rFonts w:eastAsia="Times New Roman" w:asciiTheme="majorHAnsi" w:hAnsiTheme="majorHAnsi" w:cstheme="majorHAnsi"/>
          <w:b/>
          <w:iCs/>
          <w:kern w:val="0"/>
          <w:lang w:eastAsia="sv-SE"/>
          <w14:numSpacing w14:val="default"/>
        </w:rPr>
        <w:t>t regeringens förslag</w:t>
      </w:r>
    </w:p>
    <w:p w:rsidRPr="00AC2CE1" w:rsidR="00AC2CE1" w:rsidP="00AC2CE1" w:rsidRDefault="00AC2CE1" w14:paraId="01B5A11D" w14:textId="74FB9A8F">
      <w:pPr>
        <w:pStyle w:val="Tabellunderrubrik"/>
      </w:pPr>
      <w:r w:rsidRPr="00AC2CE1">
        <w:t>Tusental kronor</w:t>
      </w:r>
    </w:p>
    <w:tbl>
      <w:tblPr>
        <w:tblW w:w="8505" w:type="dxa"/>
        <w:tblCellMar>
          <w:left w:w="70" w:type="dxa"/>
          <w:right w:w="70" w:type="dxa"/>
        </w:tblCellMar>
        <w:tblLook w:val="04A0" w:firstRow="1" w:lastRow="0" w:firstColumn="1" w:lastColumn="0" w:noHBand="0" w:noVBand="1"/>
      </w:tblPr>
      <w:tblGrid>
        <w:gridCol w:w="960"/>
        <w:gridCol w:w="4240"/>
        <w:gridCol w:w="1463"/>
        <w:gridCol w:w="1842"/>
      </w:tblGrid>
      <w:tr w:rsidRPr="00AC2CE1" w:rsidR="00AC2CE1" w:rsidTr="00C40C54" w14:paraId="0660E0EF"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AC2CE1" w:rsidR="007C3382" w:rsidP="00AC2CE1" w:rsidRDefault="007C3382" w14:paraId="0660E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C2CE1" w:rsidR="007C3382" w:rsidP="00AC2CE1" w:rsidRDefault="007C3382" w14:paraId="0660E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 </w:t>
            </w:r>
          </w:p>
        </w:tc>
        <w:tc>
          <w:tcPr>
            <w:tcW w:w="1463" w:type="dxa"/>
            <w:tcBorders>
              <w:top w:val="single" w:color="auto" w:sz="4" w:space="0"/>
              <w:left w:val="nil"/>
              <w:bottom w:val="single" w:color="auto" w:sz="4" w:space="0"/>
              <w:right w:val="nil"/>
            </w:tcBorders>
            <w:shd w:val="clear" w:color="auto" w:fill="auto"/>
            <w:vAlign w:val="bottom"/>
            <w:hideMark/>
          </w:tcPr>
          <w:p w:rsidRPr="00AC2CE1" w:rsidR="007C3382" w:rsidP="00AC2CE1" w:rsidRDefault="007C3382" w14:paraId="0660E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Regeringens förslag</w:t>
            </w:r>
          </w:p>
        </w:tc>
        <w:tc>
          <w:tcPr>
            <w:tcW w:w="1842" w:type="dxa"/>
            <w:tcBorders>
              <w:top w:val="single" w:color="auto" w:sz="4" w:space="0"/>
              <w:left w:val="nil"/>
              <w:bottom w:val="single" w:color="auto" w:sz="4" w:space="0"/>
              <w:right w:val="nil"/>
            </w:tcBorders>
            <w:shd w:val="clear" w:color="auto" w:fill="auto"/>
            <w:vAlign w:val="bottom"/>
            <w:hideMark/>
          </w:tcPr>
          <w:p w:rsidRPr="00AC2CE1" w:rsidR="007C3382" w:rsidP="00AC2CE1" w:rsidRDefault="007C3382" w14:paraId="0660E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Avvikelse från regeringen (C)</w:t>
            </w:r>
          </w:p>
        </w:tc>
      </w:tr>
      <w:tr w:rsidRPr="00AC2CE1" w:rsidR="007C3382" w:rsidTr="00C40C54" w14:paraId="0660E0F4"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7C3382" w14:paraId="0660E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C2CE1" w:rsidR="007C3382" w:rsidP="007C3382" w:rsidRDefault="007C3382" w14:paraId="0660E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Utveckling av statens transportinfrastruktur</w:t>
            </w:r>
          </w:p>
        </w:tc>
        <w:tc>
          <w:tcPr>
            <w:tcW w:w="1463"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7C3382" w14:paraId="0660E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24 107 726</w:t>
            </w:r>
          </w:p>
        </w:tc>
        <w:tc>
          <w:tcPr>
            <w:tcW w:w="1842"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AC2CE1" w14:paraId="0660E0F3" w14:textId="277FEC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959 000</w:t>
            </w:r>
          </w:p>
        </w:tc>
      </w:tr>
      <w:tr w:rsidRPr="00AC2CE1" w:rsidR="007C3382" w:rsidTr="00C40C54" w14:paraId="0660E0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Vidmakthållande av statens transportinfrastruktur</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21 556 141</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125 000</w:t>
            </w:r>
          </w:p>
        </w:tc>
      </w:tr>
      <w:tr w:rsidRPr="00AC2CE1" w:rsidR="007C3382" w:rsidTr="00C40C54" w14:paraId="0660E0F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Trafikverket</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1 305 021</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0FD" w14:textId="1790A1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5 434</w:t>
            </w:r>
          </w:p>
        </w:tc>
      </w:tr>
      <w:tr w:rsidRPr="00AC2CE1" w:rsidR="007C3382" w:rsidTr="00C40C54" w14:paraId="0660E1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0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sjöräddning och fritidsbåtsändamål</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188 308</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0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viss kanal- och slussinfrastruktur</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62 284</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0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avseende icke statliga flygplatser</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82 513</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Trafikavtal</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900 000</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Viss internationell verksamhet</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28 757</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Statens väg- och transportforskningsinstitut</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48 174</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1B" w14:textId="6998E3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1 210</w:t>
            </w:r>
          </w:p>
        </w:tc>
      </w:tr>
      <w:tr w:rsidRPr="00AC2CE1" w:rsidR="007C3382" w:rsidTr="00C40C54" w14:paraId="0660E12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66392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1:10</w:t>
            </w:r>
          </w:p>
          <w:p w:rsidRPr="00AC2CE1" w:rsidR="00AC2CE1" w:rsidP="007C3382" w:rsidRDefault="00AC2CE1" w14:paraId="0660E11D" w14:textId="1E0CA59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Från EU-budgeten finansierade stöd till Transeuropeiska nätverk</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150 000</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2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Trängselskatt i Stockholm</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1 448 531</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2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Transportstyrelsen</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2 086 091</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2A" w14:textId="5830D7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9 255</w:t>
            </w:r>
          </w:p>
        </w:tc>
      </w:tr>
      <w:tr w:rsidRPr="00AC2CE1" w:rsidR="007C3382" w:rsidTr="00C40C54" w14:paraId="0660E13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Trafikanalys</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65 483</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2F" w14:textId="746B08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165</w:t>
            </w:r>
          </w:p>
        </w:tc>
      </w:tr>
      <w:tr w:rsidRPr="00AC2CE1" w:rsidR="007C3382" w:rsidTr="00C40C54" w14:paraId="0660E13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Trängselskatt i Göteborg</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1 027 434</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3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Sjöfartsstöd</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1 632 000</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3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Post- och telestyrelsen</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28 516</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3E" w14:textId="49B21B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128</w:t>
            </w:r>
          </w:p>
        </w:tc>
      </w:tr>
      <w:tr w:rsidRPr="00AC2CE1" w:rsidR="007C3382" w:rsidTr="00C40C54" w14:paraId="0660E14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0CAA4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2:2</w:t>
            </w:r>
          </w:p>
          <w:p w:rsidRPr="00AC2CE1" w:rsidR="00AC2CE1" w:rsidP="007C3382" w:rsidRDefault="00AC2CE1" w14:paraId="0660E140" w14:textId="55933D7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särskilda tjänster för personer med funktionsnedsättning</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140 278</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4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Grundläggande betaltjänster</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33 537</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4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Informationsteknik och telekommunikation</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22 844</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4D" w14:textId="0688AF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10 000</w:t>
            </w:r>
          </w:p>
        </w:tc>
      </w:tr>
      <w:tr w:rsidRPr="00AC2CE1" w:rsidR="007C3382" w:rsidTr="00C40C54" w14:paraId="0660E15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65F84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2:5</w:t>
            </w:r>
          </w:p>
          <w:p w:rsidRPr="00AC2CE1" w:rsidR="00AC2CE1" w:rsidP="007C3382" w:rsidRDefault="00AC2CE1" w14:paraId="0660E14F" w14:textId="26F0264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Driftsäker och tillgänglig elektronisk kommunikation</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126 014</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5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0541F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2:6</w:t>
            </w:r>
          </w:p>
          <w:p w:rsidRPr="00AC2CE1" w:rsidR="00AC2CE1" w:rsidP="007C3382" w:rsidRDefault="00AC2CE1" w14:paraId="0660E154" w14:textId="65B5A9D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Gemensamma e-förvaltningsprojekt av strategisk betydelse</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75 265</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57" w14:textId="5B7858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22 473</w:t>
            </w:r>
          </w:p>
        </w:tc>
      </w:tr>
      <w:tr w:rsidRPr="00AC2CE1" w:rsidR="007C3382" w:rsidTr="00C40C54" w14:paraId="0660E15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C2CE1">
              <w:rPr>
                <w:rFonts w:eastAsia="Times New Roman" w:cstheme="minorHAnsi"/>
                <w:b/>
                <w:bCs/>
                <w:color w:val="000000"/>
                <w:kern w:val="0"/>
                <w:sz w:val="20"/>
                <w:szCs w:val="20"/>
                <w:lang w:eastAsia="sv-SE"/>
                <w14:numSpacing w14:val="default"/>
              </w:rPr>
              <w:t>Summa</w:t>
            </w:r>
          </w:p>
        </w:tc>
        <w:tc>
          <w:tcPr>
            <w:tcW w:w="1463"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C2CE1">
              <w:rPr>
                <w:rFonts w:eastAsia="Times New Roman" w:cstheme="minorHAnsi"/>
                <w:b/>
                <w:bCs/>
                <w:color w:val="000000"/>
                <w:kern w:val="0"/>
                <w:sz w:val="20"/>
                <w:szCs w:val="20"/>
                <w:lang w:eastAsia="sv-SE"/>
                <w14:numSpacing w14:val="default"/>
              </w:rPr>
              <w:t>55 114 917</w:t>
            </w:r>
          </w:p>
        </w:tc>
        <w:tc>
          <w:tcPr>
            <w:tcW w:w="1842"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5C" w14:textId="36E644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C2CE1" w:rsidR="007C3382">
              <w:rPr>
                <w:rFonts w:eastAsia="Times New Roman" w:cstheme="minorHAnsi"/>
                <w:b/>
                <w:bCs/>
                <w:color w:val="000000"/>
                <w:kern w:val="0"/>
                <w:sz w:val="20"/>
                <w:szCs w:val="20"/>
                <w:lang w:eastAsia="sv-SE"/>
                <w14:numSpacing w14:val="default"/>
              </w:rPr>
              <w:t>882 665</w:t>
            </w:r>
          </w:p>
        </w:tc>
      </w:tr>
    </w:tbl>
    <w:p w:rsidRPr="00AC2CE1" w:rsidR="007C3382" w:rsidP="007C3382" w:rsidRDefault="007C3382" w14:paraId="0660E15E"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Pr="007C3382" w:rsidR="004C3155" w:rsidP="007C3382" w:rsidRDefault="004C3155" w14:paraId="2D768565"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bookmarkStart w:name="_GoBack" w:id="1"/>
      <w:bookmarkEnd w:id="1"/>
    </w:p>
    <w:p w:rsidRPr="00C20915" w:rsidR="007C3382" w:rsidP="007C3382" w:rsidRDefault="007C3382" w14:paraId="0660E15F" w14:textId="2BA779DC">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lang w:eastAsia="sv-SE"/>
          <w14:numSpacing w14:val="default"/>
        </w:rPr>
      </w:pPr>
      <w:r w:rsidRPr="00C20915">
        <w:rPr>
          <w:rFonts w:eastAsia="Times New Roman" w:asciiTheme="majorHAnsi" w:hAnsiTheme="majorHAnsi" w:cstheme="majorHAnsi"/>
          <w:b/>
          <w:iCs/>
          <w:kern w:val="0"/>
          <w:lang w:eastAsia="sv-SE"/>
          <w14:numSpacing w14:val="default"/>
        </w:rPr>
        <w:t xml:space="preserve">Tabell </w:t>
      </w:r>
      <w:r w:rsidRPr="00C20915">
        <w:rPr>
          <w:rFonts w:eastAsia="Times New Roman" w:asciiTheme="majorHAnsi" w:hAnsiTheme="majorHAnsi" w:cstheme="majorHAnsi"/>
          <w:b/>
          <w:iCs/>
          <w:kern w:val="0"/>
          <w:lang w:eastAsia="sv-SE"/>
          <w14:numSpacing w14:val="default"/>
        </w:rPr>
        <w:fldChar w:fldCharType="begin"/>
      </w:r>
      <w:r w:rsidRPr="00C20915">
        <w:rPr>
          <w:rFonts w:eastAsia="Times New Roman" w:asciiTheme="majorHAnsi" w:hAnsiTheme="majorHAnsi" w:cstheme="majorHAnsi"/>
          <w:b/>
          <w:iCs/>
          <w:kern w:val="0"/>
          <w:lang w:eastAsia="sv-SE"/>
          <w14:numSpacing w14:val="default"/>
        </w:rPr>
        <w:instrText xml:space="preserve"> SEQ Tabell \* ARABIC </w:instrText>
      </w:r>
      <w:r w:rsidRPr="00C20915">
        <w:rPr>
          <w:rFonts w:eastAsia="Times New Roman" w:asciiTheme="majorHAnsi" w:hAnsiTheme="majorHAnsi" w:cstheme="majorHAnsi"/>
          <w:b/>
          <w:iCs/>
          <w:kern w:val="0"/>
          <w:lang w:eastAsia="sv-SE"/>
          <w14:numSpacing w14:val="default"/>
        </w:rPr>
        <w:fldChar w:fldCharType="separate"/>
      </w:r>
      <w:r w:rsidRPr="00C20915" w:rsidR="00893D38">
        <w:rPr>
          <w:rFonts w:eastAsia="Times New Roman" w:asciiTheme="majorHAnsi" w:hAnsiTheme="majorHAnsi" w:cstheme="majorHAnsi"/>
          <w:b/>
          <w:iCs/>
          <w:noProof/>
          <w:kern w:val="0"/>
          <w:lang w:eastAsia="sv-SE"/>
          <w14:numSpacing w14:val="default"/>
        </w:rPr>
        <w:t>2</w:t>
      </w:r>
      <w:r w:rsidRPr="00C20915">
        <w:rPr>
          <w:rFonts w:eastAsia="Times New Roman" w:asciiTheme="majorHAnsi" w:hAnsiTheme="majorHAnsi" w:cstheme="majorHAnsi"/>
          <w:b/>
          <w:iCs/>
          <w:kern w:val="0"/>
          <w:lang w:eastAsia="sv-SE"/>
          <w14:numSpacing w14:val="default"/>
        </w:rPr>
        <w:fldChar w:fldCharType="end"/>
      </w:r>
      <w:r w:rsidRPr="00C20915">
        <w:rPr>
          <w:rFonts w:eastAsia="Times New Roman" w:asciiTheme="majorHAnsi" w:hAnsiTheme="majorHAnsi" w:cstheme="majorHAnsi"/>
          <w:b/>
          <w:iCs/>
          <w:kern w:val="0"/>
          <w:lang w:eastAsia="sv-SE"/>
          <w14:numSpacing w14:val="default"/>
        </w:rPr>
        <w:t xml:space="preserve"> Centerpartiets förslag till anslag för 2017 till 2020 för utgiftsområde 22 uttryckt som differens gentemot rege</w:t>
      </w:r>
      <w:r w:rsidRPr="00C20915" w:rsidR="00AC2CE1">
        <w:rPr>
          <w:rFonts w:eastAsia="Times New Roman" w:asciiTheme="majorHAnsi" w:hAnsiTheme="majorHAnsi" w:cstheme="majorHAnsi"/>
          <w:b/>
          <w:iCs/>
          <w:kern w:val="0"/>
          <w:lang w:eastAsia="sv-SE"/>
          <w14:numSpacing w14:val="default"/>
        </w:rPr>
        <w:t>ringens förslag</w:t>
      </w:r>
    </w:p>
    <w:p w:rsidRPr="00AC2CE1" w:rsidR="00AC2CE1" w:rsidP="00AC2CE1" w:rsidRDefault="00AC2CE1" w14:paraId="4D6DCA79" w14:textId="08B5030B">
      <w:pPr>
        <w:pStyle w:val="Tabellunderrubrik"/>
      </w:pPr>
      <w:r w:rsidRPr="00AC2CE1">
        <w:t>Miljoner kronor</w:t>
      </w:r>
    </w:p>
    <w:tbl>
      <w:tblPr>
        <w:tblW w:w="8505" w:type="dxa"/>
        <w:tblCellMar>
          <w:left w:w="70" w:type="dxa"/>
          <w:right w:w="70" w:type="dxa"/>
        </w:tblCellMar>
        <w:tblLook w:val="04A0" w:firstRow="1" w:lastRow="0" w:firstColumn="1" w:lastColumn="0" w:noHBand="0" w:noVBand="1"/>
      </w:tblPr>
      <w:tblGrid>
        <w:gridCol w:w="960"/>
        <w:gridCol w:w="4240"/>
        <w:gridCol w:w="754"/>
        <w:gridCol w:w="850"/>
        <w:gridCol w:w="851"/>
        <w:gridCol w:w="850"/>
      </w:tblGrid>
      <w:tr w:rsidRPr="00AC2CE1" w:rsidR="00AC2CE1" w:rsidTr="00C40C54" w14:paraId="0660E166"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AC2CE1" w:rsidR="007C3382" w:rsidP="007C3382" w:rsidRDefault="007C3382" w14:paraId="0660E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C2CE1" w:rsidR="007C3382" w:rsidP="007C3382" w:rsidRDefault="007C3382" w14:paraId="0660E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 </w:t>
            </w:r>
          </w:p>
        </w:tc>
        <w:tc>
          <w:tcPr>
            <w:tcW w:w="754" w:type="dxa"/>
            <w:tcBorders>
              <w:top w:val="single" w:color="auto" w:sz="4" w:space="0"/>
              <w:left w:val="nil"/>
              <w:bottom w:val="single" w:color="auto" w:sz="4" w:space="0"/>
              <w:right w:val="nil"/>
            </w:tcBorders>
            <w:shd w:val="clear" w:color="auto" w:fill="auto"/>
            <w:vAlign w:val="bottom"/>
            <w:hideMark/>
          </w:tcPr>
          <w:p w:rsidRPr="00AC2CE1" w:rsidR="007C3382" w:rsidP="007C3382" w:rsidRDefault="007C3382" w14:paraId="0660E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AC2CE1" w:rsidR="007C3382" w:rsidP="007C3382" w:rsidRDefault="007C3382" w14:paraId="0660E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AC2CE1" w:rsidR="007C3382" w:rsidP="007C3382" w:rsidRDefault="007C3382" w14:paraId="0660E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AC2CE1" w:rsidR="007C3382" w:rsidP="007C3382" w:rsidRDefault="007C3382" w14:paraId="0660E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C2CE1">
              <w:rPr>
                <w:rFonts w:eastAsia="Times New Roman" w:cstheme="minorHAnsi"/>
                <w:b/>
                <w:bCs/>
                <w:kern w:val="0"/>
                <w:sz w:val="20"/>
                <w:szCs w:val="20"/>
                <w:lang w:eastAsia="sv-SE"/>
                <w14:numSpacing w14:val="default"/>
              </w:rPr>
              <w:t>2020</w:t>
            </w:r>
          </w:p>
        </w:tc>
      </w:tr>
      <w:tr w:rsidRPr="00AC2CE1" w:rsidR="007C3382" w:rsidTr="00C40C54" w14:paraId="0660E16D"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7C3382" w14:paraId="0660E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C2CE1" w:rsidR="007C3382" w:rsidP="007C3382" w:rsidRDefault="007C3382" w14:paraId="0660E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Utveckling av statens transportinfrastruktur</w:t>
            </w:r>
          </w:p>
        </w:tc>
        <w:tc>
          <w:tcPr>
            <w:tcW w:w="754"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AC2CE1" w14:paraId="0660E169" w14:textId="183A1C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959,0</w:t>
            </w:r>
          </w:p>
        </w:tc>
        <w:tc>
          <w:tcPr>
            <w:tcW w:w="850"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AC2CE1" w14:paraId="0660E16A" w14:textId="65B257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1 210,0</w:t>
            </w:r>
          </w:p>
        </w:tc>
        <w:tc>
          <w:tcPr>
            <w:tcW w:w="851"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C20915" w14:paraId="0660E16B" w14:textId="4F860CE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230,0</w:t>
            </w:r>
          </w:p>
        </w:tc>
        <w:tc>
          <w:tcPr>
            <w:tcW w:w="850" w:type="dxa"/>
            <w:tcBorders>
              <w:top w:val="single" w:color="auto" w:sz="4" w:space="0"/>
              <w:left w:val="nil"/>
              <w:bottom w:val="single" w:color="auto" w:sz="4" w:space="0"/>
              <w:right w:val="nil"/>
            </w:tcBorders>
            <w:shd w:val="clear" w:color="000000" w:fill="FFFFFF"/>
            <w:noWrap/>
            <w:vAlign w:val="bottom"/>
            <w:hideMark/>
          </w:tcPr>
          <w:p w:rsidRPr="00AC2CE1" w:rsidR="007C3382" w:rsidP="007C3382" w:rsidRDefault="007C3382" w14:paraId="0660E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Vidmakthållande av statens transportinfrastruktur</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125,0</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225,0</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72" w14:textId="4E0D3D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75,0</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Trafikverket</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77" w14:textId="1E6057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5,4</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78" w14:textId="68700D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12,9</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79" w14:textId="7CDA76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21,2</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C40C54" w14:paraId="0660E17A" w14:textId="41B1C3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30,1</w:t>
            </w:r>
          </w:p>
        </w:tc>
      </w:tr>
      <w:tr w:rsidRPr="00AC2CE1" w:rsidR="007C3382" w:rsidTr="00C40C54" w14:paraId="0660E1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sjöräddning och fritidsbåtsändamål</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viss kanal- och slussinfrastruktur</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9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avseende icke statliga flygplatser</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Trafikavtal</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9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Viss internationell verksamhet</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A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lastRenderedPageBreak/>
              <w:t>1:9</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Statens väg- och transportforskningsinstitut</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A1" w14:textId="3DFE68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1,2</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A2" w14:textId="6B9A19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A3" w14:textId="79F6DC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0,8</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C40C54" w14:paraId="0660E1A4" w14:textId="35A74D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1,1</w:t>
            </w:r>
          </w:p>
        </w:tc>
      </w:tr>
      <w:tr w:rsidRPr="00AC2CE1" w:rsidR="007C3382" w:rsidTr="00C40C54" w14:paraId="0660E1A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48880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1:10</w:t>
            </w:r>
          </w:p>
          <w:p w:rsidRPr="00AC2CE1" w:rsidR="00AC2CE1" w:rsidP="007C3382" w:rsidRDefault="00AC2CE1" w14:paraId="0660E1A6" w14:textId="704CACA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Från EU-budgeten finansierade stöd till Transeuropeiska nätverk</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Trängselskatt i Stockholm</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B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Transportstyrelsen</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6" w14:textId="259AA0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9,3</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7" w14:textId="034D89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18,9</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8" w14:textId="76E3AE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30,9</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9" w14:textId="368998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45,2</w:t>
            </w:r>
          </w:p>
        </w:tc>
      </w:tr>
      <w:tr w:rsidRPr="00AC2CE1" w:rsidR="007C3382" w:rsidTr="00C40C54" w14:paraId="0660E1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Trafikanalys</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D" w14:textId="3848F4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0,2</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E" w14:textId="401CD9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0,5</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BF" w14:textId="46A751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0,9</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C0" w14:textId="1E6516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1,4</w:t>
            </w:r>
          </w:p>
        </w:tc>
      </w:tr>
      <w:tr w:rsidRPr="00AC2CE1" w:rsidR="007C3382" w:rsidTr="00C40C54" w14:paraId="0660E1C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Trängselskatt i Göteborg</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C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Sjöfartsstöd</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D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Post- och telestyrelsen</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D2" w14:textId="2E9152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0,1</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D3" w14:textId="3C5916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0,3</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D4" w14:textId="709AB6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0,5</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C40C54" w14:paraId="0660E1D5" w14:textId="4BF491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0,7</w:t>
            </w:r>
          </w:p>
        </w:tc>
      </w:tr>
      <w:tr w:rsidRPr="00AC2CE1" w:rsidR="007C3382" w:rsidTr="00C40C54" w14:paraId="0660E1D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2C080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2:2</w:t>
            </w:r>
          </w:p>
          <w:p w:rsidRPr="00AC2CE1" w:rsidR="00AC2CE1" w:rsidP="007C3382" w:rsidRDefault="00AC2CE1" w14:paraId="0660E1D7" w14:textId="2FBE211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Ersättning för särskilda tjänster för personer med funktionsnedsättning</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E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Grundläggande betaltjänster</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Informationsteknik och telekommunikation</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E7" w14:textId="74F36A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E8" w14:textId="3CB1F5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10,0</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E9" w14:textId="1A6E22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10,0</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EA" w14:textId="346DD8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10,0</w:t>
            </w:r>
          </w:p>
        </w:tc>
      </w:tr>
      <w:tr w:rsidRPr="00AC2CE1" w:rsidR="007C3382" w:rsidTr="00C40C54" w14:paraId="0660E1F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69EAB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2:5</w:t>
            </w:r>
          </w:p>
          <w:p w:rsidRPr="00AC2CE1" w:rsidR="00AC2CE1" w:rsidP="007C3382" w:rsidRDefault="00AC2CE1" w14:paraId="0660E1EC" w14:textId="3A97BAE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Driftsäker och tillgänglig elektronisk kommunikation</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r>
      <w:tr w:rsidRPr="00AC2CE1" w:rsidR="007C3382" w:rsidTr="00C40C54" w14:paraId="0660E1F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7C3382" w:rsidP="007C3382" w:rsidRDefault="007C3382" w14:paraId="5F6A7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2:6</w:t>
            </w:r>
          </w:p>
          <w:p w:rsidRPr="00AC2CE1" w:rsidR="00AC2CE1" w:rsidP="007C3382" w:rsidRDefault="00AC2CE1" w14:paraId="0660E1F3" w14:textId="0E0E8E0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Gemensamma e-förvaltningsprojekt av strategisk betydelse</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5" w14:textId="1E6382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22,5</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6" w14:textId="3529ED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44,6</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7" w14:textId="6E9F25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44,9</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8" w14:textId="4692E7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C2CE1" w:rsidR="007C3382">
              <w:rPr>
                <w:rFonts w:eastAsia="Times New Roman" w:cstheme="minorHAnsi"/>
                <w:color w:val="000000"/>
                <w:kern w:val="0"/>
                <w:sz w:val="20"/>
                <w:szCs w:val="20"/>
                <w:lang w:eastAsia="sv-SE"/>
                <w14:numSpacing w14:val="default"/>
              </w:rPr>
              <w:t>45,3</w:t>
            </w:r>
          </w:p>
        </w:tc>
      </w:tr>
      <w:tr w:rsidRPr="00AC2CE1" w:rsidR="007C3382" w:rsidTr="00C40C54" w14:paraId="0660E20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C2CE1" w:rsidR="007C3382" w:rsidP="007C3382" w:rsidRDefault="007C3382" w14:paraId="0660E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C2CE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C2CE1" w:rsidR="007C3382" w:rsidP="007C3382" w:rsidRDefault="007C3382" w14:paraId="0660E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C2CE1">
              <w:rPr>
                <w:rFonts w:eastAsia="Times New Roman" w:cstheme="minorHAnsi"/>
                <w:b/>
                <w:bCs/>
                <w:color w:val="000000"/>
                <w:kern w:val="0"/>
                <w:sz w:val="20"/>
                <w:szCs w:val="20"/>
                <w:lang w:eastAsia="sv-SE"/>
                <w14:numSpacing w14:val="default"/>
              </w:rPr>
              <w:t>Summa</w:t>
            </w:r>
          </w:p>
        </w:tc>
        <w:tc>
          <w:tcPr>
            <w:tcW w:w="754"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C" w14:textId="14CDD1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C2CE1" w:rsidR="007C3382">
              <w:rPr>
                <w:rFonts w:eastAsia="Times New Roman" w:cstheme="minorHAnsi"/>
                <w:b/>
                <w:bCs/>
                <w:color w:val="000000"/>
                <w:kern w:val="0"/>
                <w:sz w:val="20"/>
                <w:szCs w:val="20"/>
                <w:lang w:eastAsia="sv-SE"/>
                <w14:numSpacing w14:val="default"/>
              </w:rPr>
              <w:t>883</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D" w14:textId="1E845A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C2CE1" w:rsidR="007C3382">
              <w:rPr>
                <w:rFonts w:eastAsia="Times New Roman" w:cstheme="minorHAnsi"/>
                <w:b/>
                <w:bCs/>
                <w:color w:val="000000"/>
                <w:kern w:val="0"/>
                <w:sz w:val="20"/>
                <w:szCs w:val="20"/>
                <w:lang w:eastAsia="sv-SE"/>
                <w14:numSpacing w14:val="default"/>
              </w:rPr>
              <w:t>1 073</w:t>
            </w:r>
          </w:p>
        </w:tc>
        <w:tc>
          <w:tcPr>
            <w:tcW w:w="851"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E" w14:textId="654238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C2CE1" w:rsidR="007C3382">
              <w:rPr>
                <w:rFonts w:eastAsia="Times New Roman" w:cstheme="minorHAnsi"/>
                <w:b/>
                <w:bCs/>
                <w:color w:val="000000"/>
                <w:kern w:val="0"/>
                <w:sz w:val="20"/>
                <w:szCs w:val="20"/>
                <w:lang w:eastAsia="sv-SE"/>
                <w14:numSpacing w14:val="default"/>
              </w:rPr>
              <w:t>414</w:t>
            </w:r>
          </w:p>
        </w:tc>
        <w:tc>
          <w:tcPr>
            <w:tcW w:w="850" w:type="dxa"/>
            <w:tcBorders>
              <w:top w:val="nil"/>
              <w:left w:val="nil"/>
              <w:bottom w:val="single" w:color="auto" w:sz="4" w:space="0"/>
              <w:right w:val="nil"/>
            </w:tcBorders>
            <w:shd w:val="clear" w:color="000000" w:fill="FFFFFF"/>
            <w:noWrap/>
            <w:vAlign w:val="bottom"/>
            <w:hideMark/>
          </w:tcPr>
          <w:p w:rsidRPr="00AC2CE1" w:rsidR="007C3382" w:rsidP="007C3382" w:rsidRDefault="00AC2CE1" w14:paraId="0660E1FF" w14:textId="32FD0A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C2CE1" w:rsidR="007C3382">
              <w:rPr>
                <w:rFonts w:eastAsia="Times New Roman" w:cstheme="minorHAnsi"/>
                <w:b/>
                <w:bCs/>
                <w:color w:val="000000"/>
                <w:kern w:val="0"/>
                <w:sz w:val="20"/>
                <w:szCs w:val="20"/>
                <w:lang w:eastAsia="sv-SE"/>
                <w14:numSpacing w14:val="default"/>
              </w:rPr>
              <w:t>134</w:t>
            </w:r>
          </w:p>
        </w:tc>
      </w:tr>
    </w:tbl>
    <w:p w:rsidRPr="004C3155" w:rsidR="007C3382" w:rsidP="004C3155" w:rsidRDefault="007C3382" w14:paraId="0660E202" w14:textId="1D30C126">
      <w:pPr>
        <w:pStyle w:val="Normalutanindragellerluft"/>
        <w:spacing w:before="240"/>
      </w:pPr>
      <w:r w:rsidRPr="004C3155">
        <w:t xml:space="preserve">Anslag 1:1 Utveckling av statens </w:t>
      </w:r>
      <w:r w:rsidRPr="004C3155" w:rsidR="003A7A40">
        <w:t>transportinfrastruktur</w:t>
      </w:r>
      <w:r w:rsidRPr="004C3155">
        <w:t xml:space="preserve"> föreslås minska med 750 miljoner kronor år 2017 till följd av att stadsmiljöavtalen avskaffas. Av samma anledning beräknas anslaget minska med 1</w:t>
      </w:r>
      <w:r w:rsidR="004C3155">
        <w:t xml:space="preserve"> </w:t>
      </w:r>
      <w:r w:rsidRPr="004C3155">
        <w:t>000 miljoner kronor år 2018. Därtill föreslås anslaget minska med 209 miljoner kronor år 2017 till följd av att den tidigare förstärkning som gjordes i samband med behandlingen av budgetpropositionen för 2016, och som avsåg en satsning på kollektivtrafik på landsbygden, avslutas. Av samma anledning beräknas anslaget minska med 210 miljoner kronor 201</w:t>
      </w:r>
      <w:r w:rsidRPr="004C3155" w:rsidR="004373DD">
        <w:t>8 och 230 miljoner kronor 2019.</w:t>
      </w:r>
    </w:p>
    <w:p w:rsidR="007C3382" w:rsidP="004373DD" w:rsidRDefault="007C3382" w14:paraId="0660E203" w14:textId="77777777">
      <w:r>
        <w:t>Anslag 1:2 Vidmakthållande av statens transportinfrastruktur föreslås öka med 200 miljoner kronor år 2017 till följd av en föreslagen satsning på järnvägsunderhåll. Av samma anledning beräknas anslaget öka med 300 miljoner kronor år 2018. Anslaget föreslås minska med 75 miljoner kronor år 2017 till följd av att den tidigare förstärkning som beslutades i samband med behandlingen av budgetpropositionen för 2016, och som avsåg kompensation till följd av höjda banavgifter, avslutas. Av samma anledning beräknas anslaget minska med 75 mi</w:t>
      </w:r>
      <w:r w:rsidR="004373DD">
        <w:t>ljoner kronor per år 2018–2019.</w:t>
      </w:r>
    </w:p>
    <w:p w:rsidR="007C3382" w:rsidP="004373DD" w:rsidRDefault="007C3382" w14:paraId="0660E204" w14:textId="77777777">
      <w:r>
        <w:lastRenderedPageBreak/>
        <w:t>Anslag 1:9 Statens väg- och transportinfrastruktur föreslås minska med 1 miljon kronor år 2017 till följd av att förslaget om att genomföra en studie kring människors vilja att utnyttja kollektivtrafik på landsbygden anses kunna finansieras inom befintlig ram i stället f</w:t>
      </w:r>
      <w:r w:rsidR="004373DD">
        <w:t>ör att kräva extrafinansiering.</w:t>
      </w:r>
    </w:p>
    <w:p w:rsidR="007C3382" w:rsidP="004373DD" w:rsidRDefault="007C3382" w14:paraId="0660E205" w14:textId="77777777">
      <w:r>
        <w:t>Anslag 1:12 Transportstyrelsen föreslås minska med 1,675 miljoner kronor till följd av att regeringens förslag om att finansiera avgiftsfri grundd</w:t>
      </w:r>
      <w:r w:rsidR="004373DD">
        <w:t xml:space="preserve">ata mellan myndigheter avslås. </w:t>
      </w:r>
    </w:p>
    <w:p w:rsidR="004373DD" w:rsidP="004373DD" w:rsidRDefault="007C3382" w14:paraId="0660E206" w14:textId="18EFA323">
      <w:r>
        <w:t xml:space="preserve">Anslag 2:4 Informationsteknik och telekommunikation förslås minska med 10 miljoner kronor år 2017 till följd av att regeringens förslag om genomförandet av en ny digitaliseringspolitik avslås. Centerpartiet har egna förslag för att öka den digitala tillgängligheten och stärka arbetet för den digitala infrastrukturen, vilket beskrivs närmare i </w:t>
      </w:r>
      <w:r w:rsidR="003A7A40">
        <w:t>partiets budgetmotion</w:t>
      </w:r>
      <w:r>
        <w:t>. Av samma anledning beräknas ansla</w:t>
      </w:r>
      <w:r w:rsidR="004C3155">
        <w:t>get minska med 10 </w:t>
      </w:r>
      <w:r w:rsidR="003A7A40">
        <w:t>miljoner kron</w:t>
      </w:r>
      <w:r>
        <w:t>o</w:t>
      </w:r>
      <w:r w:rsidR="003A7A40">
        <w:t>r</w:t>
      </w:r>
      <w:r>
        <w:t xml:space="preserve"> per år från och med 2018.</w:t>
      </w:r>
    </w:p>
    <w:p w:rsidR="007C3382" w:rsidP="004373DD" w:rsidRDefault="007C3382" w14:paraId="0660E207" w14:textId="3656963C">
      <w:r>
        <w:t>Anslag 2:6 Gemensamma e-förvaltningsprojekt av strategisk betydelse föreslås minska med 22,443 miljoner kronor år 2017, och beräknas minska med motsvarande belopp från och med år 2018, till följd av att regeringens förslag om finansiering av nationella digitala grunddata avslås. Därutöver be</w:t>
      </w:r>
      <w:r w:rsidR="004C3155">
        <w:t>räknas anslaget minska med 21,8 </w:t>
      </w:r>
      <w:r>
        <w:t>miljoner kronor per år från och med 2018 till följd av att regeringens förslag kring natio</w:t>
      </w:r>
      <w:r w:rsidR="004373DD">
        <w:t>nella digitala tjänster avslås.</w:t>
      </w:r>
    </w:p>
    <w:p w:rsidR="007C3382" w:rsidP="007C3382" w:rsidRDefault="007C3382" w14:paraId="0660E208" w14:textId="77777777">
      <w:r>
        <w:t>Centerpartiet föreslår en begränsning av pris- och löneomräkningen med 30 procent. Inom detta utgiftsområde påverkas anslag 1:3, 1:12, 1:13, 2:1 och 2:6. Pris- och löneomräkningen för anslag 1:1 och 1:2 föreslår alltså inte förändras.</w:t>
      </w:r>
    </w:p>
    <w:p w:rsidRPr="003110AA" w:rsidR="004C3155" w:rsidP="007C3382" w:rsidRDefault="004C3155" w14:paraId="32CE3FE8"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FE4760" w:rsidRDefault="00C20915" w14:paraId="0660E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Daniel Bäckström (C)</w:t>
            </w:r>
          </w:p>
        </w:tc>
      </w:tr>
    </w:tbl>
    <w:p w:rsidR="00A104C0" w:rsidRDefault="00A104C0" w14:paraId="0660E20D" w14:textId="77777777"/>
    <w:sectPr w:rsidR="00A104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E20F" w14:textId="77777777" w:rsidR="004F03E5" w:rsidRDefault="004F03E5" w:rsidP="000C1CAD">
      <w:pPr>
        <w:spacing w:line="240" w:lineRule="auto"/>
      </w:pPr>
      <w:r>
        <w:separator/>
      </w:r>
    </w:p>
  </w:endnote>
  <w:endnote w:type="continuationSeparator" w:id="0">
    <w:p w14:paraId="0660E210"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E2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E216" w14:textId="59215EB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091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E20D" w14:textId="77777777" w:rsidR="004F03E5" w:rsidRDefault="004F03E5" w:rsidP="000C1CAD">
      <w:pPr>
        <w:spacing w:line="240" w:lineRule="auto"/>
      </w:pPr>
      <w:r>
        <w:separator/>
      </w:r>
    </w:p>
  </w:footnote>
  <w:footnote w:type="continuationSeparator" w:id="0">
    <w:p w14:paraId="0660E20E"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60E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0E221" wp14:anchorId="0660E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0915" w14:paraId="0660E222"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60E2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3155" w14:paraId="0660E222"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660E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0915" w14:paraId="0660E213"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660E2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0915" w14:paraId="0660E217"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20915" w14:paraId="3A824646"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C20915" w14:paraId="0660E21A"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C20915" w14:paraId="0660E2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7A5507" w:rsidP="00E03A3D" w:rsidRDefault="00C20915" w14:paraId="0660E21C" w14:textId="77777777">
    <w:pPr>
      <w:pStyle w:val="Motionr"/>
    </w:pPr>
    <w:sdt>
      <w:sdtPr>
        <w:alias w:val="CC_Noformat_Avtext"/>
        <w:tag w:val="CC_Noformat_Avtext"/>
        <w:id w:val="-2020768203"/>
        <w:lock w:val="sdtContentLocked"/>
        <w15:appearance w15:val="hidden"/>
        <w:text/>
      </w:sdtPr>
      <w:sdtEndPr/>
      <w:sdtContent>
        <w:r>
          <w:t>av Anders Åkesson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7C3382" w14:paraId="0660E21D" w14:textId="77777777">
        <w:pPr>
          <w:pStyle w:val="FSHRub2"/>
        </w:pPr>
        <w:r>
          <w:t>Utgiftsområde 22 Kommunikationer</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0660E2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A40"/>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A9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50F"/>
    <w:rsid w:val="004A1326"/>
    <w:rsid w:val="004B01B7"/>
    <w:rsid w:val="004B0E94"/>
    <w:rsid w:val="004B16EE"/>
    <w:rsid w:val="004B1A11"/>
    <w:rsid w:val="004B1A5C"/>
    <w:rsid w:val="004B262F"/>
    <w:rsid w:val="004B2D94"/>
    <w:rsid w:val="004B5B5E"/>
    <w:rsid w:val="004B5C44"/>
    <w:rsid w:val="004B7B5D"/>
    <w:rsid w:val="004C08A1"/>
    <w:rsid w:val="004C3155"/>
    <w:rsid w:val="004C5B7D"/>
    <w:rsid w:val="004C6AA7"/>
    <w:rsid w:val="004C6CF3"/>
    <w:rsid w:val="004C78E4"/>
    <w:rsid w:val="004C7951"/>
    <w:rsid w:val="004D0B7F"/>
    <w:rsid w:val="004D1BF5"/>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0D9"/>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8E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D38"/>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606"/>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4C0"/>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CE1"/>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915"/>
    <w:rsid w:val="00C21EDC"/>
    <w:rsid w:val="00C221BE"/>
    <w:rsid w:val="00C2287C"/>
    <w:rsid w:val="00C316AE"/>
    <w:rsid w:val="00C3271D"/>
    <w:rsid w:val="00C35733"/>
    <w:rsid w:val="00C369D4"/>
    <w:rsid w:val="00C37833"/>
    <w:rsid w:val="00C37957"/>
    <w:rsid w:val="00C40C54"/>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0DA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EB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760"/>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60E0E2"/>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E799E-7C99-496B-9B27-F6DFDE929972}"/>
</file>

<file path=customXml/itemProps2.xml><?xml version="1.0" encoding="utf-8"?>
<ds:datastoreItem xmlns:ds="http://schemas.openxmlformats.org/officeDocument/2006/customXml" ds:itemID="{6EE7C5EC-C1CC-4E22-B7A0-708D35E6B7B5}"/>
</file>

<file path=customXml/itemProps3.xml><?xml version="1.0" encoding="utf-8"?>
<ds:datastoreItem xmlns:ds="http://schemas.openxmlformats.org/officeDocument/2006/customXml" ds:itemID="{5B395735-98A1-43F5-B795-E529CFC7C601}"/>
</file>

<file path=docProps/app.xml><?xml version="1.0" encoding="utf-8"?>
<Properties xmlns="http://schemas.openxmlformats.org/officeDocument/2006/extended-properties" xmlns:vt="http://schemas.openxmlformats.org/officeDocument/2006/docPropsVTypes">
  <Template>Normal</Template>
  <TotalTime>26</TotalTime>
  <Pages>4</Pages>
  <Words>949</Words>
  <Characters>5881</Characters>
  <Application>Microsoft Office Word</Application>
  <DocSecurity>0</DocSecurity>
  <Lines>345</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22 Kommunikationer</vt:lpstr>
      <vt:lpstr>
      </vt:lpstr>
    </vt:vector>
  </TitlesOfParts>
  <Company>Sveriges riksdag</Company>
  <LinksUpToDate>false</LinksUpToDate>
  <CharactersWithSpaces>6617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