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5A3F0" w14:textId="77777777" w:rsidR="00893D7B" w:rsidRDefault="00893D7B" w:rsidP="00893D7B">
      <w:pPr>
        <w:pStyle w:val="UDrubrik"/>
        <w:tabs>
          <w:tab w:val="left" w:pos="1701"/>
          <w:tab w:val="left" w:pos="1985"/>
        </w:tabs>
        <w:rPr>
          <w:rFonts w:cs="Arial"/>
          <w:sz w:val="28"/>
        </w:rPr>
      </w:pPr>
      <w:bookmarkStart w:id="0" w:name="_GoBack"/>
      <w:bookmarkEnd w:id="0"/>
    </w:p>
    <w:p w14:paraId="41A5A3F1" w14:textId="77777777" w:rsidR="00893D7B" w:rsidRDefault="00893D7B" w:rsidP="00893D7B">
      <w:pPr>
        <w:pStyle w:val="UDrubrik"/>
        <w:tabs>
          <w:tab w:val="left" w:pos="1701"/>
          <w:tab w:val="left" w:pos="1985"/>
        </w:tabs>
        <w:rPr>
          <w:rFonts w:cs="Arial"/>
          <w:sz w:val="28"/>
        </w:rPr>
      </w:pPr>
    </w:p>
    <w:p w14:paraId="41A5A3F2" w14:textId="77777777" w:rsidR="00893D7B" w:rsidRDefault="00893D7B" w:rsidP="00893D7B">
      <w:pPr>
        <w:pStyle w:val="UDrubrik"/>
        <w:tabs>
          <w:tab w:val="left" w:pos="1701"/>
          <w:tab w:val="left" w:pos="1985"/>
        </w:tabs>
        <w:rPr>
          <w:rFonts w:cs="Arial"/>
          <w:sz w:val="28"/>
        </w:rPr>
      </w:pPr>
    </w:p>
    <w:p w14:paraId="41A5A3F3" w14:textId="77777777" w:rsidR="00893D7B" w:rsidRDefault="00893D7B" w:rsidP="00893D7B">
      <w:pPr>
        <w:pStyle w:val="UDrubrik"/>
        <w:tabs>
          <w:tab w:val="left" w:pos="1701"/>
          <w:tab w:val="left" w:pos="1985"/>
        </w:tabs>
        <w:rPr>
          <w:rFonts w:cs="Arial"/>
          <w:sz w:val="28"/>
        </w:rPr>
      </w:pPr>
    </w:p>
    <w:p w14:paraId="41A5A3F4" w14:textId="4DDF5B1F" w:rsidR="00893D7B" w:rsidRDefault="00893D7B" w:rsidP="00893D7B">
      <w:pPr>
        <w:pStyle w:val="UDrubrik"/>
        <w:tabs>
          <w:tab w:val="left" w:pos="1701"/>
          <w:tab w:val="left" w:pos="1985"/>
        </w:tabs>
        <w:rPr>
          <w:rFonts w:cs="Arial"/>
          <w:sz w:val="28"/>
        </w:rPr>
      </w:pPr>
      <w:r>
        <w:rPr>
          <w:rFonts w:cs="Arial"/>
          <w:sz w:val="28"/>
        </w:rPr>
        <w:t>Troliga A-punkter inför kommande rådsmöten som förväntas godkännas vid Coreper II den 27 november, vecka 48.</w:t>
      </w:r>
    </w:p>
    <w:p w14:paraId="41A5A3F5" w14:textId="77777777" w:rsidR="00893D7B" w:rsidRDefault="00893D7B" w:rsidP="00893D7B">
      <w:pPr>
        <w:pStyle w:val="Brdtext"/>
      </w:pPr>
    </w:p>
    <w:p w14:paraId="64C40D50" w14:textId="77777777" w:rsidR="00893D7B" w:rsidRDefault="00893D7B" w:rsidP="00893D7B">
      <w:pPr>
        <w:pStyle w:val="Brdtext"/>
      </w:pPr>
      <w:r>
        <w:t>Överlämnas för skriftligt samråd till torsdagen den 27 november 2014, kl. 08.30.</w:t>
      </w:r>
    </w:p>
    <w:p w14:paraId="41A5A3F7" w14:textId="77777777" w:rsidR="00893D7B" w:rsidRDefault="00893D7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1A5A3F8" w14:textId="77777777" w:rsidR="00893D7B" w:rsidRPr="00FB32B9" w:rsidRDefault="00893D7B">
          <w:pPr>
            <w:pStyle w:val="Innehllsfrteckningsrubrik"/>
            <w:rPr>
              <w:color w:val="auto"/>
            </w:rPr>
          </w:pPr>
          <w:r w:rsidRPr="00FB32B9">
            <w:rPr>
              <w:color w:val="auto"/>
            </w:rPr>
            <w:t>Innehållsförteckning</w:t>
          </w:r>
        </w:p>
        <w:p w14:paraId="41A5A3F9" w14:textId="77777777" w:rsidR="00893D7B" w:rsidRPr="00DA7250" w:rsidRDefault="00893D7B" w:rsidP="00893D7B">
          <w:pPr>
            <w:rPr>
              <w:lang w:val="en-US" w:eastAsia="ja-JP"/>
            </w:rPr>
          </w:pPr>
        </w:p>
        <w:p w14:paraId="2463041A" w14:textId="77777777" w:rsidR="00A0465E" w:rsidRDefault="00893D7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4776221" w:history="1">
            <w:r w:rsidR="00A0465E" w:rsidRPr="0003396B">
              <w:rPr>
                <w:rStyle w:val="Hyperlnk"/>
                <w:noProof/>
                <w:lang w:val="en-US"/>
              </w:rPr>
              <w:t>1.</w:t>
            </w:r>
            <w:r w:rsidR="00A0465E">
              <w:rPr>
                <w:rFonts w:asciiTheme="minorHAnsi" w:eastAsiaTheme="minorEastAsia" w:hAnsiTheme="minorHAnsi" w:cstheme="minorBidi"/>
                <w:noProof/>
                <w:lang w:eastAsia="sv-SE"/>
              </w:rPr>
              <w:tab/>
            </w:r>
            <w:r w:rsidR="00A0465E" w:rsidRPr="0003396B">
              <w:rPr>
                <w:rStyle w:val="Hyperlnk"/>
                <w:noProof/>
                <w:lang w:val="en-US"/>
              </w:rPr>
              <w:t>Draft minutes of Council meetings (°) a)3336th meeting of the Council of the European Union (Justice and Home Affairs), held in Luxembourg on 9 and 10 October 2014</w:t>
            </w:r>
            <w:r w:rsidR="00A0465E">
              <w:rPr>
                <w:noProof/>
                <w:webHidden/>
              </w:rPr>
              <w:tab/>
            </w:r>
            <w:r w:rsidR="00A0465E">
              <w:rPr>
                <w:noProof/>
                <w:webHidden/>
              </w:rPr>
              <w:fldChar w:fldCharType="begin"/>
            </w:r>
            <w:r w:rsidR="00A0465E">
              <w:rPr>
                <w:noProof/>
                <w:webHidden/>
              </w:rPr>
              <w:instrText xml:space="preserve"> PAGEREF _Toc404776221 \h </w:instrText>
            </w:r>
            <w:r w:rsidR="00A0465E">
              <w:rPr>
                <w:noProof/>
                <w:webHidden/>
              </w:rPr>
            </w:r>
            <w:r w:rsidR="00A0465E">
              <w:rPr>
                <w:noProof/>
                <w:webHidden/>
              </w:rPr>
              <w:fldChar w:fldCharType="separate"/>
            </w:r>
            <w:r w:rsidR="00A0465E">
              <w:rPr>
                <w:noProof/>
                <w:webHidden/>
              </w:rPr>
              <w:t>4</w:t>
            </w:r>
            <w:r w:rsidR="00A0465E">
              <w:rPr>
                <w:noProof/>
                <w:webHidden/>
              </w:rPr>
              <w:fldChar w:fldCharType="end"/>
            </w:r>
          </w:hyperlink>
        </w:p>
        <w:p w14:paraId="05A12F78" w14:textId="77777777" w:rsidR="00A0465E" w:rsidRDefault="00E66804">
          <w:pPr>
            <w:pStyle w:val="Innehll1"/>
            <w:tabs>
              <w:tab w:val="left" w:pos="440"/>
              <w:tab w:val="right" w:leader="dot" w:pos="9062"/>
            </w:tabs>
            <w:rPr>
              <w:rFonts w:asciiTheme="minorHAnsi" w:eastAsiaTheme="minorEastAsia" w:hAnsiTheme="minorHAnsi" w:cstheme="minorBidi"/>
              <w:noProof/>
              <w:lang w:eastAsia="sv-SE"/>
            </w:rPr>
          </w:pPr>
          <w:hyperlink w:anchor="_Toc404776222" w:history="1">
            <w:r w:rsidR="00A0465E" w:rsidRPr="0003396B">
              <w:rPr>
                <w:rStyle w:val="Hyperlnk"/>
                <w:noProof/>
                <w:lang w:val="en-US"/>
              </w:rPr>
              <w:t>2.</w:t>
            </w:r>
            <w:r w:rsidR="00A0465E">
              <w:rPr>
                <w:rFonts w:asciiTheme="minorHAnsi" w:eastAsiaTheme="minorEastAsia" w:hAnsiTheme="minorHAnsi" w:cstheme="minorBidi"/>
                <w:noProof/>
                <w:lang w:eastAsia="sv-SE"/>
              </w:rPr>
              <w:tab/>
            </w:r>
            <w:r w:rsidR="00A0465E" w:rsidRPr="0003396B">
              <w:rPr>
                <w:rStyle w:val="Hyperlnk"/>
                <w:noProof/>
                <w:lang w:val="en-US"/>
              </w:rPr>
              <w:t>Draft minutes of Council meetings (°)  b) 3338th meeting of the Council of the European Union (Economic and Financial Affairs), held in Luxembourg on 14 October 2014</w:t>
            </w:r>
            <w:r w:rsidR="00A0465E">
              <w:rPr>
                <w:noProof/>
                <w:webHidden/>
              </w:rPr>
              <w:tab/>
            </w:r>
            <w:r w:rsidR="00A0465E">
              <w:rPr>
                <w:noProof/>
                <w:webHidden/>
              </w:rPr>
              <w:fldChar w:fldCharType="begin"/>
            </w:r>
            <w:r w:rsidR="00A0465E">
              <w:rPr>
                <w:noProof/>
                <w:webHidden/>
              </w:rPr>
              <w:instrText xml:space="preserve"> PAGEREF _Toc404776222 \h </w:instrText>
            </w:r>
            <w:r w:rsidR="00A0465E">
              <w:rPr>
                <w:noProof/>
                <w:webHidden/>
              </w:rPr>
            </w:r>
            <w:r w:rsidR="00A0465E">
              <w:rPr>
                <w:noProof/>
                <w:webHidden/>
              </w:rPr>
              <w:fldChar w:fldCharType="separate"/>
            </w:r>
            <w:r w:rsidR="00A0465E">
              <w:rPr>
                <w:noProof/>
                <w:webHidden/>
              </w:rPr>
              <w:t>4</w:t>
            </w:r>
            <w:r w:rsidR="00A0465E">
              <w:rPr>
                <w:noProof/>
                <w:webHidden/>
              </w:rPr>
              <w:fldChar w:fldCharType="end"/>
            </w:r>
          </w:hyperlink>
        </w:p>
        <w:p w14:paraId="13A6AFCA" w14:textId="77777777" w:rsidR="00A0465E" w:rsidRDefault="00E66804">
          <w:pPr>
            <w:pStyle w:val="Innehll1"/>
            <w:tabs>
              <w:tab w:val="left" w:pos="440"/>
              <w:tab w:val="right" w:leader="dot" w:pos="9062"/>
            </w:tabs>
            <w:rPr>
              <w:rFonts w:asciiTheme="minorHAnsi" w:eastAsiaTheme="minorEastAsia" w:hAnsiTheme="minorHAnsi" w:cstheme="minorBidi"/>
              <w:noProof/>
              <w:lang w:eastAsia="sv-SE"/>
            </w:rPr>
          </w:pPr>
          <w:hyperlink w:anchor="_Toc404776223" w:history="1">
            <w:r w:rsidR="00A0465E" w:rsidRPr="0003396B">
              <w:rPr>
                <w:rStyle w:val="Hyperlnk"/>
                <w:noProof/>
                <w:lang w:val="en-US"/>
              </w:rPr>
              <w:t>3.</w:t>
            </w:r>
            <w:r w:rsidR="00A0465E">
              <w:rPr>
                <w:rFonts w:asciiTheme="minorHAnsi" w:eastAsiaTheme="minorEastAsia" w:hAnsiTheme="minorHAnsi" w:cstheme="minorBidi"/>
                <w:noProof/>
                <w:lang w:eastAsia="sv-SE"/>
              </w:rPr>
              <w:tab/>
            </w:r>
            <w:r w:rsidR="00A0465E" w:rsidRPr="0003396B">
              <w:rPr>
                <w:rStyle w:val="Hyperlnk"/>
                <w:noProof/>
                <w:lang w:val="en-US"/>
              </w:rPr>
              <w:t>Draft minutes of Council meetings (°) c) 3340th meeting of the Council of the European Union (Foreign Affairs), held in Luxembourg on 20 October 2014</w:t>
            </w:r>
            <w:r w:rsidR="00A0465E">
              <w:rPr>
                <w:noProof/>
                <w:webHidden/>
              </w:rPr>
              <w:tab/>
            </w:r>
            <w:r w:rsidR="00A0465E">
              <w:rPr>
                <w:noProof/>
                <w:webHidden/>
              </w:rPr>
              <w:fldChar w:fldCharType="begin"/>
            </w:r>
            <w:r w:rsidR="00A0465E">
              <w:rPr>
                <w:noProof/>
                <w:webHidden/>
              </w:rPr>
              <w:instrText xml:space="preserve"> PAGEREF _Toc404776223 \h </w:instrText>
            </w:r>
            <w:r w:rsidR="00A0465E">
              <w:rPr>
                <w:noProof/>
                <w:webHidden/>
              </w:rPr>
            </w:r>
            <w:r w:rsidR="00A0465E">
              <w:rPr>
                <w:noProof/>
                <w:webHidden/>
              </w:rPr>
              <w:fldChar w:fldCharType="separate"/>
            </w:r>
            <w:r w:rsidR="00A0465E">
              <w:rPr>
                <w:noProof/>
                <w:webHidden/>
              </w:rPr>
              <w:t>4</w:t>
            </w:r>
            <w:r w:rsidR="00A0465E">
              <w:rPr>
                <w:noProof/>
                <w:webHidden/>
              </w:rPr>
              <w:fldChar w:fldCharType="end"/>
            </w:r>
          </w:hyperlink>
        </w:p>
        <w:p w14:paraId="7CB29DC3" w14:textId="77777777" w:rsidR="00A0465E" w:rsidRDefault="00E66804">
          <w:pPr>
            <w:pStyle w:val="Innehll1"/>
            <w:tabs>
              <w:tab w:val="right" w:leader="dot" w:pos="9062"/>
            </w:tabs>
            <w:rPr>
              <w:rFonts w:asciiTheme="minorHAnsi" w:eastAsiaTheme="minorEastAsia" w:hAnsiTheme="minorHAnsi" w:cstheme="minorBidi"/>
              <w:noProof/>
              <w:lang w:eastAsia="sv-SE"/>
            </w:rPr>
          </w:pPr>
          <w:hyperlink w:anchor="_Toc404776224" w:history="1">
            <w:r w:rsidR="00A0465E" w:rsidRPr="0003396B">
              <w:rPr>
                <w:rStyle w:val="Hyperlnk"/>
                <w:noProof/>
                <w:lang w:val="en-US"/>
              </w:rPr>
              <w:t>4.</w:t>
            </w:r>
            <w:r w:rsidR="00A0465E">
              <w:rPr>
                <w:noProof/>
                <w:webHidden/>
              </w:rPr>
              <w:tab/>
            </w:r>
            <w:r w:rsidR="00A0465E">
              <w:rPr>
                <w:noProof/>
                <w:webHidden/>
              </w:rPr>
              <w:fldChar w:fldCharType="begin"/>
            </w:r>
            <w:r w:rsidR="00A0465E">
              <w:rPr>
                <w:noProof/>
                <w:webHidden/>
              </w:rPr>
              <w:instrText xml:space="preserve"> PAGEREF _Toc404776224 \h </w:instrText>
            </w:r>
            <w:r w:rsidR="00A0465E">
              <w:rPr>
                <w:noProof/>
                <w:webHidden/>
              </w:rPr>
            </w:r>
            <w:r w:rsidR="00A0465E">
              <w:rPr>
                <w:noProof/>
                <w:webHidden/>
              </w:rPr>
              <w:fldChar w:fldCharType="separate"/>
            </w:r>
            <w:r w:rsidR="00A0465E">
              <w:rPr>
                <w:noProof/>
                <w:webHidden/>
              </w:rPr>
              <w:t>4</w:t>
            </w:r>
            <w:r w:rsidR="00A0465E">
              <w:rPr>
                <w:noProof/>
                <w:webHidden/>
              </w:rPr>
              <w:fldChar w:fldCharType="end"/>
            </w:r>
          </w:hyperlink>
        </w:p>
        <w:p w14:paraId="6B5B49AF" w14:textId="77777777" w:rsidR="00A0465E" w:rsidRDefault="00E66804">
          <w:pPr>
            <w:pStyle w:val="Innehll1"/>
            <w:tabs>
              <w:tab w:val="left" w:pos="440"/>
              <w:tab w:val="right" w:leader="dot" w:pos="9062"/>
            </w:tabs>
            <w:rPr>
              <w:rFonts w:asciiTheme="minorHAnsi" w:eastAsiaTheme="minorEastAsia" w:hAnsiTheme="minorHAnsi" w:cstheme="minorBidi"/>
              <w:noProof/>
              <w:lang w:eastAsia="sv-SE"/>
            </w:rPr>
          </w:pPr>
          <w:hyperlink w:anchor="_Toc404776225" w:history="1">
            <w:r w:rsidR="00A0465E" w:rsidRPr="0003396B">
              <w:rPr>
                <w:rStyle w:val="Hyperlnk"/>
                <w:noProof/>
                <w:lang w:val="en-US"/>
              </w:rPr>
              <w:t>5.</w:t>
            </w:r>
            <w:r w:rsidR="00A0465E">
              <w:rPr>
                <w:rFonts w:asciiTheme="minorHAnsi" w:eastAsiaTheme="minorEastAsia" w:hAnsiTheme="minorHAnsi" w:cstheme="minorBidi"/>
                <w:noProof/>
                <w:lang w:eastAsia="sv-SE"/>
              </w:rPr>
              <w:tab/>
            </w:r>
            <w:r w:rsidR="00A0465E" w:rsidRPr="0003396B">
              <w:rPr>
                <w:rStyle w:val="Hyperlnk"/>
                <w:noProof/>
                <w:lang w:val="en-US"/>
              </w:rPr>
              <w:t>Case before the General Court =Case T-710/14 before the General Court - Herbert Smith Freehills LLP v. Council of the European Union</w:t>
            </w:r>
            <w:r w:rsidR="00A0465E">
              <w:rPr>
                <w:noProof/>
                <w:webHidden/>
              </w:rPr>
              <w:tab/>
            </w:r>
            <w:r w:rsidR="00A0465E">
              <w:rPr>
                <w:noProof/>
                <w:webHidden/>
              </w:rPr>
              <w:fldChar w:fldCharType="begin"/>
            </w:r>
            <w:r w:rsidR="00A0465E">
              <w:rPr>
                <w:noProof/>
                <w:webHidden/>
              </w:rPr>
              <w:instrText xml:space="preserve"> PAGEREF _Toc404776225 \h </w:instrText>
            </w:r>
            <w:r w:rsidR="00A0465E">
              <w:rPr>
                <w:noProof/>
                <w:webHidden/>
              </w:rPr>
            </w:r>
            <w:r w:rsidR="00A0465E">
              <w:rPr>
                <w:noProof/>
                <w:webHidden/>
              </w:rPr>
              <w:fldChar w:fldCharType="separate"/>
            </w:r>
            <w:r w:rsidR="00A0465E">
              <w:rPr>
                <w:noProof/>
                <w:webHidden/>
              </w:rPr>
              <w:t>5</w:t>
            </w:r>
            <w:r w:rsidR="00A0465E">
              <w:rPr>
                <w:noProof/>
                <w:webHidden/>
              </w:rPr>
              <w:fldChar w:fldCharType="end"/>
            </w:r>
          </w:hyperlink>
        </w:p>
        <w:p w14:paraId="2826A48E" w14:textId="77777777" w:rsidR="00A0465E" w:rsidRDefault="00E66804">
          <w:pPr>
            <w:pStyle w:val="Innehll1"/>
            <w:tabs>
              <w:tab w:val="left" w:pos="440"/>
              <w:tab w:val="right" w:leader="dot" w:pos="9062"/>
            </w:tabs>
            <w:rPr>
              <w:rFonts w:asciiTheme="minorHAnsi" w:eastAsiaTheme="minorEastAsia" w:hAnsiTheme="minorHAnsi" w:cstheme="minorBidi"/>
              <w:noProof/>
              <w:lang w:eastAsia="sv-SE"/>
            </w:rPr>
          </w:pPr>
          <w:hyperlink w:anchor="_Toc404776226" w:history="1">
            <w:r w:rsidR="00A0465E" w:rsidRPr="0003396B">
              <w:rPr>
                <w:rStyle w:val="Hyperlnk"/>
                <w:noProof/>
                <w:lang w:val="en-US"/>
              </w:rPr>
              <w:t>6.</w:t>
            </w:r>
            <w:r w:rsidR="00A0465E">
              <w:rPr>
                <w:rFonts w:asciiTheme="minorHAnsi" w:eastAsiaTheme="minorEastAsia" w:hAnsiTheme="minorHAnsi" w:cstheme="minorBidi"/>
                <w:noProof/>
                <w:lang w:eastAsia="sv-SE"/>
              </w:rPr>
              <w:tab/>
            </w:r>
            <w:r w:rsidR="00A0465E" w:rsidRPr="0003396B">
              <w:rPr>
                <w:rStyle w:val="Hyperlnk"/>
                <w:noProof/>
                <w:lang w:val="en-US"/>
              </w:rPr>
              <w:t>Cases before the General Court of the European Union =Case T-350/13 (A. Arvanitis and Others v Hellenic Republic, European Parliament, European Council, Council of the European Union, European Commission, European Central Bank (ECB) and Eurogroup) =Case T-413/13 (G. Gregoriadis and Others v Hellenic Republic, European Parliament, European Council, Council of the European Union, European Commission, European Central Bank (ECB) and Eurogroup)</w:t>
            </w:r>
            <w:r w:rsidR="00A0465E">
              <w:rPr>
                <w:noProof/>
                <w:webHidden/>
              </w:rPr>
              <w:tab/>
            </w:r>
            <w:r w:rsidR="00A0465E">
              <w:rPr>
                <w:noProof/>
                <w:webHidden/>
              </w:rPr>
              <w:fldChar w:fldCharType="begin"/>
            </w:r>
            <w:r w:rsidR="00A0465E">
              <w:rPr>
                <w:noProof/>
                <w:webHidden/>
              </w:rPr>
              <w:instrText xml:space="preserve"> PAGEREF _Toc404776226 \h </w:instrText>
            </w:r>
            <w:r w:rsidR="00A0465E">
              <w:rPr>
                <w:noProof/>
                <w:webHidden/>
              </w:rPr>
            </w:r>
            <w:r w:rsidR="00A0465E">
              <w:rPr>
                <w:noProof/>
                <w:webHidden/>
              </w:rPr>
              <w:fldChar w:fldCharType="separate"/>
            </w:r>
            <w:r w:rsidR="00A0465E">
              <w:rPr>
                <w:noProof/>
                <w:webHidden/>
              </w:rPr>
              <w:t>5</w:t>
            </w:r>
            <w:r w:rsidR="00A0465E">
              <w:rPr>
                <w:noProof/>
                <w:webHidden/>
              </w:rPr>
              <w:fldChar w:fldCharType="end"/>
            </w:r>
          </w:hyperlink>
        </w:p>
        <w:p w14:paraId="6D83974D" w14:textId="77777777" w:rsidR="00A0465E" w:rsidRDefault="00E66804">
          <w:pPr>
            <w:pStyle w:val="Innehll1"/>
            <w:tabs>
              <w:tab w:val="left" w:pos="440"/>
              <w:tab w:val="right" w:leader="dot" w:pos="9062"/>
            </w:tabs>
            <w:rPr>
              <w:rFonts w:asciiTheme="minorHAnsi" w:eastAsiaTheme="minorEastAsia" w:hAnsiTheme="minorHAnsi" w:cstheme="minorBidi"/>
              <w:noProof/>
              <w:lang w:eastAsia="sv-SE"/>
            </w:rPr>
          </w:pPr>
          <w:hyperlink w:anchor="_Toc404776227" w:history="1">
            <w:r w:rsidR="00A0465E" w:rsidRPr="0003396B">
              <w:rPr>
                <w:rStyle w:val="Hyperlnk"/>
                <w:noProof/>
                <w:lang w:val="en-US"/>
              </w:rPr>
              <w:t>7.</w:t>
            </w:r>
            <w:r w:rsidR="00A0465E">
              <w:rPr>
                <w:rFonts w:asciiTheme="minorHAnsi" w:eastAsiaTheme="minorEastAsia" w:hAnsiTheme="minorHAnsi" w:cstheme="minorBidi"/>
                <w:noProof/>
                <w:lang w:eastAsia="sv-SE"/>
              </w:rPr>
              <w:tab/>
            </w:r>
            <w:r w:rsidR="00A0465E" w:rsidRPr="0003396B">
              <w:rPr>
                <w:rStyle w:val="Hyperlnk"/>
                <w:noProof/>
                <w:lang w:val="en-US"/>
              </w:rPr>
              <w:t>Case before the General Court =Case C-455/14 P(H v. Council and Commission of the European Union)</w:t>
            </w:r>
            <w:r w:rsidR="00A0465E">
              <w:rPr>
                <w:noProof/>
                <w:webHidden/>
              </w:rPr>
              <w:tab/>
            </w:r>
            <w:r w:rsidR="00A0465E">
              <w:rPr>
                <w:noProof/>
                <w:webHidden/>
              </w:rPr>
              <w:fldChar w:fldCharType="begin"/>
            </w:r>
            <w:r w:rsidR="00A0465E">
              <w:rPr>
                <w:noProof/>
                <w:webHidden/>
              </w:rPr>
              <w:instrText xml:space="preserve"> PAGEREF _Toc404776227 \h </w:instrText>
            </w:r>
            <w:r w:rsidR="00A0465E">
              <w:rPr>
                <w:noProof/>
                <w:webHidden/>
              </w:rPr>
            </w:r>
            <w:r w:rsidR="00A0465E">
              <w:rPr>
                <w:noProof/>
                <w:webHidden/>
              </w:rPr>
              <w:fldChar w:fldCharType="separate"/>
            </w:r>
            <w:r w:rsidR="00A0465E">
              <w:rPr>
                <w:noProof/>
                <w:webHidden/>
              </w:rPr>
              <w:t>6</w:t>
            </w:r>
            <w:r w:rsidR="00A0465E">
              <w:rPr>
                <w:noProof/>
                <w:webHidden/>
              </w:rPr>
              <w:fldChar w:fldCharType="end"/>
            </w:r>
          </w:hyperlink>
        </w:p>
        <w:p w14:paraId="6C505C42" w14:textId="77777777" w:rsidR="00A0465E" w:rsidRDefault="00E66804">
          <w:pPr>
            <w:pStyle w:val="Innehll1"/>
            <w:tabs>
              <w:tab w:val="left" w:pos="440"/>
              <w:tab w:val="right" w:leader="dot" w:pos="9062"/>
            </w:tabs>
            <w:rPr>
              <w:rFonts w:asciiTheme="minorHAnsi" w:eastAsiaTheme="minorEastAsia" w:hAnsiTheme="minorHAnsi" w:cstheme="minorBidi"/>
              <w:noProof/>
              <w:lang w:eastAsia="sv-SE"/>
            </w:rPr>
          </w:pPr>
          <w:hyperlink w:anchor="_Toc404776228" w:history="1">
            <w:r w:rsidR="00A0465E" w:rsidRPr="0003396B">
              <w:rPr>
                <w:rStyle w:val="Hyperlnk"/>
                <w:noProof/>
                <w:lang w:val="en-US"/>
              </w:rPr>
              <w:t>8.</w:t>
            </w:r>
            <w:r w:rsidR="00A0465E">
              <w:rPr>
                <w:rFonts w:asciiTheme="minorHAnsi" w:eastAsiaTheme="minorEastAsia" w:hAnsiTheme="minorHAnsi" w:cstheme="minorBidi"/>
                <w:noProof/>
                <w:lang w:eastAsia="sv-SE"/>
              </w:rPr>
              <w:tab/>
            </w:r>
            <w:r w:rsidR="00A0465E" w:rsidRPr="0003396B">
              <w:rPr>
                <w:rStyle w:val="Hyperlnk"/>
                <w:noProof/>
                <w:lang w:val="en-US"/>
              </w:rPr>
              <w:t>(poss.) European Union Maritime Security Strategy (EUMSS) - draft Action Plan</w:t>
            </w:r>
            <w:r w:rsidR="00A0465E">
              <w:rPr>
                <w:noProof/>
                <w:webHidden/>
              </w:rPr>
              <w:tab/>
            </w:r>
            <w:r w:rsidR="00A0465E">
              <w:rPr>
                <w:noProof/>
                <w:webHidden/>
              </w:rPr>
              <w:fldChar w:fldCharType="begin"/>
            </w:r>
            <w:r w:rsidR="00A0465E">
              <w:rPr>
                <w:noProof/>
                <w:webHidden/>
              </w:rPr>
              <w:instrText xml:space="preserve"> PAGEREF _Toc404776228 \h </w:instrText>
            </w:r>
            <w:r w:rsidR="00A0465E">
              <w:rPr>
                <w:noProof/>
                <w:webHidden/>
              </w:rPr>
            </w:r>
            <w:r w:rsidR="00A0465E">
              <w:rPr>
                <w:noProof/>
                <w:webHidden/>
              </w:rPr>
              <w:fldChar w:fldCharType="separate"/>
            </w:r>
            <w:r w:rsidR="00A0465E">
              <w:rPr>
                <w:noProof/>
                <w:webHidden/>
              </w:rPr>
              <w:t>6</w:t>
            </w:r>
            <w:r w:rsidR="00A0465E">
              <w:rPr>
                <w:noProof/>
                <w:webHidden/>
              </w:rPr>
              <w:fldChar w:fldCharType="end"/>
            </w:r>
          </w:hyperlink>
        </w:p>
        <w:p w14:paraId="61F03068" w14:textId="77777777" w:rsidR="00A0465E" w:rsidRDefault="00E66804">
          <w:pPr>
            <w:pStyle w:val="Innehll1"/>
            <w:tabs>
              <w:tab w:val="left" w:pos="440"/>
              <w:tab w:val="right" w:leader="dot" w:pos="9062"/>
            </w:tabs>
            <w:rPr>
              <w:rFonts w:asciiTheme="minorHAnsi" w:eastAsiaTheme="minorEastAsia" w:hAnsiTheme="minorHAnsi" w:cstheme="minorBidi"/>
              <w:noProof/>
              <w:lang w:eastAsia="sv-SE"/>
            </w:rPr>
          </w:pPr>
          <w:hyperlink w:anchor="_Toc404776229" w:history="1">
            <w:r w:rsidR="00A0465E" w:rsidRPr="0003396B">
              <w:rPr>
                <w:rStyle w:val="Hyperlnk"/>
                <w:noProof/>
                <w:lang w:val="en-US"/>
              </w:rPr>
              <w:t>9.</w:t>
            </w:r>
            <w:r w:rsidR="00A0465E">
              <w:rPr>
                <w:rFonts w:asciiTheme="minorHAnsi" w:eastAsiaTheme="minorEastAsia" w:hAnsiTheme="minorHAnsi" w:cstheme="minorBidi"/>
                <w:noProof/>
                <w:lang w:eastAsia="sv-SE"/>
              </w:rPr>
              <w:tab/>
            </w:r>
            <w:r w:rsidR="00A0465E" w:rsidRPr="0003396B">
              <w:rPr>
                <w:rStyle w:val="Hyperlnk"/>
                <w:noProof/>
                <w:lang w:val="en-US"/>
              </w:rPr>
              <w:t>Submission of two new draft designs of Portuguese commemorative 2 euro coins</w:t>
            </w:r>
            <w:r w:rsidR="00A0465E">
              <w:rPr>
                <w:noProof/>
                <w:webHidden/>
              </w:rPr>
              <w:tab/>
            </w:r>
            <w:r w:rsidR="00A0465E">
              <w:rPr>
                <w:noProof/>
                <w:webHidden/>
              </w:rPr>
              <w:fldChar w:fldCharType="begin"/>
            </w:r>
            <w:r w:rsidR="00A0465E">
              <w:rPr>
                <w:noProof/>
                <w:webHidden/>
              </w:rPr>
              <w:instrText xml:space="preserve"> PAGEREF _Toc404776229 \h </w:instrText>
            </w:r>
            <w:r w:rsidR="00A0465E">
              <w:rPr>
                <w:noProof/>
                <w:webHidden/>
              </w:rPr>
            </w:r>
            <w:r w:rsidR="00A0465E">
              <w:rPr>
                <w:noProof/>
                <w:webHidden/>
              </w:rPr>
              <w:fldChar w:fldCharType="separate"/>
            </w:r>
            <w:r w:rsidR="00A0465E">
              <w:rPr>
                <w:noProof/>
                <w:webHidden/>
              </w:rPr>
              <w:t>7</w:t>
            </w:r>
            <w:r w:rsidR="00A0465E">
              <w:rPr>
                <w:noProof/>
                <w:webHidden/>
              </w:rPr>
              <w:fldChar w:fldCharType="end"/>
            </w:r>
          </w:hyperlink>
        </w:p>
        <w:p w14:paraId="567DFD4A"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0" w:history="1">
            <w:r w:rsidR="00A0465E" w:rsidRPr="0003396B">
              <w:rPr>
                <w:rStyle w:val="Hyperlnk"/>
                <w:noProof/>
                <w:lang w:val="en-US"/>
              </w:rPr>
              <w:t>10.</w:t>
            </w:r>
            <w:r w:rsidR="00A0465E">
              <w:rPr>
                <w:rFonts w:asciiTheme="minorHAnsi" w:eastAsiaTheme="minorEastAsia" w:hAnsiTheme="minorHAnsi" w:cstheme="minorBidi"/>
                <w:noProof/>
                <w:lang w:eastAsia="sv-SE"/>
              </w:rPr>
              <w:tab/>
            </w:r>
            <w:r w:rsidR="00A0465E" w:rsidRPr="0003396B">
              <w:rPr>
                <w:rStyle w:val="Hyperlnk"/>
                <w:noProof/>
                <w:lang w:val="en-US"/>
              </w:rPr>
              <w:t>Special Report No 16/2014 "The effectiveness of blending regional investment facility grants with financial-institution loans to support EU external policies"</w:t>
            </w:r>
            <w:r w:rsidR="00A0465E">
              <w:rPr>
                <w:noProof/>
                <w:webHidden/>
              </w:rPr>
              <w:tab/>
            </w:r>
            <w:r w:rsidR="00A0465E">
              <w:rPr>
                <w:noProof/>
                <w:webHidden/>
              </w:rPr>
              <w:fldChar w:fldCharType="begin"/>
            </w:r>
            <w:r w:rsidR="00A0465E">
              <w:rPr>
                <w:noProof/>
                <w:webHidden/>
              </w:rPr>
              <w:instrText xml:space="preserve"> PAGEREF _Toc404776230 \h </w:instrText>
            </w:r>
            <w:r w:rsidR="00A0465E">
              <w:rPr>
                <w:noProof/>
                <w:webHidden/>
              </w:rPr>
            </w:r>
            <w:r w:rsidR="00A0465E">
              <w:rPr>
                <w:noProof/>
                <w:webHidden/>
              </w:rPr>
              <w:fldChar w:fldCharType="separate"/>
            </w:r>
            <w:r w:rsidR="00A0465E">
              <w:rPr>
                <w:noProof/>
                <w:webHidden/>
              </w:rPr>
              <w:t>7</w:t>
            </w:r>
            <w:r w:rsidR="00A0465E">
              <w:rPr>
                <w:noProof/>
                <w:webHidden/>
              </w:rPr>
              <w:fldChar w:fldCharType="end"/>
            </w:r>
          </w:hyperlink>
        </w:p>
        <w:p w14:paraId="3A6AF539"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1" w:history="1">
            <w:r w:rsidR="00A0465E" w:rsidRPr="0003396B">
              <w:rPr>
                <w:rStyle w:val="Hyperlnk"/>
                <w:noProof/>
                <w:lang w:val="en-US"/>
              </w:rPr>
              <w:t>11.</w:t>
            </w:r>
            <w:r w:rsidR="00A0465E">
              <w:rPr>
                <w:rFonts w:asciiTheme="minorHAnsi" w:eastAsiaTheme="minorEastAsia" w:hAnsiTheme="minorHAnsi" w:cstheme="minorBidi"/>
                <w:noProof/>
                <w:lang w:eastAsia="sv-SE"/>
              </w:rPr>
              <w:tab/>
            </w:r>
            <w:r w:rsidR="00A0465E" w:rsidRPr="0003396B">
              <w:rPr>
                <w:rStyle w:val="Hyperlnk"/>
                <w:noProof/>
                <w:lang w:val="en-US"/>
              </w:rPr>
              <w:t>Proposal for transfer of appropriations No 5/2014 within Section VIII - European Ombudsman - of the general budget for 2014</w:t>
            </w:r>
            <w:r w:rsidR="00A0465E">
              <w:rPr>
                <w:noProof/>
                <w:webHidden/>
              </w:rPr>
              <w:tab/>
            </w:r>
            <w:r w:rsidR="00A0465E">
              <w:rPr>
                <w:noProof/>
                <w:webHidden/>
              </w:rPr>
              <w:fldChar w:fldCharType="begin"/>
            </w:r>
            <w:r w:rsidR="00A0465E">
              <w:rPr>
                <w:noProof/>
                <w:webHidden/>
              </w:rPr>
              <w:instrText xml:space="preserve"> PAGEREF _Toc404776231 \h </w:instrText>
            </w:r>
            <w:r w:rsidR="00A0465E">
              <w:rPr>
                <w:noProof/>
                <w:webHidden/>
              </w:rPr>
            </w:r>
            <w:r w:rsidR="00A0465E">
              <w:rPr>
                <w:noProof/>
                <w:webHidden/>
              </w:rPr>
              <w:fldChar w:fldCharType="separate"/>
            </w:r>
            <w:r w:rsidR="00A0465E">
              <w:rPr>
                <w:noProof/>
                <w:webHidden/>
              </w:rPr>
              <w:t>7</w:t>
            </w:r>
            <w:r w:rsidR="00A0465E">
              <w:rPr>
                <w:noProof/>
                <w:webHidden/>
              </w:rPr>
              <w:fldChar w:fldCharType="end"/>
            </w:r>
          </w:hyperlink>
        </w:p>
        <w:p w14:paraId="344E506B"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2" w:history="1">
            <w:r w:rsidR="00A0465E" w:rsidRPr="0003396B">
              <w:rPr>
                <w:rStyle w:val="Hyperlnk"/>
                <w:noProof/>
                <w:lang w:val="en-US"/>
              </w:rPr>
              <w:t>12.</w:t>
            </w:r>
            <w:r w:rsidR="00A0465E">
              <w:rPr>
                <w:rFonts w:asciiTheme="minorHAnsi" w:eastAsiaTheme="minorEastAsia" w:hAnsiTheme="minorHAnsi" w:cstheme="minorBidi"/>
                <w:noProof/>
                <w:lang w:eastAsia="sv-SE"/>
              </w:rPr>
              <w:tab/>
            </w:r>
            <w:r w:rsidR="00A0465E" w:rsidRPr="0003396B">
              <w:rPr>
                <w:rStyle w:val="Hyperlnk"/>
                <w:noProof/>
                <w:lang w:val="en-US"/>
              </w:rPr>
              <w:t>Proposal for transfer of appropriations No EESC DEC2/2014 within Section VI - European Economic and Social Committee - of the general budget for 2014</w:t>
            </w:r>
            <w:r w:rsidR="00A0465E">
              <w:rPr>
                <w:noProof/>
                <w:webHidden/>
              </w:rPr>
              <w:tab/>
            </w:r>
            <w:r w:rsidR="00A0465E">
              <w:rPr>
                <w:noProof/>
                <w:webHidden/>
              </w:rPr>
              <w:fldChar w:fldCharType="begin"/>
            </w:r>
            <w:r w:rsidR="00A0465E">
              <w:rPr>
                <w:noProof/>
                <w:webHidden/>
              </w:rPr>
              <w:instrText xml:space="preserve"> PAGEREF _Toc404776232 \h </w:instrText>
            </w:r>
            <w:r w:rsidR="00A0465E">
              <w:rPr>
                <w:noProof/>
                <w:webHidden/>
              </w:rPr>
            </w:r>
            <w:r w:rsidR="00A0465E">
              <w:rPr>
                <w:noProof/>
                <w:webHidden/>
              </w:rPr>
              <w:fldChar w:fldCharType="separate"/>
            </w:r>
            <w:r w:rsidR="00A0465E">
              <w:rPr>
                <w:noProof/>
                <w:webHidden/>
              </w:rPr>
              <w:t>8</w:t>
            </w:r>
            <w:r w:rsidR="00A0465E">
              <w:rPr>
                <w:noProof/>
                <w:webHidden/>
              </w:rPr>
              <w:fldChar w:fldCharType="end"/>
            </w:r>
          </w:hyperlink>
        </w:p>
        <w:p w14:paraId="3B6FE200"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3" w:history="1">
            <w:r w:rsidR="00A0465E" w:rsidRPr="0003396B">
              <w:rPr>
                <w:rStyle w:val="Hyperlnk"/>
                <w:noProof/>
                <w:lang w:val="en-US"/>
              </w:rPr>
              <w:t>13.</w:t>
            </w:r>
            <w:r w:rsidR="00A0465E">
              <w:rPr>
                <w:rFonts w:asciiTheme="minorHAnsi" w:eastAsiaTheme="minorEastAsia" w:hAnsiTheme="minorHAnsi" w:cstheme="minorBidi"/>
                <w:noProof/>
                <w:lang w:eastAsia="sv-SE"/>
              </w:rPr>
              <w:tab/>
            </w:r>
            <w:r w:rsidR="00A0465E" w:rsidRPr="0003396B">
              <w:rPr>
                <w:rStyle w:val="Hyperlnk"/>
                <w:noProof/>
                <w:lang w:val="en-US"/>
              </w:rPr>
              <w:t>Proposal for transfer of appropriations No DEC 37/2014 within Section III - Commission - of the general budget for 2014</w:t>
            </w:r>
            <w:r w:rsidR="00A0465E">
              <w:rPr>
                <w:noProof/>
                <w:webHidden/>
              </w:rPr>
              <w:tab/>
            </w:r>
            <w:r w:rsidR="00A0465E">
              <w:rPr>
                <w:noProof/>
                <w:webHidden/>
              </w:rPr>
              <w:fldChar w:fldCharType="begin"/>
            </w:r>
            <w:r w:rsidR="00A0465E">
              <w:rPr>
                <w:noProof/>
                <w:webHidden/>
              </w:rPr>
              <w:instrText xml:space="preserve"> PAGEREF _Toc404776233 \h </w:instrText>
            </w:r>
            <w:r w:rsidR="00A0465E">
              <w:rPr>
                <w:noProof/>
                <w:webHidden/>
              </w:rPr>
            </w:r>
            <w:r w:rsidR="00A0465E">
              <w:rPr>
                <w:noProof/>
                <w:webHidden/>
              </w:rPr>
              <w:fldChar w:fldCharType="separate"/>
            </w:r>
            <w:r w:rsidR="00A0465E">
              <w:rPr>
                <w:noProof/>
                <w:webHidden/>
              </w:rPr>
              <w:t>8</w:t>
            </w:r>
            <w:r w:rsidR="00A0465E">
              <w:rPr>
                <w:noProof/>
                <w:webHidden/>
              </w:rPr>
              <w:fldChar w:fldCharType="end"/>
            </w:r>
          </w:hyperlink>
        </w:p>
        <w:p w14:paraId="4E3DFEA1"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4" w:history="1">
            <w:r w:rsidR="00A0465E" w:rsidRPr="0003396B">
              <w:rPr>
                <w:rStyle w:val="Hyperlnk"/>
                <w:noProof/>
                <w:lang w:val="en-US"/>
              </w:rPr>
              <w:t>14.</w:t>
            </w:r>
            <w:r w:rsidR="00A0465E">
              <w:rPr>
                <w:rFonts w:asciiTheme="minorHAnsi" w:eastAsiaTheme="minorEastAsia" w:hAnsiTheme="minorHAnsi" w:cstheme="minorBidi"/>
                <w:noProof/>
                <w:lang w:eastAsia="sv-SE"/>
              </w:rPr>
              <w:tab/>
            </w:r>
            <w:r w:rsidR="00A0465E" w:rsidRPr="0003396B">
              <w:rPr>
                <w:rStyle w:val="Hyperlnk"/>
                <w:noProof/>
                <w:lang w:val="en-US"/>
              </w:rPr>
              <w:t>Proposal for transfer of appropriations No DEC 48/2014 within Section III - Commission - of the general budget for 2014</w:t>
            </w:r>
            <w:r w:rsidR="00A0465E">
              <w:rPr>
                <w:noProof/>
                <w:webHidden/>
              </w:rPr>
              <w:tab/>
            </w:r>
            <w:r w:rsidR="00A0465E">
              <w:rPr>
                <w:noProof/>
                <w:webHidden/>
              </w:rPr>
              <w:fldChar w:fldCharType="begin"/>
            </w:r>
            <w:r w:rsidR="00A0465E">
              <w:rPr>
                <w:noProof/>
                <w:webHidden/>
              </w:rPr>
              <w:instrText xml:space="preserve"> PAGEREF _Toc404776234 \h </w:instrText>
            </w:r>
            <w:r w:rsidR="00A0465E">
              <w:rPr>
                <w:noProof/>
                <w:webHidden/>
              </w:rPr>
            </w:r>
            <w:r w:rsidR="00A0465E">
              <w:rPr>
                <w:noProof/>
                <w:webHidden/>
              </w:rPr>
              <w:fldChar w:fldCharType="separate"/>
            </w:r>
            <w:r w:rsidR="00A0465E">
              <w:rPr>
                <w:noProof/>
                <w:webHidden/>
              </w:rPr>
              <w:t>9</w:t>
            </w:r>
            <w:r w:rsidR="00A0465E">
              <w:rPr>
                <w:noProof/>
                <w:webHidden/>
              </w:rPr>
              <w:fldChar w:fldCharType="end"/>
            </w:r>
          </w:hyperlink>
        </w:p>
        <w:p w14:paraId="3B5E3E28"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5" w:history="1">
            <w:r w:rsidR="00A0465E" w:rsidRPr="0003396B">
              <w:rPr>
                <w:rStyle w:val="Hyperlnk"/>
                <w:noProof/>
                <w:lang w:val="en-US"/>
              </w:rPr>
              <w:t>15.</w:t>
            </w:r>
            <w:r w:rsidR="00A0465E">
              <w:rPr>
                <w:rFonts w:asciiTheme="minorHAnsi" w:eastAsiaTheme="minorEastAsia" w:hAnsiTheme="minorHAnsi" w:cstheme="minorBidi"/>
                <w:noProof/>
                <w:lang w:eastAsia="sv-SE"/>
              </w:rPr>
              <w:tab/>
            </w:r>
            <w:r w:rsidR="00A0465E" w:rsidRPr="0003396B">
              <w:rPr>
                <w:rStyle w:val="Hyperlnk"/>
                <w:noProof/>
                <w:lang w:val="en-US"/>
              </w:rPr>
              <w:t>Commission Delegated Regulation (EU) No …/.. of 10.10.2014 supplementing Directive 2009/138/EC of the European Parliament and of the Council on the taking-up and pursuit of the business of Insurance and Reinsurance (Solvency II)</w:t>
            </w:r>
            <w:r w:rsidR="00A0465E">
              <w:rPr>
                <w:noProof/>
                <w:webHidden/>
              </w:rPr>
              <w:tab/>
            </w:r>
            <w:r w:rsidR="00A0465E">
              <w:rPr>
                <w:noProof/>
                <w:webHidden/>
              </w:rPr>
              <w:fldChar w:fldCharType="begin"/>
            </w:r>
            <w:r w:rsidR="00A0465E">
              <w:rPr>
                <w:noProof/>
                <w:webHidden/>
              </w:rPr>
              <w:instrText xml:space="preserve"> PAGEREF _Toc404776235 \h </w:instrText>
            </w:r>
            <w:r w:rsidR="00A0465E">
              <w:rPr>
                <w:noProof/>
                <w:webHidden/>
              </w:rPr>
            </w:r>
            <w:r w:rsidR="00A0465E">
              <w:rPr>
                <w:noProof/>
                <w:webHidden/>
              </w:rPr>
              <w:fldChar w:fldCharType="separate"/>
            </w:r>
            <w:r w:rsidR="00A0465E">
              <w:rPr>
                <w:noProof/>
                <w:webHidden/>
              </w:rPr>
              <w:t>9</w:t>
            </w:r>
            <w:r w:rsidR="00A0465E">
              <w:rPr>
                <w:noProof/>
                <w:webHidden/>
              </w:rPr>
              <w:fldChar w:fldCharType="end"/>
            </w:r>
          </w:hyperlink>
        </w:p>
        <w:p w14:paraId="29834BF1"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6" w:history="1">
            <w:r w:rsidR="00A0465E" w:rsidRPr="0003396B">
              <w:rPr>
                <w:rStyle w:val="Hyperlnk"/>
                <w:noProof/>
                <w:lang w:val="en-US"/>
              </w:rPr>
              <w:t>16.</w:t>
            </w:r>
            <w:r w:rsidR="00A0465E">
              <w:rPr>
                <w:rFonts w:asciiTheme="minorHAnsi" w:eastAsiaTheme="minorEastAsia" w:hAnsiTheme="minorHAnsi" w:cstheme="minorBidi"/>
                <w:noProof/>
                <w:lang w:eastAsia="sv-SE"/>
              </w:rPr>
              <w:tab/>
            </w:r>
            <w:r w:rsidR="00A0465E" w:rsidRPr="0003396B">
              <w:rPr>
                <w:rStyle w:val="Hyperlnk"/>
                <w:noProof/>
                <w:lang w:val="en-US"/>
              </w:rPr>
              <w:t>Commission Delegated Regulation (EU) No …/.. of 17.10.2014 correcting Delegated Regulation (EU) No 918/2012 as regards the notification of significant net short positions in sovereign debt</w:t>
            </w:r>
            <w:r w:rsidR="00A0465E">
              <w:rPr>
                <w:noProof/>
                <w:webHidden/>
              </w:rPr>
              <w:tab/>
            </w:r>
            <w:r w:rsidR="00A0465E">
              <w:rPr>
                <w:noProof/>
                <w:webHidden/>
              </w:rPr>
              <w:fldChar w:fldCharType="begin"/>
            </w:r>
            <w:r w:rsidR="00A0465E">
              <w:rPr>
                <w:noProof/>
                <w:webHidden/>
              </w:rPr>
              <w:instrText xml:space="preserve"> PAGEREF _Toc404776236 \h </w:instrText>
            </w:r>
            <w:r w:rsidR="00A0465E">
              <w:rPr>
                <w:noProof/>
                <w:webHidden/>
              </w:rPr>
            </w:r>
            <w:r w:rsidR="00A0465E">
              <w:rPr>
                <w:noProof/>
                <w:webHidden/>
              </w:rPr>
              <w:fldChar w:fldCharType="separate"/>
            </w:r>
            <w:r w:rsidR="00A0465E">
              <w:rPr>
                <w:noProof/>
                <w:webHidden/>
              </w:rPr>
              <w:t>10</w:t>
            </w:r>
            <w:r w:rsidR="00A0465E">
              <w:rPr>
                <w:noProof/>
                <w:webHidden/>
              </w:rPr>
              <w:fldChar w:fldCharType="end"/>
            </w:r>
          </w:hyperlink>
        </w:p>
        <w:p w14:paraId="2D051400"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7" w:history="1">
            <w:r w:rsidR="00A0465E" w:rsidRPr="0003396B">
              <w:rPr>
                <w:rStyle w:val="Hyperlnk"/>
                <w:noProof/>
              </w:rPr>
              <w:t>17.</w:t>
            </w:r>
            <w:r w:rsidR="00A0465E">
              <w:rPr>
                <w:rFonts w:asciiTheme="minorHAnsi" w:eastAsiaTheme="minorEastAsia" w:hAnsiTheme="minorHAnsi" w:cstheme="minorBidi"/>
                <w:noProof/>
                <w:lang w:eastAsia="sv-SE"/>
              </w:rPr>
              <w:tab/>
            </w:r>
            <w:r w:rsidR="00A0465E" w:rsidRPr="0003396B">
              <w:rPr>
                <w:rStyle w:val="Hyperlnk"/>
                <w:noProof/>
              </w:rPr>
              <w:t>SISNET draft budget (VISION)</w:t>
            </w:r>
            <w:r w:rsidR="00A0465E">
              <w:rPr>
                <w:noProof/>
                <w:webHidden/>
              </w:rPr>
              <w:tab/>
            </w:r>
            <w:r w:rsidR="00A0465E">
              <w:rPr>
                <w:noProof/>
                <w:webHidden/>
              </w:rPr>
              <w:fldChar w:fldCharType="begin"/>
            </w:r>
            <w:r w:rsidR="00A0465E">
              <w:rPr>
                <w:noProof/>
                <w:webHidden/>
              </w:rPr>
              <w:instrText xml:space="preserve"> PAGEREF _Toc404776237 \h </w:instrText>
            </w:r>
            <w:r w:rsidR="00A0465E">
              <w:rPr>
                <w:noProof/>
                <w:webHidden/>
              </w:rPr>
            </w:r>
            <w:r w:rsidR="00A0465E">
              <w:rPr>
                <w:noProof/>
                <w:webHidden/>
              </w:rPr>
              <w:fldChar w:fldCharType="separate"/>
            </w:r>
            <w:r w:rsidR="00A0465E">
              <w:rPr>
                <w:noProof/>
                <w:webHidden/>
              </w:rPr>
              <w:t>11</w:t>
            </w:r>
            <w:r w:rsidR="00A0465E">
              <w:rPr>
                <w:noProof/>
                <w:webHidden/>
              </w:rPr>
              <w:fldChar w:fldCharType="end"/>
            </w:r>
          </w:hyperlink>
        </w:p>
        <w:p w14:paraId="36DD075D"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8" w:history="1">
            <w:r w:rsidR="00A0465E" w:rsidRPr="0003396B">
              <w:rPr>
                <w:rStyle w:val="Hyperlnk"/>
                <w:noProof/>
                <w:lang w:val="en-US"/>
              </w:rPr>
              <w:t>18.</w:t>
            </w:r>
            <w:r w:rsidR="00A0465E">
              <w:rPr>
                <w:rFonts w:asciiTheme="minorHAnsi" w:eastAsiaTheme="minorEastAsia" w:hAnsiTheme="minorHAnsi" w:cstheme="minorBidi"/>
                <w:noProof/>
                <w:lang w:eastAsia="sv-SE"/>
              </w:rPr>
              <w:tab/>
            </w:r>
            <w:r w:rsidR="00A0465E" w:rsidRPr="0003396B">
              <w:rPr>
                <w:rStyle w:val="Hyperlnk"/>
                <w:noProof/>
                <w:lang w:val="en-US"/>
              </w:rPr>
              <w:t>Draft Council Decision on the launch of automated data exchange with regard to dactyloscopic data in Latvia</w:t>
            </w:r>
            <w:r w:rsidR="00A0465E">
              <w:rPr>
                <w:noProof/>
                <w:webHidden/>
              </w:rPr>
              <w:tab/>
            </w:r>
            <w:r w:rsidR="00A0465E">
              <w:rPr>
                <w:noProof/>
                <w:webHidden/>
              </w:rPr>
              <w:fldChar w:fldCharType="begin"/>
            </w:r>
            <w:r w:rsidR="00A0465E">
              <w:rPr>
                <w:noProof/>
                <w:webHidden/>
              </w:rPr>
              <w:instrText xml:space="preserve"> PAGEREF _Toc404776238 \h </w:instrText>
            </w:r>
            <w:r w:rsidR="00A0465E">
              <w:rPr>
                <w:noProof/>
                <w:webHidden/>
              </w:rPr>
            </w:r>
            <w:r w:rsidR="00A0465E">
              <w:rPr>
                <w:noProof/>
                <w:webHidden/>
              </w:rPr>
              <w:fldChar w:fldCharType="separate"/>
            </w:r>
            <w:r w:rsidR="00A0465E">
              <w:rPr>
                <w:noProof/>
                <w:webHidden/>
              </w:rPr>
              <w:t>11</w:t>
            </w:r>
            <w:r w:rsidR="00A0465E">
              <w:rPr>
                <w:noProof/>
                <w:webHidden/>
              </w:rPr>
              <w:fldChar w:fldCharType="end"/>
            </w:r>
          </w:hyperlink>
        </w:p>
        <w:p w14:paraId="58703993"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39" w:history="1">
            <w:r w:rsidR="00A0465E" w:rsidRPr="0003396B">
              <w:rPr>
                <w:rStyle w:val="Hyperlnk"/>
                <w:noProof/>
                <w:lang w:val="en-US"/>
              </w:rPr>
              <w:t>19.</w:t>
            </w:r>
            <w:r w:rsidR="00A0465E">
              <w:rPr>
                <w:rFonts w:asciiTheme="minorHAnsi" w:eastAsiaTheme="minorEastAsia" w:hAnsiTheme="minorHAnsi" w:cstheme="minorBidi"/>
                <w:noProof/>
                <w:lang w:eastAsia="sv-SE"/>
              </w:rPr>
              <w:tab/>
            </w:r>
            <w:r w:rsidR="00A0465E" w:rsidRPr="0003396B">
              <w:rPr>
                <w:rStyle w:val="Hyperlnk"/>
                <w:noProof/>
                <w:lang w:val="en-US"/>
              </w:rPr>
              <w:t>Draft Council Conclusions on an updated Information Management Strategy (IMS) for EU internal security</w:t>
            </w:r>
            <w:r w:rsidR="00A0465E">
              <w:rPr>
                <w:noProof/>
                <w:webHidden/>
              </w:rPr>
              <w:tab/>
            </w:r>
            <w:r w:rsidR="00A0465E">
              <w:rPr>
                <w:noProof/>
                <w:webHidden/>
              </w:rPr>
              <w:fldChar w:fldCharType="begin"/>
            </w:r>
            <w:r w:rsidR="00A0465E">
              <w:rPr>
                <w:noProof/>
                <w:webHidden/>
              </w:rPr>
              <w:instrText xml:space="preserve"> PAGEREF _Toc404776239 \h </w:instrText>
            </w:r>
            <w:r w:rsidR="00A0465E">
              <w:rPr>
                <w:noProof/>
                <w:webHidden/>
              </w:rPr>
            </w:r>
            <w:r w:rsidR="00A0465E">
              <w:rPr>
                <w:noProof/>
                <w:webHidden/>
              </w:rPr>
              <w:fldChar w:fldCharType="separate"/>
            </w:r>
            <w:r w:rsidR="00A0465E">
              <w:rPr>
                <w:noProof/>
                <w:webHidden/>
              </w:rPr>
              <w:t>12</w:t>
            </w:r>
            <w:r w:rsidR="00A0465E">
              <w:rPr>
                <w:noProof/>
                <w:webHidden/>
              </w:rPr>
              <w:fldChar w:fldCharType="end"/>
            </w:r>
          </w:hyperlink>
        </w:p>
        <w:p w14:paraId="645D9E7B"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0" w:history="1">
            <w:r w:rsidR="00A0465E" w:rsidRPr="0003396B">
              <w:rPr>
                <w:rStyle w:val="Hyperlnk"/>
                <w:noProof/>
                <w:lang w:val="en-US"/>
              </w:rPr>
              <w:t>20.</w:t>
            </w:r>
            <w:r w:rsidR="00A0465E">
              <w:rPr>
                <w:rFonts w:asciiTheme="minorHAnsi" w:eastAsiaTheme="minorEastAsia" w:hAnsiTheme="minorHAnsi" w:cstheme="minorBidi"/>
                <w:noProof/>
                <w:lang w:eastAsia="sv-SE"/>
              </w:rPr>
              <w:tab/>
            </w:r>
            <w:r w:rsidR="00A0465E" w:rsidRPr="0003396B">
              <w:rPr>
                <w:rStyle w:val="Hyperlnk"/>
                <w:noProof/>
                <w:lang w:val="en-US"/>
              </w:rPr>
              <w:t>Draft Action Plan on illicit trafficking in firearms between the EU and the South East Europe region (2015-2019)</w:t>
            </w:r>
            <w:r w:rsidR="00A0465E">
              <w:rPr>
                <w:noProof/>
                <w:webHidden/>
              </w:rPr>
              <w:tab/>
            </w:r>
            <w:r w:rsidR="00A0465E">
              <w:rPr>
                <w:noProof/>
                <w:webHidden/>
              </w:rPr>
              <w:fldChar w:fldCharType="begin"/>
            </w:r>
            <w:r w:rsidR="00A0465E">
              <w:rPr>
                <w:noProof/>
                <w:webHidden/>
              </w:rPr>
              <w:instrText xml:space="preserve"> PAGEREF _Toc404776240 \h </w:instrText>
            </w:r>
            <w:r w:rsidR="00A0465E">
              <w:rPr>
                <w:noProof/>
                <w:webHidden/>
              </w:rPr>
            </w:r>
            <w:r w:rsidR="00A0465E">
              <w:rPr>
                <w:noProof/>
                <w:webHidden/>
              </w:rPr>
              <w:fldChar w:fldCharType="separate"/>
            </w:r>
            <w:r w:rsidR="00A0465E">
              <w:rPr>
                <w:noProof/>
                <w:webHidden/>
              </w:rPr>
              <w:t>13</w:t>
            </w:r>
            <w:r w:rsidR="00A0465E">
              <w:rPr>
                <w:noProof/>
                <w:webHidden/>
              </w:rPr>
              <w:fldChar w:fldCharType="end"/>
            </w:r>
          </w:hyperlink>
        </w:p>
        <w:p w14:paraId="7695CBF7" w14:textId="77777777" w:rsidR="00A0465E" w:rsidRDefault="00E66804">
          <w:pPr>
            <w:pStyle w:val="Innehll1"/>
            <w:tabs>
              <w:tab w:val="right" w:leader="dot" w:pos="9062"/>
            </w:tabs>
            <w:rPr>
              <w:rFonts w:asciiTheme="minorHAnsi" w:eastAsiaTheme="minorEastAsia" w:hAnsiTheme="minorHAnsi" w:cstheme="minorBidi"/>
              <w:noProof/>
              <w:lang w:eastAsia="sv-SE"/>
            </w:rPr>
          </w:pPr>
          <w:hyperlink w:anchor="_Toc404776241" w:history="1">
            <w:r w:rsidR="00A0465E" w:rsidRPr="0003396B">
              <w:rPr>
                <w:rStyle w:val="Hyperlnk"/>
                <w:noProof/>
                <w:lang w:val="fr-FR"/>
              </w:rPr>
              <w:t>15516/14 ENFOPOL 359 COSI 113 JAIEX 81 JAI 871 RELEX 924COWEB 122</w:t>
            </w:r>
            <w:r w:rsidR="00A0465E">
              <w:rPr>
                <w:noProof/>
                <w:webHidden/>
              </w:rPr>
              <w:tab/>
            </w:r>
            <w:r w:rsidR="00A0465E">
              <w:rPr>
                <w:noProof/>
                <w:webHidden/>
              </w:rPr>
              <w:fldChar w:fldCharType="begin"/>
            </w:r>
            <w:r w:rsidR="00A0465E">
              <w:rPr>
                <w:noProof/>
                <w:webHidden/>
              </w:rPr>
              <w:instrText xml:space="preserve"> PAGEREF _Toc404776241 \h </w:instrText>
            </w:r>
            <w:r w:rsidR="00A0465E">
              <w:rPr>
                <w:noProof/>
                <w:webHidden/>
              </w:rPr>
            </w:r>
            <w:r w:rsidR="00A0465E">
              <w:rPr>
                <w:noProof/>
                <w:webHidden/>
              </w:rPr>
              <w:fldChar w:fldCharType="separate"/>
            </w:r>
            <w:r w:rsidR="00A0465E">
              <w:rPr>
                <w:noProof/>
                <w:webHidden/>
              </w:rPr>
              <w:t>13</w:t>
            </w:r>
            <w:r w:rsidR="00A0465E">
              <w:rPr>
                <w:noProof/>
                <w:webHidden/>
              </w:rPr>
              <w:fldChar w:fldCharType="end"/>
            </w:r>
          </w:hyperlink>
        </w:p>
        <w:p w14:paraId="6BBEC986"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2" w:history="1">
            <w:r w:rsidR="00A0465E" w:rsidRPr="0003396B">
              <w:rPr>
                <w:rStyle w:val="Hyperlnk"/>
                <w:noProof/>
                <w:lang w:val="en-US"/>
              </w:rPr>
              <w:t>21.</w:t>
            </w:r>
            <w:r w:rsidR="00A0465E">
              <w:rPr>
                <w:rFonts w:asciiTheme="minorHAnsi" w:eastAsiaTheme="minorEastAsia" w:hAnsiTheme="minorHAnsi" w:cstheme="minorBidi"/>
                <w:noProof/>
                <w:lang w:eastAsia="sv-SE"/>
              </w:rPr>
              <w:tab/>
            </w:r>
            <w:r w:rsidR="00A0465E" w:rsidRPr="0003396B">
              <w:rPr>
                <w:rStyle w:val="Hyperlnk"/>
                <w:noProof/>
                <w:lang w:val="en-US"/>
              </w:rPr>
              <w:t>Draft Council Resolution on the creation of an operational network - @ON - to counter mafia style serious and organised crime groups</w:t>
            </w:r>
            <w:r w:rsidR="00A0465E">
              <w:rPr>
                <w:noProof/>
                <w:webHidden/>
              </w:rPr>
              <w:tab/>
            </w:r>
            <w:r w:rsidR="00A0465E">
              <w:rPr>
                <w:noProof/>
                <w:webHidden/>
              </w:rPr>
              <w:fldChar w:fldCharType="begin"/>
            </w:r>
            <w:r w:rsidR="00A0465E">
              <w:rPr>
                <w:noProof/>
                <w:webHidden/>
              </w:rPr>
              <w:instrText xml:space="preserve"> PAGEREF _Toc404776242 \h </w:instrText>
            </w:r>
            <w:r w:rsidR="00A0465E">
              <w:rPr>
                <w:noProof/>
                <w:webHidden/>
              </w:rPr>
            </w:r>
            <w:r w:rsidR="00A0465E">
              <w:rPr>
                <w:noProof/>
                <w:webHidden/>
              </w:rPr>
              <w:fldChar w:fldCharType="separate"/>
            </w:r>
            <w:r w:rsidR="00A0465E">
              <w:rPr>
                <w:noProof/>
                <w:webHidden/>
              </w:rPr>
              <w:t>13</w:t>
            </w:r>
            <w:r w:rsidR="00A0465E">
              <w:rPr>
                <w:noProof/>
                <w:webHidden/>
              </w:rPr>
              <w:fldChar w:fldCharType="end"/>
            </w:r>
          </w:hyperlink>
        </w:p>
        <w:p w14:paraId="11461132"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3" w:history="1">
            <w:r w:rsidR="00A0465E" w:rsidRPr="0003396B">
              <w:rPr>
                <w:rStyle w:val="Hyperlnk"/>
                <w:noProof/>
                <w:lang w:val="en-US"/>
              </w:rPr>
              <w:t>22.</w:t>
            </w:r>
            <w:r w:rsidR="00A0465E">
              <w:rPr>
                <w:rFonts w:asciiTheme="minorHAnsi" w:eastAsiaTheme="minorEastAsia" w:hAnsiTheme="minorHAnsi" w:cstheme="minorBidi"/>
                <w:noProof/>
                <w:lang w:eastAsia="sv-SE"/>
              </w:rPr>
              <w:tab/>
            </w:r>
            <w:r w:rsidR="00A0465E" w:rsidRPr="0003396B">
              <w:rPr>
                <w:rStyle w:val="Hyperlnk"/>
                <w:noProof/>
                <w:lang w:val="en-US"/>
              </w:rPr>
              <w:t>Draft Council conclusions on the development of a renewed European Union Internal Security Strategy</w:t>
            </w:r>
            <w:r w:rsidR="00A0465E">
              <w:rPr>
                <w:noProof/>
                <w:webHidden/>
              </w:rPr>
              <w:tab/>
            </w:r>
            <w:r w:rsidR="00A0465E">
              <w:rPr>
                <w:noProof/>
                <w:webHidden/>
              </w:rPr>
              <w:fldChar w:fldCharType="begin"/>
            </w:r>
            <w:r w:rsidR="00A0465E">
              <w:rPr>
                <w:noProof/>
                <w:webHidden/>
              </w:rPr>
              <w:instrText xml:space="preserve"> PAGEREF _Toc404776243 \h </w:instrText>
            </w:r>
            <w:r w:rsidR="00A0465E">
              <w:rPr>
                <w:noProof/>
                <w:webHidden/>
              </w:rPr>
            </w:r>
            <w:r w:rsidR="00A0465E">
              <w:rPr>
                <w:noProof/>
                <w:webHidden/>
              </w:rPr>
              <w:fldChar w:fldCharType="separate"/>
            </w:r>
            <w:r w:rsidR="00A0465E">
              <w:rPr>
                <w:noProof/>
                <w:webHidden/>
              </w:rPr>
              <w:t>14</w:t>
            </w:r>
            <w:r w:rsidR="00A0465E">
              <w:rPr>
                <w:noProof/>
                <w:webHidden/>
              </w:rPr>
              <w:fldChar w:fldCharType="end"/>
            </w:r>
          </w:hyperlink>
        </w:p>
        <w:p w14:paraId="480E53DA"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4" w:history="1">
            <w:r w:rsidR="00A0465E" w:rsidRPr="0003396B">
              <w:rPr>
                <w:rStyle w:val="Hyperlnk"/>
                <w:noProof/>
                <w:lang w:val="en-US"/>
              </w:rPr>
              <w:t>23.</w:t>
            </w:r>
            <w:r w:rsidR="00A0465E">
              <w:rPr>
                <w:rFonts w:asciiTheme="minorHAnsi" w:eastAsiaTheme="minorEastAsia" w:hAnsiTheme="minorHAnsi" w:cstheme="minorBidi"/>
                <w:noProof/>
                <w:lang w:eastAsia="sv-SE"/>
              </w:rPr>
              <w:tab/>
            </w:r>
            <w:r w:rsidR="00A0465E" w:rsidRPr="0003396B">
              <w:rPr>
                <w:rStyle w:val="Hyperlnk"/>
                <w:noProof/>
                <w:lang w:val="en-US"/>
              </w:rPr>
              <w:t>e-Justice =Implementation of the Multiannual European e-Justice Action Plan 2014-2018</w:t>
            </w:r>
            <w:r w:rsidR="00A0465E">
              <w:rPr>
                <w:noProof/>
                <w:webHidden/>
              </w:rPr>
              <w:tab/>
            </w:r>
            <w:r w:rsidR="00A0465E">
              <w:rPr>
                <w:noProof/>
                <w:webHidden/>
              </w:rPr>
              <w:fldChar w:fldCharType="begin"/>
            </w:r>
            <w:r w:rsidR="00A0465E">
              <w:rPr>
                <w:noProof/>
                <w:webHidden/>
              </w:rPr>
              <w:instrText xml:space="preserve"> PAGEREF _Toc404776244 \h </w:instrText>
            </w:r>
            <w:r w:rsidR="00A0465E">
              <w:rPr>
                <w:noProof/>
                <w:webHidden/>
              </w:rPr>
            </w:r>
            <w:r w:rsidR="00A0465E">
              <w:rPr>
                <w:noProof/>
                <w:webHidden/>
              </w:rPr>
              <w:fldChar w:fldCharType="separate"/>
            </w:r>
            <w:r w:rsidR="00A0465E">
              <w:rPr>
                <w:noProof/>
                <w:webHidden/>
              </w:rPr>
              <w:t>14</w:t>
            </w:r>
            <w:r w:rsidR="00A0465E">
              <w:rPr>
                <w:noProof/>
                <w:webHidden/>
              </w:rPr>
              <w:fldChar w:fldCharType="end"/>
            </w:r>
          </w:hyperlink>
        </w:p>
        <w:p w14:paraId="68B39DDF"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5" w:history="1">
            <w:r w:rsidR="00A0465E" w:rsidRPr="0003396B">
              <w:rPr>
                <w:rStyle w:val="Hyperlnk"/>
                <w:noProof/>
                <w:lang w:val="en-US"/>
              </w:rPr>
              <w:t>24.</w:t>
            </w:r>
            <w:r w:rsidR="00A0465E">
              <w:rPr>
                <w:rFonts w:asciiTheme="minorHAnsi" w:eastAsiaTheme="minorEastAsia" w:hAnsiTheme="minorHAnsi" w:cstheme="minorBidi"/>
                <w:noProof/>
                <w:lang w:eastAsia="sv-SE"/>
              </w:rPr>
              <w:tab/>
            </w:r>
            <w:r w:rsidR="00A0465E" w:rsidRPr="0003396B">
              <w:rPr>
                <w:rStyle w:val="Hyperlnk"/>
                <w:noProof/>
                <w:lang w:val="en-US"/>
              </w:rPr>
              <w:t>e-Justice =Draft conclusions on the governance structure of e-CODEX</w:t>
            </w:r>
            <w:r w:rsidR="00A0465E">
              <w:rPr>
                <w:noProof/>
                <w:webHidden/>
              </w:rPr>
              <w:tab/>
            </w:r>
            <w:r w:rsidR="00A0465E">
              <w:rPr>
                <w:noProof/>
                <w:webHidden/>
              </w:rPr>
              <w:fldChar w:fldCharType="begin"/>
            </w:r>
            <w:r w:rsidR="00A0465E">
              <w:rPr>
                <w:noProof/>
                <w:webHidden/>
              </w:rPr>
              <w:instrText xml:space="preserve"> PAGEREF _Toc404776245 \h </w:instrText>
            </w:r>
            <w:r w:rsidR="00A0465E">
              <w:rPr>
                <w:noProof/>
                <w:webHidden/>
              </w:rPr>
            </w:r>
            <w:r w:rsidR="00A0465E">
              <w:rPr>
                <w:noProof/>
                <w:webHidden/>
              </w:rPr>
              <w:fldChar w:fldCharType="separate"/>
            </w:r>
            <w:r w:rsidR="00A0465E">
              <w:rPr>
                <w:noProof/>
                <w:webHidden/>
              </w:rPr>
              <w:t>15</w:t>
            </w:r>
            <w:r w:rsidR="00A0465E">
              <w:rPr>
                <w:noProof/>
                <w:webHidden/>
              </w:rPr>
              <w:fldChar w:fldCharType="end"/>
            </w:r>
          </w:hyperlink>
        </w:p>
        <w:p w14:paraId="4DBC5F62"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6" w:history="1">
            <w:r w:rsidR="00A0465E" w:rsidRPr="0003396B">
              <w:rPr>
                <w:rStyle w:val="Hyperlnk"/>
                <w:noProof/>
                <w:lang w:val="en-US"/>
              </w:rPr>
              <w:t>25.</w:t>
            </w:r>
            <w:r w:rsidR="00A0465E">
              <w:rPr>
                <w:rFonts w:asciiTheme="minorHAnsi" w:eastAsiaTheme="minorEastAsia" w:hAnsiTheme="minorHAnsi" w:cstheme="minorBidi"/>
                <w:noProof/>
                <w:lang w:eastAsia="sv-SE"/>
              </w:rPr>
              <w:tab/>
            </w:r>
            <w:r w:rsidR="00A0465E" w:rsidRPr="0003396B">
              <w:rPr>
                <w:rStyle w:val="Hyperlnk"/>
                <w:noProof/>
                <w:lang w:val="en-US"/>
              </w:rPr>
              <w:t>Draft Conclusions of the Council of the European Union on combating organised crime infiltration in the legal economy through financial flow traceability and monitoring, in particular regarding public procurement</w:t>
            </w:r>
            <w:r w:rsidR="00A0465E">
              <w:rPr>
                <w:noProof/>
                <w:webHidden/>
              </w:rPr>
              <w:tab/>
            </w:r>
            <w:r w:rsidR="00A0465E">
              <w:rPr>
                <w:noProof/>
                <w:webHidden/>
              </w:rPr>
              <w:fldChar w:fldCharType="begin"/>
            </w:r>
            <w:r w:rsidR="00A0465E">
              <w:rPr>
                <w:noProof/>
                <w:webHidden/>
              </w:rPr>
              <w:instrText xml:space="preserve"> PAGEREF _Toc404776246 \h </w:instrText>
            </w:r>
            <w:r w:rsidR="00A0465E">
              <w:rPr>
                <w:noProof/>
                <w:webHidden/>
              </w:rPr>
            </w:r>
            <w:r w:rsidR="00A0465E">
              <w:rPr>
                <w:noProof/>
                <w:webHidden/>
              </w:rPr>
              <w:fldChar w:fldCharType="separate"/>
            </w:r>
            <w:r w:rsidR="00A0465E">
              <w:rPr>
                <w:noProof/>
                <w:webHidden/>
              </w:rPr>
              <w:t>16</w:t>
            </w:r>
            <w:r w:rsidR="00A0465E">
              <w:rPr>
                <w:noProof/>
                <w:webHidden/>
              </w:rPr>
              <w:fldChar w:fldCharType="end"/>
            </w:r>
          </w:hyperlink>
        </w:p>
        <w:p w14:paraId="4EA4179B"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7" w:history="1">
            <w:r w:rsidR="00A0465E" w:rsidRPr="0003396B">
              <w:rPr>
                <w:rStyle w:val="Hyperlnk"/>
                <w:noProof/>
                <w:lang w:val="en-US"/>
              </w:rPr>
              <w:t>26.</w:t>
            </w:r>
            <w:r w:rsidR="00A0465E">
              <w:rPr>
                <w:rFonts w:asciiTheme="minorHAnsi" w:eastAsiaTheme="minorEastAsia" w:hAnsiTheme="minorHAnsi" w:cstheme="minorBidi"/>
                <w:noProof/>
                <w:lang w:eastAsia="sv-SE"/>
              </w:rPr>
              <w:tab/>
            </w:r>
            <w:r w:rsidR="00A0465E" w:rsidRPr="0003396B">
              <w:rPr>
                <w:rStyle w:val="Hyperlnk"/>
                <w:noProof/>
                <w:lang w:val="en-US"/>
              </w:rPr>
              <w:t>Draft Council Conclusions on the promotion and protection of the rights of the child</w:t>
            </w:r>
            <w:r w:rsidR="00A0465E">
              <w:rPr>
                <w:noProof/>
                <w:webHidden/>
              </w:rPr>
              <w:tab/>
            </w:r>
            <w:r w:rsidR="00A0465E">
              <w:rPr>
                <w:noProof/>
                <w:webHidden/>
              </w:rPr>
              <w:fldChar w:fldCharType="begin"/>
            </w:r>
            <w:r w:rsidR="00A0465E">
              <w:rPr>
                <w:noProof/>
                <w:webHidden/>
              </w:rPr>
              <w:instrText xml:space="preserve"> PAGEREF _Toc404776247 \h </w:instrText>
            </w:r>
            <w:r w:rsidR="00A0465E">
              <w:rPr>
                <w:noProof/>
                <w:webHidden/>
              </w:rPr>
            </w:r>
            <w:r w:rsidR="00A0465E">
              <w:rPr>
                <w:noProof/>
                <w:webHidden/>
              </w:rPr>
              <w:fldChar w:fldCharType="separate"/>
            </w:r>
            <w:r w:rsidR="00A0465E">
              <w:rPr>
                <w:noProof/>
                <w:webHidden/>
              </w:rPr>
              <w:t>16</w:t>
            </w:r>
            <w:r w:rsidR="00A0465E">
              <w:rPr>
                <w:noProof/>
                <w:webHidden/>
              </w:rPr>
              <w:fldChar w:fldCharType="end"/>
            </w:r>
          </w:hyperlink>
        </w:p>
        <w:p w14:paraId="082A6975"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8" w:history="1">
            <w:r w:rsidR="00A0465E" w:rsidRPr="0003396B">
              <w:rPr>
                <w:rStyle w:val="Hyperlnk"/>
                <w:noProof/>
                <w:lang w:val="en-US"/>
              </w:rPr>
              <w:t>27.</w:t>
            </w:r>
            <w:r w:rsidR="00A0465E">
              <w:rPr>
                <w:rFonts w:asciiTheme="minorHAnsi" w:eastAsiaTheme="minorEastAsia" w:hAnsiTheme="minorHAnsi" w:cstheme="minorBidi"/>
                <w:noProof/>
                <w:lang w:eastAsia="sv-SE"/>
              </w:rPr>
              <w:tab/>
            </w:r>
            <w:r w:rsidR="00A0465E" w:rsidRPr="0003396B">
              <w:rPr>
                <w:rStyle w:val="Hyperlnk"/>
                <w:noProof/>
                <w:lang w:val="en-US"/>
              </w:rPr>
              <w:t>Proposal for a Regulation of the European Parliament and of the Council on common rules for imports of textile products from certain third countries not covered by bilateral agreements, protocols or other arrangements, or by other specific Union import rules (recast) (First reading)</w:t>
            </w:r>
            <w:r w:rsidR="00A0465E">
              <w:rPr>
                <w:noProof/>
                <w:webHidden/>
              </w:rPr>
              <w:tab/>
            </w:r>
            <w:r w:rsidR="00A0465E">
              <w:rPr>
                <w:noProof/>
                <w:webHidden/>
              </w:rPr>
              <w:fldChar w:fldCharType="begin"/>
            </w:r>
            <w:r w:rsidR="00A0465E">
              <w:rPr>
                <w:noProof/>
                <w:webHidden/>
              </w:rPr>
              <w:instrText xml:space="preserve"> PAGEREF _Toc404776248 \h </w:instrText>
            </w:r>
            <w:r w:rsidR="00A0465E">
              <w:rPr>
                <w:noProof/>
                <w:webHidden/>
              </w:rPr>
            </w:r>
            <w:r w:rsidR="00A0465E">
              <w:rPr>
                <w:noProof/>
                <w:webHidden/>
              </w:rPr>
              <w:fldChar w:fldCharType="separate"/>
            </w:r>
            <w:r w:rsidR="00A0465E">
              <w:rPr>
                <w:noProof/>
                <w:webHidden/>
              </w:rPr>
              <w:t>17</w:t>
            </w:r>
            <w:r w:rsidR="00A0465E">
              <w:rPr>
                <w:noProof/>
                <w:webHidden/>
              </w:rPr>
              <w:fldChar w:fldCharType="end"/>
            </w:r>
          </w:hyperlink>
        </w:p>
        <w:p w14:paraId="5E1C604E"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49" w:history="1">
            <w:r w:rsidR="00A0465E" w:rsidRPr="0003396B">
              <w:rPr>
                <w:rStyle w:val="Hyperlnk"/>
                <w:noProof/>
                <w:lang w:val="en-US"/>
              </w:rPr>
              <w:t>28.</w:t>
            </w:r>
            <w:r w:rsidR="00A0465E">
              <w:rPr>
                <w:rFonts w:asciiTheme="minorHAnsi" w:eastAsiaTheme="minorEastAsia" w:hAnsiTheme="minorHAnsi" w:cstheme="minorBidi"/>
                <w:noProof/>
                <w:lang w:eastAsia="sv-SE"/>
              </w:rPr>
              <w:tab/>
            </w:r>
            <w:r w:rsidR="00A0465E" w:rsidRPr="0003396B">
              <w:rPr>
                <w:rStyle w:val="Hyperlnk"/>
                <w:noProof/>
                <w:lang w:val="en-US"/>
              </w:rPr>
              <w:t>Proposal for a Regulation of the European Parliament and of the Council on common rules for imports from certain third countries (recast) (First reading)</w:t>
            </w:r>
            <w:r w:rsidR="00A0465E">
              <w:rPr>
                <w:noProof/>
                <w:webHidden/>
              </w:rPr>
              <w:tab/>
            </w:r>
            <w:r w:rsidR="00A0465E">
              <w:rPr>
                <w:noProof/>
                <w:webHidden/>
              </w:rPr>
              <w:fldChar w:fldCharType="begin"/>
            </w:r>
            <w:r w:rsidR="00A0465E">
              <w:rPr>
                <w:noProof/>
                <w:webHidden/>
              </w:rPr>
              <w:instrText xml:space="preserve"> PAGEREF _Toc404776249 \h </w:instrText>
            </w:r>
            <w:r w:rsidR="00A0465E">
              <w:rPr>
                <w:noProof/>
                <w:webHidden/>
              </w:rPr>
            </w:r>
            <w:r w:rsidR="00A0465E">
              <w:rPr>
                <w:noProof/>
                <w:webHidden/>
              </w:rPr>
              <w:fldChar w:fldCharType="separate"/>
            </w:r>
            <w:r w:rsidR="00A0465E">
              <w:rPr>
                <w:noProof/>
                <w:webHidden/>
              </w:rPr>
              <w:t>17</w:t>
            </w:r>
            <w:r w:rsidR="00A0465E">
              <w:rPr>
                <w:noProof/>
                <w:webHidden/>
              </w:rPr>
              <w:fldChar w:fldCharType="end"/>
            </w:r>
          </w:hyperlink>
        </w:p>
        <w:p w14:paraId="01A77006"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50" w:history="1">
            <w:r w:rsidR="00A0465E" w:rsidRPr="0003396B">
              <w:rPr>
                <w:rStyle w:val="Hyperlnk"/>
                <w:noProof/>
                <w:lang w:val="en-US"/>
              </w:rPr>
              <w:t>29.</w:t>
            </w:r>
            <w:r w:rsidR="00A0465E">
              <w:rPr>
                <w:rFonts w:asciiTheme="minorHAnsi" w:eastAsiaTheme="minorEastAsia" w:hAnsiTheme="minorHAnsi" w:cstheme="minorBidi"/>
                <w:noProof/>
                <w:lang w:eastAsia="sv-SE"/>
              </w:rPr>
              <w:tab/>
            </w:r>
            <w:r w:rsidR="00A0465E" w:rsidRPr="0003396B">
              <w:rPr>
                <w:rStyle w:val="Hyperlnk"/>
                <w:noProof/>
                <w:lang w:val="en-US"/>
              </w:rPr>
              <w:t>Draft Council conclusions on cooperation between humanitarian aid and civil protection authorities: building a new partnership for disaster management</w:t>
            </w:r>
            <w:r w:rsidR="00A0465E">
              <w:rPr>
                <w:noProof/>
                <w:webHidden/>
              </w:rPr>
              <w:tab/>
            </w:r>
            <w:r w:rsidR="00A0465E">
              <w:rPr>
                <w:noProof/>
                <w:webHidden/>
              </w:rPr>
              <w:fldChar w:fldCharType="begin"/>
            </w:r>
            <w:r w:rsidR="00A0465E">
              <w:rPr>
                <w:noProof/>
                <w:webHidden/>
              </w:rPr>
              <w:instrText xml:space="preserve"> PAGEREF _Toc404776250 \h </w:instrText>
            </w:r>
            <w:r w:rsidR="00A0465E">
              <w:rPr>
                <w:noProof/>
                <w:webHidden/>
              </w:rPr>
            </w:r>
            <w:r w:rsidR="00A0465E">
              <w:rPr>
                <w:noProof/>
                <w:webHidden/>
              </w:rPr>
              <w:fldChar w:fldCharType="separate"/>
            </w:r>
            <w:r w:rsidR="00A0465E">
              <w:rPr>
                <w:noProof/>
                <w:webHidden/>
              </w:rPr>
              <w:t>18</w:t>
            </w:r>
            <w:r w:rsidR="00A0465E">
              <w:rPr>
                <w:noProof/>
                <w:webHidden/>
              </w:rPr>
              <w:fldChar w:fldCharType="end"/>
            </w:r>
          </w:hyperlink>
        </w:p>
        <w:p w14:paraId="0F8147EF"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51" w:history="1">
            <w:r w:rsidR="00A0465E" w:rsidRPr="0003396B">
              <w:rPr>
                <w:rStyle w:val="Hyperlnk"/>
                <w:noProof/>
                <w:lang w:val="en-US"/>
              </w:rPr>
              <w:t>30.</w:t>
            </w:r>
            <w:r w:rsidR="00A0465E">
              <w:rPr>
                <w:rFonts w:asciiTheme="minorHAnsi" w:eastAsiaTheme="minorEastAsia" w:hAnsiTheme="minorHAnsi" w:cstheme="minorBidi"/>
                <w:noProof/>
                <w:lang w:eastAsia="sv-SE"/>
              </w:rPr>
              <w:tab/>
            </w:r>
            <w:r w:rsidR="00A0465E" w:rsidRPr="0003396B">
              <w:rPr>
                <w:rStyle w:val="Hyperlnk"/>
                <w:noProof/>
                <w:lang w:val="en-US"/>
              </w:rPr>
              <w:t>Council Implementing Decision implementing Decision 2013/798/CFSP concerning restrictive measures against the Central African Republic =Council Implementing Regulation implementing Article 17(1) of Regulation (EU) No 224/2014 concerning restrictive measures in view of the situation in the Central African Republic</w:t>
            </w:r>
            <w:r w:rsidR="00A0465E">
              <w:rPr>
                <w:noProof/>
                <w:webHidden/>
              </w:rPr>
              <w:tab/>
            </w:r>
            <w:r w:rsidR="00A0465E">
              <w:rPr>
                <w:noProof/>
                <w:webHidden/>
              </w:rPr>
              <w:fldChar w:fldCharType="begin"/>
            </w:r>
            <w:r w:rsidR="00A0465E">
              <w:rPr>
                <w:noProof/>
                <w:webHidden/>
              </w:rPr>
              <w:instrText xml:space="preserve"> PAGEREF _Toc404776251 \h </w:instrText>
            </w:r>
            <w:r w:rsidR="00A0465E">
              <w:rPr>
                <w:noProof/>
                <w:webHidden/>
              </w:rPr>
            </w:r>
            <w:r w:rsidR="00A0465E">
              <w:rPr>
                <w:noProof/>
                <w:webHidden/>
              </w:rPr>
              <w:fldChar w:fldCharType="separate"/>
            </w:r>
            <w:r w:rsidR="00A0465E">
              <w:rPr>
                <w:noProof/>
                <w:webHidden/>
              </w:rPr>
              <w:t>19</w:t>
            </w:r>
            <w:r w:rsidR="00A0465E">
              <w:rPr>
                <w:noProof/>
                <w:webHidden/>
              </w:rPr>
              <w:fldChar w:fldCharType="end"/>
            </w:r>
          </w:hyperlink>
        </w:p>
        <w:p w14:paraId="6DB166AD"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52" w:history="1">
            <w:r w:rsidR="00A0465E" w:rsidRPr="0003396B">
              <w:rPr>
                <w:rStyle w:val="Hyperlnk"/>
                <w:noProof/>
                <w:lang w:val="en-US"/>
              </w:rPr>
              <w:t>31.</w:t>
            </w:r>
            <w:r w:rsidR="00A0465E">
              <w:rPr>
                <w:rFonts w:asciiTheme="minorHAnsi" w:eastAsiaTheme="minorEastAsia" w:hAnsiTheme="minorHAnsi" w:cstheme="minorBidi"/>
                <w:noProof/>
                <w:lang w:eastAsia="sv-SE"/>
              </w:rPr>
              <w:tab/>
            </w:r>
            <w:r w:rsidR="00A0465E" w:rsidRPr="0003396B">
              <w:rPr>
                <w:rStyle w:val="Hyperlnk"/>
                <w:noProof/>
                <w:lang w:val="en-US"/>
              </w:rPr>
              <w:t>Council Implementing Decision implementing Decision 2010/788/CFSP concerning restrictive measures against the Democratic Republic of the Congo =Council Implementing Regulation implementing Article 9(1) and (4) of Regulation (EC) No 1183/2005 imposing certain specific restrictive measures directed against persons acting in violation of the arms embargo with regard to the Democratic Republic of the Congo</w:t>
            </w:r>
            <w:r w:rsidR="00A0465E">
              <w:rPr>
                <w:noProof/>
                <w:webHidden/>
              </w:rPr>
              <w:tab/>
            </w:r>
            <w:r w:rsidR="00A0465E">
              <w:rPr>
                <w:noProof/>
                <w:webHidden/>
              </w:rPr>
              <w:fldChar w:fldCharType="begin"/>
            </w:r>
            <w:r w:rsidR="00A0465E">
              <w:rPr>
                <w:noProof/>
                <w:webHidden/>
              </w:rPr>
              <w:instrText xml:space="preserve"> PAGEREF _Toc404776252 \h </w:instrText>
            </w:r>
            <w:r w:rsidR="00A0465E">
              <w:rPr>
                <w:noProof/>
                <w:webHidden/>
              </w:rPr>
            </w:r>
            <w:r w:rsidR="00A0465E">
              <w:rPr>
                <w:noProof/>
                <w:webHidden/>
              </w:rPr>
              <w:fldChar w:fldCharType="separate"/>
            </w:r>
            <w:r w:rsidR="00A0465E">
              <w:rPr>
                <w:noProof/>
                <w:webHidden/>
              </w:rPr>
              <w:t>20</w:t>
            </w:r>
            <w:r w:rsidR="00A0465E">
              <w:rPr>
                <w:noProof/>
                <w:webHidden/>
              </w:rPr>
              <w:fldChar w:fldCharType="end"/>
            </w:r>
          </w:hyperlink>
        </w:p>
        <w:p w14:paraId="49BCF1CC"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53" w:history="1">
            <w:r w:rsidR="00A0465E" w:rsidRPr="0003396B">
              <w:rPr>
                <w:rStyle w:val="Hyperlnk"/>
                <w:noProof/>
                <w:lang w:val="en-US"/>
              </w:rPr>
              <w:t>32.</w:t>
            </w:r>
            <w:r w:rsidR="00A0465E">
              <w:rPr>
                <w:rFonts w:asciiTheme="minorHAnsi" w:eastAsiaTheme="minorEastAsia" w:hAnsiTheme="minorHAnsi" w:cstheme="minorBidi"/>
                <w:noProof/>
                <w:lang w:eastAsia="sv-SE"/>
              </w:rPr>
              <w:tab/>
            </w:r>
            <w:r w:rsidR="00A0465E" w:rsidRPr="0003396B">
              <w:rPr>
                <w:rStyle w:val="Hyperlnk"/>
                <w:noProof/>
                <w:lang w:val="en-US"/>
              </w:rPr>
              <w:t>Appeal against judgment of the EU General Court in Joined Cases T-208/11 and T-508/11 (Liberation Tigers of Tamil Eelam (LTTE) v. Council)</w:t>
            </w:r>
            <w:r w:rsidR="00A0465E">
              <w:rPr>
                <w:noProof/>
                <w:webHidden/>
              </w:rPr>
              <w:tab/>
            </w:r>
            <w:r w:rsidR="00A0465E">
              <w:rPr>
                <w:noProof/>
                <w:webHidden/>
              </w:rPr>
              <w:fldChar w:fldCharType="begin"/>
            </w:r>
            <w:r w:rsidR="00A0465E">
              <w:rPr>
                <w:noProof/>
                <w:webHidden/>
              </w:rPr>
              <w:instrText xml:space="preserve"> PAGEREF _Toc404776253 \h </w:instrText>
            </w:r>
            <w:r w:rsidR="00A0465E">
              <w:rPr>
                <w:noProof/>
                <w:webHidden/>
              </w:rPr>
            </w:r>
            <w:r w:rsidR="00A0465E">
              <w:rPr>
                <w:noProof/>
                <w:webHidden/>
              </w:rPr>
              <w:fldChar w:fldCharType="separate"/>
            </w:r>
            <w:r w:rsidR="00A0465E">
              <w:rPr>
                <w:noProof/>
                <w:webHidden/>
              </w:rPr>
              <w:t>21</w:t>
            </w:r>
            <w:r w:rsidR="00A0465E">
              <w:rPr>
                <w:noProof/>
                <w:webHidden/>
              </w:rPr>
              <w:fldChar w:fldCharType="end"/>
            </w:r>
          </w:hyperlink>
        </w:p>
        <w:p w14:paraId="7094F367"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54" w:history="1">
            <w:r w:rsidR="00A0465E" w:rsidRPr="0003396B">
              <w:rPr>
                <w:rStyle w:val="Hyperlnk"/>
                <w:noProof/>
              </w:rPr>
              <w:t>33.</w:t>
            </w:r>
            <w:r w:rsidR="00A0465E">
              <w:rPr>
                <w:rFonts w:asciiTheme="minorHAnsi" w:eastAsiaTheme="minorEastAsia" w:hAnsiTheme="minorHAnsi" w:cstheme="minorBidi"/>
                <w:noProof/>
                <w:lang w:eastAsia="sv-SE"/>
              </w:rPr>
              <w:tab/>
            </w:r>
            <w:r w:rsidR="00A0465E" w:rsidRPr="0003396B">
              <w:rPr>
                <w:rStyle w:val="Hyperlnk"/>
                <w:noProof/>
              </w:rPr>
              <w:t>15961/14 JUR 880 RELEX 974 PESC 1228 COTER 85</w:t>
            </w:r>
            <w:r w:rsidR="00A0465E">
              <w:rPr>
                <w:noProof/>
                <w:webHidden/>
              </w:rPr>
              <w:tab/>
            </w:r>
            <w:r w:rsidR="00A0465E">
              <w:rPr>
                <w:noProof/>
                <w:webHidden/>
              </w:rPr>
              <w:fldChar w:fldCharType="begin"/>
            </w:r>
            <w:r w:rsidR="00A0465E">
              <w:rPr>
                <w:noProof/>
                <w:webHidden/>
              </w:rPr>
              <w:instrText xml:space="preserve"> PAGEREF _Toc404776254 \h </w:instrText>
            </w:r>
            <w:r w:rsidR="00A0465E">
              <w:rPr>
                <w:noProof/>
                <w:webHidden/>
              </w:rPr>
            </w:r>
            <w:r w:rsidR="00A0465E">
              <w:rPr>
                <w:noProof/>
                <w:webHidden/>
              </w:rPr>
              <w:fldChar w:fldCharType="separate"/>
            </w:r>
            <w:r w:rsidR="00A0465E">
              <w:rPr>
                <w:noProof/>
                <w:webHidden/>
              </w:rPr>
              <w:t>21</w:t>
            </w:r>
            <w:r w:rsidR="00A0465E">
              <w:rPr>
                <w:noProof/>
                <w:webHidden/>
              </w:rPr>
              <w:fldChar w:fldCharType="end"/>
            </w:r>
          </w:hyperlink>
        </w:p>
        <w:p w14:paraId="1D4A9D86" w14:textId="77777777" w:rsidR="00A0465E" w:rsidRDefault="00E66804">
          <w:pPr>
            <w:pStyle w:val="Innehll1"/>
            <w:tabs>
              <w:tab w:val="left" w:pos="660"/>
              <w:tab w:val="right" w:leader="dot" w:pos="9062"/>
            </w:tabs>
            <w:rPr>
              <w:rFonts w:asciiTheme="minorHAnsi" w:eastAsiaTheme="minorEastAsia" w:hAnsiTheme="minorHAnsi" w:cstheme="minorBidi"/>
              <w:noProof/>
              <w:lang w:eastAsia="sv-SE"/>
            </w:rPr>
          </w:pPr>
          <w:hyperlink w:anchor="_Toc404776255" w:history="1">
            <w:r w:rsidR="00A0465E" w:rsidRPr="0003396B">
              <w:rPr>
                <w:rStyle w:val="Hyperlnk"/>
                <w:noProof/>
                <w:lang w:val="en-US"/>
              </w:rPr>
              <w:t>34.</w:t>
            </w:r>
            <w:r w:rsidR="00A0465E">
              <w:rPr>
                <w:rFonts w:asciiTheme="minorHAnsi" w:eastAsiaTheme="minorEastAsia" w:hAnsiTheme="minorHAnsi" w:cstheme="minorBidi"/>
                <w:noProof/>
                <w:lang w:eastAsia="sv-SE"/>
              </w:rPr>
              <w:tab/>
            </w:r>
            <w:r w:rsidR="00A0465E" w:rsidRPr="0003396B">
              <w:rPr>
                <w:rStyle w:val="Hyperlnk"/>
                <w:noProof/>
                <w:lang w:val="en-US"/>
              </w:rPr>
              <w:t>European Defence Agency: Draft Budget 2015 – adoption</w:t>
            </w:r>
            <w:r w:rsidR="00A0465E">
              <w:rPr>
                <w:noProof/>
                <w:webHidden/>
              </w:rPr>
              <w:tab/>
            </w:r>
            <w:r w:rsidR="00A0465E">
              <w:rPr>
                <w:noProof/>
                <w:webHidden/>
              </w:rPr>
              <w:fldChar w:fldCharType="begin"/>
            </w:r>
            <w:r w:rsidR="00A0465E">
              <w:rPr>
                <w:noProof/>
                <w:webHidden/>
              </w:rPr>
              <w:instrText xml:space="preserve"> PAGEREF _Toc404776255 \h </w:instrText>
            </w:r>
            <w:r w:rsidR="00A0465E">
              <w:rPr>
                <w:noProof/>
                <w:webHidden/>
              </w:rPr>
            </w:r>
            <w:r w:rsidR="00A0465E">
              <w:rPr>
                <w:noProof/>
                <w:webHidden/>
              </w:rPr>
              <w:fldChar w:fldCharType="separate"/>
            </w:r>
            <w:r w:rsidR="00A0465E">
              <w:rPr>
                <w:noProof/>
                <w:webHidden/>
              </w:rPr>
              <w:t>22</w:t>
            </w:r>
            <w:r w:rsidR="00A0465E">
              <w:rPr>
                <w:noProof/>
                <w:webHidden/>
              </w:rPr>
              <w:fldChar w:fldCharType="end"/>
            </w:r>
          </w:hyperlink>
        </w:p>
        <w:p w14:paraId="5289CEC2" w14:textId="77777777" w:rsidR="00A0465E" w:rsidRDefault="00E66804">
          <w:pPr>
            <w:pStyle w:val="Innehll1"/>
            <w:tabs>
              <w:tab w:val="right" w:leader="dot" w:pos="9062"/>
            </w:tabs>
            <w:rPr>
              <w:rFonts w:asciiTheme="minorHAnsi" w:eastAsiaTheme="minorEastAsia" w:hAnsiTheme="minorHAnsi" w:cstheme="minorBidi"/>
              <w:noProof/>
              <w:lang w:eastAsia="sv-SE"/>
            </w:rPr>
          </w:pPr>
          <w:hyperlink w:anchor="_Toc404776256" w:history="1">
            <w:r w:rsidR="00A0465E" w:rsidRPr="0003396B">
              <w:rPr>
                <w:rStyle w:val="Hyperlnk"/>
                <w:noProof/>
                <w:lang w:val="en-US"/>
              </w:rPr>
              <w:t>15921/14 CSDP/PSDC 685 POLARM 6 IND 355 RECH 453 ECO 168</w:t>
            </w:r>
            <w:r w:rsidR="00A0465E">
              <w:rPr>
                <w:noProof/>
                <w:webHidden/>
              </w:rPr>
              <w:tab/>
            </w:r>
            <w:r w:rsidR="00A0465E">
              <w:rPr>
                <w:noProof/>
                <w:webHidden/>
              </w:rPr>
              <w:fldChar w:fldCharType="begin"/>
            </w:r>
            <w:r w:rsidR="00A0465E">
              <w:rPr>
                <w:noProof/>
                <w:webHidden/>
              </w:rPr>
              <w:instrText xml:space="preserve"> PAGEREF _Toc404776256 \h </w:instrText>
            </w:r>
            <w:r w:rsidR="00A0465E">
              <w:rPr>
                <w:noProof/>
                <w:webHidden/>
              </w:rPr>
            </w:r>
            <w:r w:rsidR="00A0465E">
              <w:rPr>
                <w:noProof/>
                <w:webHidden/>
              </w:rPr>
              <w:fldChar w:fldCharType="separate"/>
            </w:r>
            <w:r w:rsidR="00A0465E">
              <w:rPr>
                <w:noProof/>
                <w:webHidden/>
              </w:rPr>
              <w:t>22</w:t>
            </w:r>
            <w:r w:rsidR="00A0465E">
              <w:rPr>
                <w:noProof/>
                <w:webHidden/>
              </w:rPr>
              <w:fldChar w:fldCharType="end"/>
            </w:r>
          </w:hyperlink>
        </w:p>
        <w:p w14:paraId="41A5A41C" w14:textId="77777777" w:rsidR="00893D7B" w:rsidRDefault="00893D7B">
          <w:r>
            <w:rPr>
              <w:b/>
              <w:bCs/>
              <w:noProof/>
            </w:rPr>
            <w:fldChar w:fldCharType="end"/>
          </w:r>
        </w:p>
      </w:sdtContent>
    </w:sdt>
    <w:p w14:paraId="41A5A41D" w14:textId="77777777" w:rsidR="00893D7B" w:rsidRDefault="00893D7B">
      <w:pPr>
        <w:ind w:left="0"/>
      </w:pPr>
      <w:r>
        <w:br w:type="page"/>
      </w:r>
    </w:p>
    <w:p w14:paraId="41A5A41E" w14:textId="77777777" w:rsidR="00893D7B" w:rsidRDefault="00893D7B" w:rsidP="00893D7B">
      <w:pPr>
        <w:pStyle w:val="Rubrik1"/>
        <w:numPr>
          <w:ilvl w:val="0"/>
          <w:numId w:val="0"/>
        </w:numPr>
      </w:pPr>
      <w:bookmarkStart w:id="1" w:name="_Toc364854645"/>
    </w:p>
    <w:p w14:paraId="41A5A41F" w14:textId="77777777" w:rsidR="00893D7B" w:rsidRPr="00893D7B" w:rsidRDefault="00893D7B" w:rsidP="00893D7B">
      <w:pPr>
        <w:pStyle w:val="Rubrik1"/>
        <w:rPr>
          <w:lang w:val="en-US"/>
        </w:rPr>
      </w:pPr>
      <w:bookmarkStart w:id="2" w:name="_Toc404776221"/>
      <w:r w:rsidRPr="00893D7B">
        <w:rPr>
          <w:noProof/>
          <w:lang w:val="en-US"/>
        </w:rPr>
        <w:t>Draft</w:t>
      </w:r>
      <w:r w:rsidRPr="00893D7B">
        <w:rPr>
          <w:lang w:val="en-US"/>
        </w:rPr>
        <w:t xml:space="preserve"> minutes of Council meetings (°</w:t>
      </w:r>
      <w:proofErr w:type="gramStart"/>
      <w:r w:rsidRPr="00893D7B">
        <w:rPr>
          <w:lang w:val="en-US"/>
        </w:rPr>
        <w:t>)</w:t>
      </w:r>
      <w:proofErr w:type="gramEnd"/>
      <w:r w:rsidRPr="00893D7B">
        <w:rPr>
          <w:lang w:val="en-US"/>
        </w:rPr>
        <w:br/>
        <w:t>a)3336th meeting of the Council of the European Union (Justice and Home Affairs), held in Luxembourg on 9 and 10 October 2014</w:t>
      </w:r>
      <w:bookmarkEnd w:id="2"/>
    </w:p>
    <w:p w14:paraId="41A5A420" w14:textId="77777777" w:rsidR="00893D7B" w:rsidRPr="00893D7B" w:rsidRDefault="00893D7B" w:rsidP="00893D7B">
      <w:r w:rsidRPr="00893D7B">
        <w:rPr>
          <w:noProof/>
        </w:rPr>
        <w:t>14128</w:t>
      </w:r>
      <w:r w:rsidRPr="00893D7B">
        <w:t>/14 PV/CONS 48 JAI 762 COMIX 543+ COR 1 (fi)+ ADD 1+ ADD 1 COR 1 (fi)</w:t>
      </w:r>
    </w:p>
    <w:p w14:paraId="41A5A421" w14:textId="77777777" w:rsidR="00893D7B" w:rsidRDefault="00893D7B" w:rsidP="00893D7B">
      <w:r>
        <w:rPr>
          <w:b/>
        </w:rPr>
        <w:t>Ansvarigt statsråd</w:t>
      </w:r>
      <w:r>
        <w:rPr>
          <w:b/>
        </w:rPr>
        <w:br/>
      </w:r>
      <w:r>
        <w:rPr>
          <w:noProof/>
        </w:rPr>
        <w:t>Morgan</w:t>
      </w:r>
      <w:r>
        <w:t xml:space="preserve"> Johansson </w:t>
      </w:r>
    </w:p>
    <w:p w14:paraId="41A5A422" w14:textId="77777777" w:rsidR="00893D7B" w:rsidRPr="00643D86" w:rsidRDefault="00893D7B" w:rsidP="00893D7B">
      <w:r w:rsidRPr="00643D86">
        <w:rPr>
          <w:b/>
        </w:rPr>
        <w:t>Tidigare behandling i riksdagen</w:t>
      </w:r>
      <w:r>
        <w:rPr>
          <w:b/>
        </w:rPr>
        <w:br/>
      </w:r>
      <w:r>
        <w:rPr>
          <w:noProof/>
        </w:rPr>
        <w:t>-</w:t>
      </w:r>
    </w:p>
    <w:p w14:paraId="41A5A423" w14:textId="77777777" w:rsidR="00893D7B" w:rsidRPr="00643D86" w:rsidRDefault="00893D7B" w:rsidP="00893D7B">
      <w:r w:rsidRPr="00643D86">
        <w:rPr>
          <w:b/>
        </w:rPr>
        <w:t>Tidigare behandling vid rådsmöte</w:t>
      </w:r>
      <w:r>
        <w:rPr>
          <w:b/>
        </w:rPr>
        <w:br/>
      </w:r>
      <w:r>
        <w:rPr>
          <w:noProof/>
        </w:rPr>
        <w:t>-</w:t>
      </w:r>
    </w:p>
    <w:p w14:paraId="41A5A424" w14:textId="77777777" w:rsidR="00893D7B" w:rsidRDefault="00893D7B" w:rsidP="00893D7B">
      <w:r w:rsidRPr="00B44CE2">
        <w:rPr>
          <w:b/>
        </w:rPr>
        <w:t>Annotering</w:t>
      </w:r>
      <w:r>
        <w:rPr>
          <w:b/>
        </w:rPr>
        <w:br/>
      </w:r>
    </w:p>
    <w:p w14:paraId="41A5A426" w14:textId="300E768A" w:rsidR="00893D7B" w:rsidRDefault="00893D7B">
      <w:pPr>
        <w:spacing w:after="280" w:afterAutospacing="1"/>
        <w:rPr>
          <w:noProof/>
        </w:rPr>
      </w:pPr>
      <w:r>
        <w:t xml:space="preserve">Föranleder ingen annotering </w:t>
      </w:r>
    </w:p>
    <w:p w14:paraId="41A5A427" w14:textId="77777777" w:rsidR="00893D7B" w:rsidRPr="00893D7B" w:rsidRDefault="00893D7B" w:rsidP="00893D7B">
      <w:pPr>
        <w:pStyle w:val="Rubrik1"/>
        <w:rPr>
          <w:lang w:val="en-US"/>
        </w:rPr>
      </w:pPr>
      <w:bookmarkStart w:id="3" w:name="_Toc404776222"/>
      <w:r w:rsidRPr="00893D7B">
        <w:rPr>
          <w:noProof/>
          <w:lang w:val="en-US"/>
        </w:rPr>
        <w:t>Draft</w:t>
      </w:r>
      <w:r w:rsidRPr="00893D7B">
        <w:rPr>
          <w:lang w:val="en-US"/>
        </w:rPr>
        <w:t xml:space="preserve"> minutes of Council meetings (°)</w:t>
      </w:r>
      <w:r w:rsidRPr="00893D7B">
        <w:rPr>
          <w:lang w:val="en-US"/>
        </w:rPr>
        <w:br/>
        <w:t xml:space="preserve"> b)</w:t>
      </w:r>
      <w:r w:rsidRPr="00893D7B">
        <w:rPr>
          <w:lang w:val="en-US"/>
        </w:rPr>
        <w:tab/>
        <w:t>3338th meeting of the Council of the European Union (Economic and Financial Affairs), held in Luxembourg on 14 October 2014</w:t>
      </w:r>
      <w:bookmarkEnd w:id="3"/>
    </w:p>
    <w:p w14:paraId="41A5A429" w14:textId="77777777" w:rsidR="00893D7B" w:rsidRPr="00893D7B" w:rsidRDefault="00893D7B" w:rsidP="00893D7B">
      <w:pPr>
        <w:ind w:left="0" w:firstLine="714"/>
      </w:pPr>
      <w:r w:rsidRPr="00893D7B">
        <w:rPr>
          <w:noProof/>
        </w:rPr>
        <w:t>14284</w:t>
      </w:r>
      <w:r w:rsidRPr="00893D7B">
        <w:t>/14 PV/CONS 50 ECOFIN 918+ ADD 1</w:t>
      </w:r>
    </w:p>
    <w:p w14:paraId="41A5A42A" w14:textId="77777777" w:rsidR="00893D7B" w:rsidRDefault="00893D7B" w:rsidP="00893D7B">
      <w:r>
        <w:rPr>
          <w:b/>
        </w:rPr>
        <w:t>Ansvarigt statsråd</w:t>
      </w:r>
      <w:r>
        <w:rPr>
          <w:b/>
        </w:rPr>
        <w:br/>
      </w:r>
      <w:r>
        <w:rPr>
          <w:noProof/>
        </w:rPr>
        <w:t>Magdalena</w:t>
      </w:r>
      <w:r>
        <w:t xml:space="preserve"> Andersson</w:t>
      </w:r>
    </w:p>
    <w:p w14:paraId="41A5A42B" w14:textId="77777777" w:rsidR="00893D7B" w:rsidRPr="00643D86" w:rsidRDefault="00893D7B" w:rsidP="00893D7B">
      <w:r w:rsidRPr="00643D86">
        <w:rPr>
          <w:b/>
        </w:rPr>
        <w:t>Tidigare behandling i riksdagen</w:t>
      </w:r>
      <w:r>
        <w:rPr>
          <w:b/>
        </w:rPr>
        <w:br/>
      </w:r>
      <w:r>
        <w:rPr>
          <w:noProof/>
        </w:rPr>
        <w:t>-</w:t>
      </w:r>
    </w:p>
    <w:p w14:paraId="41A5A42C" w14:textId="77777777" w:rsidR="00893D7B" w:rsidRPr="00643D86" w:rsidRDefault="00893D7B" w:rsidP="00893D7B">
      <w:r w:rsidRPr="00643D86">
        <w:rPr>
          <w:b/>
        </w:rPr>
        <w:t>Tidigare behandling vid rådsmöte</w:t>
      </w:r>
      <w:r>
        <w:rPr>
          <w:b/>
        </w:rPr>
        <w:br/>
      </w:r>
      <w:r>
        <w:rPr>
          <w:noProof/>
        </w:rPr>
        <w:t>-</w:t>
      </w:r>
    </w:p>
    <w:p w14:paraId="41A5A42D" w14:textId="77777777" w:rsidR="00893D7B" w:rsidRDefault="00893D7B" w:rsidP="00893D7B">
      <w:r w:rsidRPr="00B44CE2">
        <w:rPr>
          <w:b/>
        </w:rPr>
        <w:t>Annotering</w:t>
      </w:r>
      <w:r>
        <w:rPr>
          <w:b/>
        </w:rPr>
        <w:br/>
      </w:r>
      <w:r>
        <w:t>Föranleder ingen annotering</w:t>
      </w:r>
    </w:p>
    <w:p w14:paraId="41A5A42E" w14:textId="77777777" w:rsidR="00893D7B" w:rsidRPr="00893D7B" w:rsidRDefault="00893D7B" w:rsidP="00893D7B">
      <w:pPr>
        <w:pStyle w:val="Rubrik1"/>
        <w:rPr>
          <w:lang w:val="en-US"/>
        </w:rPr>
      </w:pPr>
      <w:bookmarkStart w:id="4" w:name="_Toc404776223"/>
      <w:r w:rsidRPr="00893D7B">
        <w:rPr>
          <w:noProof/>
          <w:lang w:val="en-US"/>
        </w:rPr>
        <w:t>Draft</w:t>
      </w:r>
      <w:r w:rsidRPr="00893D7B">
        <w:rPr>
          <w:lang w:val="en-US"/>
        </w:rPr>
        <w:t xml:space="preserve"> minutes of Council meetings (°</w:t>
      </w:r>
      <w:proofErr w:type="gramStart"/>
      <w:r w:rsidRPr="00893D7B">
        <w:rPr>
          <w:lang w:val="en-US"/>
        </w:rPr>
        <w:t>)</w:t>
      </w:r>
      <w:proofErr w:type="gramEnd"/>
      <w:r w:rsidRPr="00893D7B">
        <w:rPr>
          <w:lang w:val="en-US"/>
        </w:rPr>
        <w:br/>
        <w:t>c)</w:t>
      </w:r>
      <w:r w:rsidRPr="00893D7B">
        <w:rPr>
          <w:lang w:val="en-US"/>
        </w:rPr>
        <w:tab/>
        <w:t>3340th meeting of the Council of the European Union (Foreign Affairs), held in Luxembourg on 20 October 2014</w:t>
      </w:r>
      <w:bookmarkEnd w:id="4"/>
    </w:p>
    <w:p w14:paraId="41A5A42F" w14:textId="77777777" w:rsidR="00893D7B" w:rsidRPr="00893D7B" w:rsidRDefault="00893D7B" w:rsidP="00893D7B">
      <w:pPr>
        <w:pStyle w:val="Rubrik1"/>
        <w:rPr>
          <w:lang w:val="en-US"/>
        </w:rPr>
      </w:pPr>
      <w:bookmarkStart w:id="5" w:name="_Toc404776224"/>
      <w:bookmarkEnd w:id="5"/>
    </w:p>
    <w:p w14:paraId="41A5A430" w14:textId="77777777" w:rsidR="00893D7B" w:rsidRPr="00893D7B" w:rsidRDefault="00893D7B" w:rsidP="00893D7B">
      <w:r w:rsidRPr="00893D7B">
        <w:rPr>
          <w:noProof/>
        </w:rPr>
        <w:t>14507</w:t>
      </w:r>
      <w:r w:rsidRPr="00893D7B">
        <w:t>/14 PV/CONS 52 RELEX 846</w:t>
      </w:r>
    </w:p>
    <w:p w14:paraId="41A5A431" w14:textId="77777777" w:rsidR="00893D7B" w:rsidRDefault="00893D7B" w:rsidP="00893D7B">
      <w:r>
        <w:rPr>
          <w:b/>
        </w:rPr>
        <w:t>Ansvarigt statsråd</w:t>
      </w:r>
      <w:r>
        <w:rPr>
          <w:b/>
        </w:rPr>
        <w:br/>
      </w:r>
      <w:r>
        <w:rPr>
          <w:noProof/>
        </w:rPr>
        <w:t>Margot</w:t>
      </w:r>
      <w:r>
        <w:t xml:space="preserve"> Wallström</w:t>
      </w:r>
    </w:p>
    <w:p w14:paraId="41A5A432" w14:textId="77777777" w:rsidR="00893D7B" w:rsidRPr="00643D86" w:rsidRDefault="00893D7B" w:rsidP="00893D7B">
      <w:r w:rsidRPr="00643D86">
        <w:rPr>
          <w:b/>
        </w:rPr>
        <w:lastRenderedPageBreak/>
        <w:t>Tidigare behandling i riksdagen</w:t>
      </w:r>
      <w:r>
        <w:rPr>
          <w:b/>
        </w:rPr>
        <w:br/>
      </w:r>
      <w:r>
        <w:rPr>
          <w:noProof/>
        </w:rPr>
        <w:t>-</w:t>
      </w:r>
    </w:p>
    <w:p w14:paraId="41A5A433" w14:textId="77777777" w:rsidR="00893D7B" w:rsidRPr="00643D86" w:rsidRDefault="00893D7B" w:rsidP="00893D7B">
      <w:r w:rsidRPr="00643D86">
        <w:rPr>
          <w:b/>
        </w:rPr>
        <w:t>Tidigare behandling vid rådsmöte</w:t>
      </w:r>
      <w:r>
        <w:rPr>
          <w:b/>
        </w:rPr>
        <w:br/>
      </w:r>
      <w:r>
        <w:rPr>
          <w:noProof/>
        </w:rPr>
        <w:t>-</w:t>
      </w:r>
    </w:p>
    <w:p w14:paraId="41A5A434" w14:textId="77777777" w:rsidR="00893D7B" w:rsidRDefault="00893D7B" w:rsidP="00893D7B">
      <w:r w:rsidRPr="00B44CE2">
        <w:rPr>
          <w:b/>
        </w:rPr>
        <w:t>Annotering</w:t>
      </w:r>
      <w:r>
        <w:rPr>
          <w:b/>
        </w:rPr>
        <w:br/>
      </w:r>
      <w:r>
        <w:t>Föranleder ingen annotering.</w:t>
      </w:r>
    </w:p>
    <w:p w14:paraId="41A5A435" w14:textId="77777777" w:rsidR="00893D7B" w:rsidRPr="00893D7B" w:rsidRDefault="00893D7B" w:rsidP="00893D7B">
      <w:pPr>
        <w:pStyle w:val="Rubrik1"/>
        <w:rPr>
          <w:lang w:val="en-US"/>
        </w:rPr>
      </w:pPr>
      <w:bookmarkStart w:id="6" w:name="_Toc404776225"/>
      <w:r w:rsidRPr="00893D7B">
        <w:rPr>
          <w:noProof/>
          <w:lang w:val="en-US"/>
        </w:rPr>
        <w:t>Case</w:t>
      </w:r>
      <w:r w:rsidRPr="00893D7B">
        <w:rPr>
          <w:lang w:val="en-US"/>
        </w:rPr>
        <w:t xml:space="preserve"> before the General Court</w:t>
      </w:r>
      <w:r w:rsidRPr="00893D7B">
        <w:rPr>
          <w:lang w:val="en-US"/>
        </w:rPr>
        <w:br/>
        <w:t xml:space="preserve">=Case T-710/14 before the General Court - Herbert Smith </w:t>
      </w:r>
      <w:proofErr w:type="spellStart"/>
      <w:r w:rsidRPr="00893D7B">
        <w:rPr>
          <w:lang w:val="en-US"/>
        </w:rPr>
        <w:t>Freehills</w:t>
      </w:r>
      <w:proofErr w:type="spellEnd"/>
      <w:r w:rsidRPr="00893D7B">
        <w:rPr>
          <w:lang w:val="en-US"/>
        </w:rPr>
        <w:t xml:space="preserve"> LLP v. Council of the European Union</w:t>
      </w:r>
      <w:bookmarkEnd w:id="6"/>
    </w:p>
    <w:p w14:paraId="41A5A436" w14:textId="77777777" w:rsidR="00893D7B" w:rsidRPr="00893D7B" w:rsidRDefault="00893D7B" w:rsidP="00893D7B">
      <w:r w:rsidRPr="00893D7B">
        <w:rPr>
          <w:noProof/>
        </w:rPr>
        <w:t>15704</w:t>
      </w:r>
      <w:r w:rsidRPr="00893D7B">
        <w:t>/14 JUR 867 API 151</w:t>
      </w:r>
    </w:p>
    <w:p w14:paraId="41A5A437" w14:textId="77777777" w:rsidR="00893D7B" w:rsidRDefault="00893D7B" w:rsidP="00893D7B">
      <w:r>
        <w:rPr>
          <w:b/>
        </w:rPr>
        <w:t>Ansvarigt statsråd</w:t>
      </w:r>
      <w:r>
        <w:rPr>
          <w:b/>
        </w:rPr>
        <w:br/>
      </w:r>
      <w:r>
        <w:rPr>
          <w:noProof/>
        </w:rPr>
        <w:t>Margot</w:t>
      </w:r>
      <w:r>
        <w:t xml:space="preserve"> Wallström</w:t>
      </w:r>
    </w:p>
    <w:p w14:paraId="41A5A438" w14:textId="77777777" w:rsidR="00893D7B" w:rsidRPr="00643D86" w:rsidRDefault="00893D7B" w:rsidP="00893D7B">
      <w:r w:rsidRPr="00643D86">
        <w:rPr>
          <w:b/>
        </w:rPr>
        <w:t>Tidigare behandling i riksdagen</w:t>
      </w:r>
      <w:r>
        <w:rPr>
          <w:b/>
        </w:rPr>
        <w:br/>
      </w:r>
      <w:r>
        <w:rPr>
          <w:noProof/>
        </w:rPr>
        <w:t>-</w:t>
      </w:r>
    </w:p>
    <w:p w14:paraId="41A5A439" w14:textId="77777777" w:rsidR="00893D7B" w:rsidRPr="00643D86" w:rsidRDefault="00893D7B" w:rsidP="00893D7B">
      <w:r w:rsidRPr="00643D86">
        <w:rPr>
          <w:b/>
        </w:rPr>
        <w:t>Tidigare behandling vid rådsmöte</w:t>
      </w:r>
      <w:r>
        <w:rPr>
          <w:b/>
        </w:rPr>
        <w:br/>
      </w:r>
      <w:r>
        <w:rPr>
          <w:noProof/>
        </w:rPr>
        <w:t>-</w:t>
      </w:r>
    </w:p>
    <w:p w14:paraId="41A5A43A" w14:textId="77777777" w:rsidR="00893D7B" w:rsidRDefault="00893D7B" w:rsidP="00893D7B">
      <w:r w:rsidRPr="00B44CE2">
        <w:rPr>
          <w:b/>
        </w:rPr>
        <w:t>Annotering</w:t>
      </w:r>
      <w:r>
        <w:rPr>
          <w:b/>
        </w:rPr>
        <w:br/>
      </w:r>
      <w:r>
        <w:t>Ingen annotering behövs.</w:t>
      </w:r>
    </w:p>
    <w:p w14:paraId="41A5A43B" w14:textId="77777777" w:rsidR="00893D7B" w:rsidRPr="00893D7B" w:rsidRDefault="00893D7B" w:rsidP="00893D7B">
      <w:pPr>
        <w:pStyle w:val="Rubrik1"/>
        <w:rPr>
          <w:lang w:val="en-US"/>
        </w:rPr>
      </w:pPr>
      <w:bookmarkStart w:id="7" w:name="_Toc404776226"/>
      <w:r w:rsidRPr="00893D7B">
        <w:rPr>
          <w:noProof/>
          <w:lang w:val="en-US"/>
        </w:rPr>
        <w:t>Cases</w:t>
      </w:r>
      <w:r w:rsidRPr="00893D7B">
        <w:rPr>
          <w:lang w:val="en-US"/>
        </w:rPr>
        <w:t xml:space="preserve"> before the General Court of the European Union</w:t>
      </w:r>
      <w:r w:rsidRPr="00893D7B">
        <w:rPr>
          <w:lang w:val="en-US"/>
        </w:rPr>
        <w:br/>
        <w:t xml:space="preserve">=Case T-350/13 (A. </w:t>
      </w:r>
      <w:proofErr w:type="spellStart"/>
      <w:r w:rsidRPr="00893D7B">
        <w:rPr>
          <w:lang w:val="en-US"/>
        </w:rPr>
        <w:t>Arvanitis</w:t>
      </w:r>
      <w:proofErr w:type="spellEnd"/>
      <w:r w:rsidRPr="00893D7B">
        <w:rPr>
          <w:lang w:val="en-US"/>
        </w:rPr>
        <w:t xml:space="preserve"> and Others v Hellenic Republic, European Parliament, European Council, Council of the European Union, European Commission, European Central Bank (ECB) and </w:t>
      </w:r>
      <w:proofErr w:type="spellStart"/>
      <w:r w:rsidRPr="00893D7B">
        <w:rPr>
          <w:lang w:val="en-US"/>
        </w:rPr>
        <w:t>Eurogroup</w:t>
      </w:r>
      <w:proofErr w:type="spellEnd"/>
      <w:proofErr w:type="gramStart"/>
      <w:r w:rsidRPr="00893D7B">
        <w:rPr>
          <w:lang w:val="en-US"/>
        </w:rPr>
        <w:t>)</w:t>
      </w:r>
      <w:proofErr w:type="gramEnd"/>
      <w:r w:rsidRPr="00893D7B">
        <w:rPr>
          <w:lang w:val="en-US"/>
        </w:rPr>
        <w:br/>
        <w:t xml:space="preserve">=Case T-413/13 (G. </w:t>
      </w:r>
      <w:proofErr w:type="spellStart"/>
      <w:r w:rsidRPr="00893D7B">
        <w:rPr>
          <w:lang w:val="en-US"/>
        </w:rPr>
        <w:t>Gregoriadis</w:t>
      </w:r>
      <w:proofErr w:type="spellEnd"/>
      <w:r w:rsidRPr="00893D7B">
        <w:rPr>
          <w:lang w:val="en-US"/>
        </w:rPr>
        <w:t xml:space="preserve"> and Others v Hellenic Republic, European Parliament, European Council, Council of the European Union, European Commission, European Central Bank (ECB) and </w:t>
      </w:r>
      <w:proofErr w:type="spellStart"/>
      <w:r w:rsidRPr="00893D7B">
        <w:rPr>
          <w:lang w:val="en-US"/>
        </w:rPr>
        <w:t>Eurogroup</w:t>
      </w:r>
      <w:proofErr w:type="spellEnd"/>
      <w:r w:rsidRPr="00893D7B">
        <w:rPr>
          <w:lang w:val="en-US"/>
        </w:rPr>
        <w:t>)</w:t>
      </w:r>
      <w:bookmarkEnd w:id="7"/>
    </w:p>
    <w:p w14:paraId="41A5A43C" w14:textId="77777777" w:rsidR="00893D7B" w:rsidRPr="00893D7B" w:rsidRDefault="00893D7B" w:rsidP="00893D7B">
      <w:r w:rsidRPr="00893D7B">
        <w:rPr>
          <w:noProof/>
        </w:rPr>
        <w:t>15801</w:t>
      </w:r>
      <w:r w:rsidRPr="00893D7B">
        <w:t>/14 JUR 873 ECOFIN 1067 UEM 367</w:t>
      </w:r>
    </w:p>
    <w:p w14:paraId="41A5A43D" w14:textId="77777777" w:rsidR="00893D7B" w:rsidRDefault="00893D7B" w:rsidP="00893D7B">
      <w:r>
        <w:rPr>
          <w:b/>
        </w:rPr>
        <w:t>Ansvarigt statsråd</w:t>
      </w:r>
      <w:r>
        <w:rPr>
          <w:b/>
        </w:rPr>
        <w:br/>
      </w:r>
      <w:r>
        <w:rPr>
          <w:noProof/>
        </w:rPr>
        <w:t>Margot</w:t>
      </w:r>
      <w:r>
        <w:t xml:space="preserve"> Wallström</w:t>
      </w:r>
    </w:p>
    <w:p w14:paraId="41A5A43E" w14:textId="77777777" w:rsidR="00893D7B" w:rsidRPr="00643D86" w:rsidRDefault="00893D7B" w:rsidP="00893D7B">
      <w:r w:rsidRPr="00643D86">
        <w:rPr>
          <w:b/>
        </w:rPr>
        <w:t>Tidigare behandling i riksdagen</w:t>
      </w:r>
      <w:r>
        <w:rPr>
          <w:b/>
        </w:rPr>
        <w:br/>
      </w:r>
      <w:r>
        <w:rPr>
          <w:noProof/>
        </w:rPr>
        <w:t>-</w:t>
      </w:r>
    </w:p>
    <w:p w14:paraId="41A5A43F" w14:textId="77777777" w:rsidR="00893D7B" w:rsidRPr="00643D86" w:rsidRDefault="00893D7B" w:rsidP="00893D7B">
      <w:r w:rsidRPr="00643D86">
        <w:rPr>
          <w:b/>
        </w:rPr>
        <w:t>Tidigare behandling vid rådsmöte</w:t>
      </w:r>
      <w:r>
        <w:rPr>
          <w:b/>
        </w:rPr>
        <w:br/>
      </w:r>
      <w:r>
        <w:rPr>
          <w:noProof/>
        </w:rPr>
        <w:t>-</w:t>
      </w:r>
    </w:p>
    <w:p w14:paraId="41A5A440" w14:textId="77777777" w:rsidR="00893D7B" w:rsidRDefault="00893D7B" w:rsidP="00893D7B">
      <w:r w:rsidRPr="00B44CE2">
        <w:rPr>
          <w:b/>
        </w:rPr>
        <w:t>Annotering</w:t>
      </w:r>
      <w:r>
        <w:rPr>
          <w:b/>
        </w:rPr>
        <w:br/>
      </w:r>
      <w:r>
        <w:t>Ingen annotering behövs.</w:t>
      </w:r>
    </w:p>
    <w:p w14:paraId="41A5A441" w14:textId="77777777" w:rsidR="00893D7B" w:rsidRPr="00893D7B" w:rsidRDefault="00893D7B" w:rsidP="00893D7B">
      <w:pPr>
        <w:pStyle w:val="Rubrik1"/>
        <w:rPr>
          <w:lang w:val="en-US"/>
        </w:rPr>
      </w:pPr>
      <w:bookmarkStart w:id="8" w:name="_Toc404776227"/>
      <w:r w:rsidRPr="00893D7B">
        <w:rPr>
          <w:noProof/>
          <w:lang w:val="en-US"/>
        </w:rPr>
        <w:lastRenderedPageBreak/>
        <w:t>Case</w:t>
      </w:r>
      <w:r w:rsidRPr="00893D7B">
        <w:rPr>
          <w:lang w:val="en-US"/>
        </w:rPr>
        <w:t xml:space="preserve"> before the General Court</w:t>
      </w:r>
      <w:r w:rsidRPr="00893D7B">
        <w:rPr>
          <w:lang w:val="en-US"/>
        </w:rPr>
        <w:br/>
        <w:t xml:space="preserve">=Case C-455/14 </w:t>
      </w:r>
      <w:proofErr w:type="gramStart"/>
      <w:r w:rsidRPr="00893D7B">
        <w:rPr>
          <w:lang w:val="en-US"/>
        </w:rPr>
        <w:t>P(</w:t>
      </w:r>
      <w:proofErr w:type="gramEnd"/>
      <w:r w:rsidRPr="00893D7B">
        <w:rPr>
          <w:lang w:val="en-US"/>
        </w:rPr>
        <w:t>H v. Council and Commission of the European Union)</w:t>
      </w:r>
      <w:bookmarkEnd w:id="8"/>
    </w:p>
    <w:p w14:paraId="41A5A442" w14:textId="77777777" w:rsidR="00893D7B" w:rsidRDefault="00893D7B" w:rsidP="00893D7B">
      <w:pPr>
        <w:rPr>
          <w:lang w:val="en-US"/>
        </w:rPr>
      </w:pPr>
      <w:r>
        <w:rPr>
          <w:noProof/>
          <w:lang w:val="en-US"/>
        </w:rPr>
        <w:t>15699</w:t>
      </w:r>
      <w:r>
        <w:rPr>
          <w:lang w:val="en-US"/>
        </w:rPr>
        <w:t>/14 JUR 866 RELEX 944 COMEM 210 CONOP 114 PESC 1195</w:t>
      </w:r>
    </w:p>
    <w:p w14:paraId="41A5A443" w14:textId="77777777" w:rsidR="00893D7B" w:rsidRDefault="00893D7B" w:rsidP="00893D7B">
      <w:r>
        <w:rPr>
          <w:b/>
        </w:rPr>
        <w:t>Ansvarigt statsråd</w:t>
      </w:r>
      <w:r>
        <w:rPr>
          <w:b/>
        </w:rPr>
        <w:br/>
      </w:r>
      <w:r>
        <w:rPr>
          <w:noProof/>
        </w:rPr>
        <w:t>Margot</w:t>
      </w:r>
      <w:r>
        <w:t xml:space="preserve"> Wallström</w:t>
      </w:r>
    </w:p>
    <w:p w14:paraId="41A5A444" w14:textId="77777777" w:rsidR="00893D7B" w:rsidRPr="00643D86" w:rsidRDefault="00893D7B" w:rsidP="00893D7B">
      <w:r w:rsidRPr="00643D86">
        <w:rPr>
          <w:b/>
        </w:rPr>
        <w:t>Tidigare behandling i riksdagen</w:t>
      </w:r>
      <w:r>
        <w:rPr>
          <w:b/>
        </w:rPr>
        <w:br/>
      </w:r>
      <w:r>
        <w:rPr>
          <w:noProof/>
        </w:rPr>
        <w:t>-</w:t>
      </w:r>
    </w:p>
    <w:p w14:paraId="41A5A445" w14:textId="77777777" w:rsidR="00893D7B" w:rsidRPr="00643D86" w:rsidRDefault="00893D7B" w:rsidP="00893D7B">
      <w:r w:rsidRPr="00643D86">
        <w:rPr>
          <w:b/>
        </w:rPr>
        <w:t>Tidigare behandling vid rådsmöte</w:t>
      </w:r>
      <w:r>
        <w:rPr>
          <w:b/>
        </w:rPr>
        <w:br/>
      </w:r>
      <w:r>
        <w:rPr>
          <w:noProof/>
        </w:rPr>
        <w:t>-</w:t>
      </w:r>
    </w:p>
    <w:p w14:paraId="41A5A446" w14:textId="77777777" w:rsidR="00893D7B" w:rsidRDefault="00893D7B" w:rsidP="00893D7B">
      <w:r w:rsidRPr="00B44CE2">
        <w:rPr>
          <w:b/>
        </w:rPr>
        <w:t>Annotering</w:t>
      </w:r>
      <w:r>
        <w:rPr>
          <w:b/>
        </w:rPr>
        <w:br/>
      </w:r>
      <w:r>
        <w:t>Ingen annotering behövs.</w:t>
      </w:r>
    </w:p>
    <w:p w14:paraId="41A5A447" w14:textId="77777777" w:rsidR="00893D7B" w:rsidRPr="00893D7B" w:rsidRDefault="00893D7B" w:rsidP="00893D7B">
      <w:pPr>
        <w:pStyle w:val="Rubrik1"/>
        <w:rPr>
          <w:lang w:val="en-US"/>
        </w:rPr>
      </w:pPr>
      <w:bookmarkStart w:id="9" w:name="_Toc404776228"/>
      <w:r w:rsidRPr="00893D7B">
        <w:rPr>
          <w:noProof/>
          <w:lang w:val="en-US"/>
        </w:rPr>
        <w:t>(</w:t>
      </w:r>
      <w:r w:rsidRPr="00893D7B">
        <w:rPr>
          <w:lang w:val="en-US"/>
        </w:rPr>
        <w:t>poss.) European Union Maritime Security Strategy (EUMSS) - draft Action Plan</w:t>
      </w:r>
      <w:bookmarkEnd w:id="9"/>
    </w:p>
    <w:p w14:paraId="41A5A448" w14:textId="77777777" w:rsidR="00893D7B" w:rsidRDefault="00893D7B" w:rsidP="00893D7B">
      <w:pPr>
        <w:rPr>
          <w:lang w:val="en-US"/>
        </w:rPr>
      </w:pPr>
      <w:r>
        <w:rPr>
          <w:noProof/>
          <w:lang w:val="en-US"/>
        </w:rPr>
        <w:t>15657</w:t>
      </w:r>
      <w:r>
        <w:rPr>
          <w:lang w:val="en-US"/>
        </w:rPr>
        <w:t xml:space="preserve">/14 POLGEN 164 POLMAR 29 PESC 1192 CSDP/PSDC 670AGRI 710 TRANS 533 JAI 892 ENV 906 PECHE 540 POLMIL 10415658/14 POLGEN 165 POLMAR 30 PESC 1193 CSDP/PSDC 671AGRI 711 TRANS 534 JAI 893 ENV 907 PECHE 541 POLMIL 105 </w:t>
      </w:r>
    </w:p>
    <w:p w14:paraId="41A5A449" w14:textId="77777777" w:rsidR="00893D7B" w:rsidRDefault="00893D7B" w:rsidP="00893D7B">
      <w:r>
        <w:rPr>
          <w:b/>
        </w:rPr>
        <w:t>Ansvarigt statsråd</w:t>
      </w:r>
      <w:r>
        <w:rPr>
          <w:b/>
        </w:rPr>
        <w:br/>
      </w:r>
      <w:r>
        <w:rPr>
          <w:noProof/>
        </w:rPr>
        <w:t>Anna</w:t>
      </w:r>
      <w:r>
        <w:t xml:space="preserve"> Johansson</w:t>
      </w:r>
    </w:p>
    <w:p w14:paraId="41A5A44A" w14:textId="77777777" w:rsidR="00893D7B" w:rsidRPr="00643D86" w:rsidRDefault="00893D7B" w:rsidP="00893D7B">
      <w:r w:rsidRPr="00643D86">
        <w:rPr>
          <w:b/>
        </w:rPr>
        <w:t>Tidigare behandling i riksdagen</w:t>
      </w:r>
      <w:r>
        <w:rPr>
          <w:b/>
        </w:rPr>
        <w:br/>
      </w:r>
      <w:r>
        <w:rPr>
          <w:noProof/>
        </w:rPr>
        <w:t>2014-06-18</w:t>
      </w:r>
    </w:p>
    <w:p w14:paraId="41A5A44B" w14:textId="77777777" w:rsidR="00893D7B" w:rsidRPr="00643D86" w:rsidRDefault="00893D7B" w:rsidP="00893D7B">
      <w:r w:rsidRPr="00643D86">
        <w:rPr>
          <w:b/>
        </w:rPr>
        <w:t>Tidigare behandling vid rådsmöte</w:t>
      </w:r>
      <w:r>
        <w:rPr>
          <w:b/>
        </w:rPr>
        <w:br/>
      </w:r>
      <w:r>
        <w:rPr>
          <w:noProof/>
        </w:rPr>
        <w:t>2014-06-24</w:t>
      </w:r>
    </w:p>
    <w:p w14:paraId="35DACB66" w14:textId="77777777" w:rsidR="00757333" w:rsidRDefault="00893D7B" w:rsidP="00893D7B">
      <w:r>
        <w:rPr>
          <w:b/>
          <w:bCs/>
        </w:rPr>
        <w:t>Avsikt med behandlingen i rådet:</w:t>
      </w:r>
      <w:r>
        <w:t xml:space="preserve"> </w:t>
      </w:r>
    </w:p>
    <w:p w14:paraId="41A5A44C" w14:textId="25B9D0BD" w:rsidR="00893D7B" w:rsidRPr="00757333" w:rsidRDefault="00893D7B" w:rsidP="00893D7B">
      <w:r w:rsidRPr="00757333">
        <w:rPr>
          <w:bCs/>
        </w:rPr>
        <w:t>Att anta handlingsplanen som följer av den europeiska maritima säkerhetsstrategin</w:t>
      </w:r>
      <w:r w:rsidRPr="00757333">
        <w:t xml:space="preserve"> </w:t>
      </w:r>
    </w:p>
    <w:p w14:paraId="41A5A44D" w14:textId="77777777" w:rsidR="00844803" w:rsidRDefault="00893D7B">
      <w:pPr>
        <w:spacing w:after="280" w:afterAutospacing="1"/>
      </w:pPr>
      <w:r>
        <w:rPr>
          <w:b/>
          <w:bCs/>
        </w:rPr>
        <w:t>Hur regeringen ställer sig till den blivande A-punkten:</w:t>
      </w:r>
      <w:r>
        <w:t xml:space="preserve"> Handlingsplanen kan godtas. </w:t>
      </w:r>
    </w:p>
    <w:p w14:paraId="3EE3D7BA" w14:textId="77777777" w:rsidR="00893D7B" w:rsidRDefault="00893D7B">
      <w:pPr>
        <w:spacing w:after="280" w:afterAutospacing="1"/>
        <w:rPr>
          <w:b/>
          <w:bCs/>
        </w:rPr>
      </w:pPr>
      <w:r>
        <w:rPr>
          <w:b/>
          <w:bCs/>
        </w:rPr>
        <w:t>Bakgrund:</w:t>
      </w:r>
    </w:p>
    <w:p w14:paraId="41A5A44E" w14:textId="7594845C" w:rsidR="00844803" w:rsidRDefault="00893D7B">
      <w:pPr>
        <w:spacing w:after="280" w:afterAutospacing="1"/>
      </w:pPr>
      <w:r w:rsidRPr="00893D7B">
        <w:rPr>
          <w:bCs/>
        </w:rPr>
        <w:t xml:space="preserve">Rådet beslutade en europeisk maritim säkerhetsstrategi i juni i år. Säkerhetsstrategin fokuserar på säkerhet och skydd till havs och längs kusterna i EU:s medlemsstater. Den nu upprättade handlingsplanen är indelad i fem arbetsområden; Externa handlingar och intern-extern skyddskoordinering, Maritim övervakning och informationsdelning, Kapacitetsutveckling, Riskhantering, skydd av kritiskt maritim infrastruktur och krishantering och Maritim skyddsforskning och innovation, utbildning och träning. Genomförandet av de olika åtgärderna i handlingsplanen är fördelat på Utrikes- och säkerhertstjänsten, kommissionen, medlemstaterna och EU:s byrå för </w:t>
      </w:r>
      <w:proofErr w:type="spellStart"/>
      <w:r w:rsidRPr="00893D7B">
        <w:rPr>
          <w:bCs/>
        </w:rPr>
        <w:t>förvarsfrågor</w:t>
      </w:r>
      <w:proofErr w:type="spellEnd"/>
      <w:r w:rsidRPr="00893D7B">
        <w:rPr>
          <w:bCs/>
        </w:rPr>
        <w:t xml:space="preserve"> (EDA - </w:t>
      </w:r>
      <w:proofErr w:type="spellStart"/>
      <w:r w:rsidRPr="00893D7B">
        <w:rPr>
          <w:bCs/>
        </w:rPr>
        <w:t>European</w:t>
      </w:r>
      <w:proofErr w:type="spellEnd"/>
      <w:r w:rsidRPr="00893D7B">
        <w:rPr>
          <w:bCs/>
        </w:rPr>
        <w:t xml:space="preserve"> </w:t>
      </w:r>
      <w:proofErr w:type="spellStart"/>
      <w:r w:rsidRPr="00893D7B">
        <w:rPr>
          <w:bCs/>
        </w:rPr>
        <w:t>Defence</w:t>
      </w:r>
      <w:proofErr w:type="spellEnd"/>
      <w:r w:rsidRPr="00893D7B">
        <w:rPr>
          <w:bCs/>
        </w:rPr>
        <w:t xml:space="preserve"> Agency).</w:t>
      </w:r>
    </w:p>
    <w:p w14:paraId="41A5A44F" w14:textId="77777777" w:rsidR="00893D7B" w:rsidRDefault="00893D7B">
      <w:pPr>
        <w:spacing w:after="280" w:afterAutospacing="1"/>
        <w:rPr>
          <w:noProof/>
        </w:rPr>
      </w:pPr>
    </w:p>
    <w:p w14:paraId="41A5A450" w14:textId="77777777" w:rsidR="00893D7B" w:rsidRPr="00893D7B" w:rsidRDefault="00893D7B" w:rsidP="00893D7B">
      <w:pPr>
        <w:pStyle w:val="Rubrik1"/>
        <w:rPr>
          <w:lang w:val="en-US"/>
        </w:rPr>
      </w:pPr>
      <w:bookmarkStart w:id="10" w:name="_Toc404776229"/>
      <w:r w:rsidRPr="00893D7B">
        <w:rPr>
          <w:noProof/>
          <w:lang w:val="en-US"/>
        </w:rPr>
        <w:t>Submission</w:t>
      </w:r>
      <w:r w:rsidRPr="00893D7B">
        <w:rPr>
          <w:lang w:val="en-US"/>
        </w:rPr>
        <w:t xml:space="preserve"> of two new draft designs of Portuguese commemorative 2 euro coins</w:t>
      </w:r>
      <w:bookmarkEnd w:id="10"/>
    </w:p>
    <w:p w14:paraId="41A5A451" w14:textId="77777777" w:rsidR="00893D7B" w:rsidRPr="00893D7B" w:rsidRDefault="00893D7B" w:rsidP="00893D7B">
      <w:r w:rsidRPr="00893D7B">
        <w:rPr>
          <w:noProof/>
        </w:rPr>
        <w:t>15685</w:t>
      </w:r>
      <w:r w:rsidRPr="00893D7B">
        <w:t>/13 ECOFIN 1054 UEM 366</w:t>
      </w:r>
    </w:p>
    <w:p w14:paraId="41A5A452" w14:textId="77777777" w:rsidR="00893D7B" w:rsidRDefault="00893D7B" w:rsidP="00893D7B">
      <w:r>
        <w:rPr>
          <w:b/>
        </w:rPr>
        <w:t>Ansvarigt statsråd</w:t>
      </w:r>
      <w:r>
        <w:rPr>
          <w:b/>
        </w:rPr>
        <w:br/>
      </w:r>
      <w:r>
        <w:rPr>
          <w:noProof/>
        </w:rPr>
        <w:t>Per</w:t>
      </w:r>
      <w:r>
        <w:t xml:space="preserve"> Bolund</w:t>
      </w:r>
    </w:p>
    <w:p w14:paraId="41A5A453" w14:textId="77777777" w:rsidR="00893D7B" w:rsidRPr="00643D86" w:rsidRDefault="00893D7B" w:rsidP="00893D7B">
      <w:r w:rsidRPr="00643D86">
        <w:rPr>
          <w:b/>
        </w:rPr>
        <w:t>Tidigare behandling i riksdagen</w:t>
      </w:r>
      <w:r>
        <w:rPr>
          <w:b/>
        </w:rPr>
        <w:br/>
      </w:r>
      <w:r>
        <w:rPr>
          <w:noProof/>
        </w:rPr>
        <w:t>-</w:t>
      </w:r>
    </w:p>
    <w:p w14:paraId="41A5A454" w14:textId="77777777" w:rsidR="00893D7B" w:rsidRPr="00643D86" w:rsidRDefault="00893D7B" w:rsidP="00893D7B">
      <w:r w:rsidRPr="00643D86">
        <w:rPr>
          <w:b/>
        </w:rPr>
        <w:t>Tidigare behandling vid rådsmöte</w:t>
      </w:r>
      <w:r>
        <w:rPr>
          <w:b/>
        </w:rPr>
        <w:br/>
      </w:r>
      <w:r>
        <w:rPr>
          <w:noProof/>
        </w:rPr>
        <w:t>-</w:t>
      </w:r>
    </w:p>
    <w:p w14:paraId="41A5A455" w14:textId="77777777" w:rsidR="00893D7B" w:rsidRDefault="00893D7B" w:rsidP="00893D7B">
      <w:r w:rsidRPr="00B44CE2">
        <w:rPr>
          <w:b/>
        </w:rPr>
        <w:t>Annotering</w:t>
      </w:r>
      <w:r>
        <w:rPr>
          <w:b/>
        </w:rPr>
        <w:br/>
      </w:r>
      <w:r>
        <w:t>Föranleder ingen annotering.</w:t>
      </w:r>
    </w:p>
    <w:p w14:paraId="41A5A456" w14:textId="77777777" w:rsidR="00893D7B" w:rsidRPr="00893D7B" w:rsidRDefault="00893D7B" w:rsidP="00893D7B">
      <w:pPr>
        <w:pStyle w:val="Rubrik1"/>
        <w:rPr>
          <w:lang w:val="en-US"/>
        </w:rPr>
      </w:pPr>
      <w:bookmarkStart w:id="11" w:name="_Toc404776230"/>
      <w:r w:rsidRPr="00893D7B">
        <w:rPr>
          <w:noProof/>
          <w:lang w:val="en-US"/>
        </w:rPr>
        <w:t>Special</w:t>
      </w:r>
      <w:r w:rsidRPr="00893D7B">
        <w:rPr>
          <w:lang w:val="en-US"/>
        </w:rPr>
        <w:t xml:space="preserve"> Report No 16/2014 "The effectiveness of blending regional investment facility grants with financial-institution loans to support EU external policies"</w:t>
      </w:r>
      <w:bookmarkEnd w:id="11"/>
    </w:p>
    <w:p w14:paraId="41A5A457" w14:textId="77777777" w:rsidR="00893D7B" w:rsidRPr="00893D7B" w:rsidRDefault="00893D7B" w:rsidP="00893D7B">
      <w:r w:rsidRPr="00893D7B">
        <w:rPr>
          <w:noProof/>
        </w:rPr>
        <w:t>15887</w:t>
      </w:r>
      <w:r w:rsidRPr="00893D7B">
        <w:t>/14 FIN 880 DEVGEN 253 ACP 179 RELEX 957</w:t>
      </w:r>
    </w:p>
    <w:p w14:paraId="41A5A458" w14:textId="77777777" w:rsidR="00893D7B" w:rsidRDefault="00893D7B" w:rsidP="00893D7B">
      <w:r>
        <w:rPr>
          <w:b/>
        </w:rPr>
        <w:t>Ansvarigt statsråd</w:t>
      </w:r>
      <w:r>
        <w:rPr>
          <w:b/>
        </w:rPr>
        <w:br/>
      </w:r>
      <w:r>
        <w:rPr>
          <w:noProof/>
        </w:rPr>
        <w:t>Isabella</w:t>
      </w:r>
      <w:r>
        <w:t xml:space="preserve"> </w:t>
      </w:r>
      <w:proofErr w:type="spellStart"/>
      <w:r>
        <w:t>Lövin</w:t>
      </w:r>
      <w:proofErr w:type="spellEnd"/>
    </w:p>
    <w:p w14:paraId="41A5A459" w14:textId="77777777" w:rsidR="00893D7B" w:rsidRPr="00643D86" w:rsidRDefault="00893D7B" w:rsidP="00893D7B">
      <w:r w:rsidRPr="00643D86">
        <w:rPr>
          <w:b/>
        </w:rPr>
        <w:t>Tidigare behandling i riksdagen</w:t>
      </w:r>
      <w:r>
        <w:rPr>
          <w:b/>
        </w:rPr>
        <w:br/>
      </w:r>
      <w:r>
        <w:rPr>
          <w:noProof/>
        </w:rPr>
        <w:t>-</w:t>
      </w:r>
    </w:p>
    <w:p w14:paraId="41A5A45A" w14:textId="77777777" w:rsidR="00893D7B" w:rsidRPr="00643D86" w:rsidRDefault="00893D7B" w:rsidP="00893D7B">
      <w:r w:rsidRPr="00643D86">
        <w:rPr>
          <w:b/>
        </w:rPr>
        <w:t>Tidigare behandling vid rådsmöte</w:t>
      </w:r>
      <w:r>
        <w:rPr>
          <w:b/>
        </w:rPr>
        <w:br/>
      </w:r>
      <w:r>
        <w:rPr>
          <w:noProof/>
        </w:rPr>
        <w:t>-</w:t>
      </w:r>
    </w:p>
    <w:p w14:paraId="41A5A45B" w14:textId="77777777" w:rsidR="00893D7B" w:rsidRDefault="00893D7B" w:rsidP="00893D7B">
      <w:r w:rsidRPr="00B44CE2">
        <w:rPr>
          <w:b/>
        </w:rPr>
        <w:t>Annotering</w:t>
      </w:r>
      <w:r>
        <w:rPr>
          <w:b/>
        </w:rPr>
        <w:br/>
      </w:r>
      <w:r>
        <w:t>Föranleder ingen annotering.</w:t>
      </w:r>
    </w:p>
    <w:p w14:paraId="41A5A45C" w14:textId="77777777" w:rsidR="00893D7B" w:rsidRPr="00893D7B" w:rsidRDefault="00893D7B" w:rsidP="00893D7B">
      <w:pPr>
        <w:pStyle w:val="Rubrik1"/>
        <w:rPr>
          <w:lang w:val="en-US"/>
        </w:rPr>
      </w:pPr>
      <w:bookmarkStart w:id="12" w:name="_Toc404776231"/>
      <w:r w:rsidRPr="00893D7B">
        <w:rPr>
          <w:noProof/>
          <w:lang w:val="en-US"/>
        </w:rPr>
        <w:t>Proposal</w:t>
      </w:r>
      <w:r w:rsidRPr="00893D7B">
        <w:rPr>
          <w:lang w:val="en-US"/>
        </w:rPr>
        <w:t xml:space="preserve"> for transfer of appropriations No 5/2014 within Section VIII - European Ombudsman - of the general budget for 2014</w:t>
      </w:r>
      <w:bookmarkEnd w:id="12"/>
    </w:p>
    <w:p w14:paraId="41A5A45D" w14:textId="77777777" w:rsidR="00893D7B" w:rsidRPr="00893D7B" w:rsidRDefault="00893D7B" w:rsidP="00893D7B">
      <w:r w:rsidRPr="00893D7B">
        <w:rPr>
          <w:noProof/>
        </w:rPr>
        <w:t>15895</w:t>
      </w:r>
      <w:r w:rsidRPr="00893D7B">
        <w:t>/14 FIN 881 INST 575 PE-L 83</w:t>
      </w:r>
    </w:p>
    <w:p w14:paraId="41A5A45E" w14:textId="77777777" w:rsidR="00893D7B" w:rsidRDefault="00893D7B" w:rsidP="00893D7B">
      <w:r>
        <w:rPr>
          <w:b/>
        </w:rPr>
        <w:t>Ansvarigt statsråd</w:t>
      </w:r>
      <w:r>
        <w:rPr>
          <w:b/>
        </w:rPr>
        <w:br/>
      </w:r>
      <w:r>
        <w:rPr>
          <w:noProof/>
        </w:rPr>
        <w:t>Magdalena</w:t>
      </w:r>
      <w:r>
        <w:t xml:space="preserve"> Andersson</w:t>
      </w:r>
    </w:p>
    <w:p w14:paraId="41A5A45F" w14:textId="77777777" w:rsidR="00893D7B" w:rsidRPr="00643D86" w:rsidRDefault="00893D7B" w:rsidP="00893D7B">
      <w:r w:rsidRPr="00643D86">
        <w:rPr>
          <w:b/>
        </w:rPr>
        <w:t>Tidigare behandling i riksdagen</w:t>
      </w:r>
      <w:r>
        <w:rPr>
          <w:b/>
        </w:rPr>
        <w:br/>
      </w:r>
      <w:r>
        <w:rPr>
          <w:noProof/>
        </w:rPr>
        <w:t>-</w:t>
      </w:r>
    </w:p>
    <w:p w14:paraId="41A5A460" w14:textId="77777777" w:rsidR="00893D7B" w:rsidRPr="00643D86" w:rsidRDefault="00893D7B" w:rsidP="00893D7B">
      <w:r w:rsidRPr="00643D86">
        <w:rPr>
          <w:b/>
        </w:rPr>
        <w:t>Tidigare behandling vid rådsmöte</w:t>
      </w:r>
      <w:r>
        <w:rPr>
          <w:b/>
        </w:rPr>
        <w:br/>
      </w:r>
      <w:r>
        <w:rPr>
          <w:noProof/>
        </w:rPr>
        <w:t>-</w:t>
      </w:r>
    </w:p>
    <w:p w14:paraId="5DA6B8AD" w14:textId="58AA1B4B" w:rsidR="00893D7B" w:rsidRDefault="00893D7B" w:rsidP="00893D7B">
      <w:pPr>
        <w:rPr>
          <w:b/>
          <w:bCs/>
        </w:rPr>
      </w:pPr>
      <w:r>
        <w:rPr>
          <w:b/>
          <w:bCs/>
        </w:rPr>
        <w:t xml:space="preserve">Avsikt med behandlingen i rådet: </w:t>
      </w:r>
    </w:p>
    <w:p w14:paraId="41A5A461" w14:textId="6007BD68" w:rsidR="00893D7B" w:rsidRDefault="00893D7B" w:rsidP="00893D7B">
      <w:r>
        <w:t xml:space="preserve">Att godkänna överföringen. </w:t>
      </w:r>
    </w:p>
    <w:p w14:paraId="7D95482B" w14:textId="77777777" w:rsidR="00893D7B" w:rsidRDefault="00893D7B">
      <w:pPr>
        <w:spacing w:after="280" w:afterAutospacing="1"/>
      </w:pPr>
      <w:r>
        <w:rPr>
          <w:b/>
          <w:bCs/>
        </w:rPr>
        <w:t>Hur regeringen ställer sig till den blivande A-punkten:</w:t>
      </w:r>
      <w:r>
        <w:t xml:space="preserve"> </w:t>
      </w:r>
    </w:p>
    <w:p w14:paraId="41A5A462" w14:textId="62FE99AC" w:rsidR="00844803" w:rsidRDefault="00893D7B">
      <w:pPr>
        <w:spacing w:after="280" w:afterAutospacing="1"/>
      </w:pPr>
      <w:r>
        <w:t xml:space="preserve">Regeringen avser rösta ja. </w:t>
      </w:r>
    </w:p>
    <w:p w14:paraId="41E9DE35" w14:textId="77777777" w:rsidR="00893D7B" w:rsidRDefault="00893D7B">
      <w:pPr>
        <w:spacing w:after="280" w:afterAutospacing="1"/>
        <w:rPr>
          <w:b/>
          <w:bCs/>
        </w:rPr>
      </w:pPr>
      <w:r>
        <w:rPr>
          <w:b/>
          <w:bCs/>
        </w:rPr>
        <w:t>Bakgrund:</w:t>
      </w:r>
    </w:p>
    <w:p w14:paraId="41A5A463" w14:textId="23C04F06" w:rsidR="00844803" w:rsidRDefault="00893D7B">
      <w:pPr>
        <w:spacing w:after="280" w:afterAutospacing="1"/>
      </w:pPr>
      <w:r>
        <w:t xml:space="preserve">Överföringen anses nödvändig för att hantera kostnader för löner och pensioner. Totalt föreslås 155 100 euro att överföras från bland annat budgeterade medel för översättning, kommunikation och publikationer. </w:t>
      </w:r>
    </w:p>
    <w:p w14:paraId="41A5A465" w14:textId="77777777" w:rsidR="00893D7B" w:rsidRPr="00893D7B" w:rsidRDefault="00893D7B" w:rsidP="00893D7B">
      <w:pPr>
        <w:pStyle w:val="Rubrik1"/>
        <w:rPr>
          <w:lang w:val="en-US"/>
        </w:rPr>
      </w:pPr>
      <w:bookmarkStart w:id="13" w:name="_Toc404776232"/>
      <w:r w:rsidRPr="00893D7B">
        <w:rPr>
          <w:noProof/>
          <w:lang w:val="en-US"/>
        </w:rPr>
        <w:t>Proposal</w:t>
      </w:r>
      <w:r w:rsidRPr="00893D7B">
        <w:rPr>
          <w:lang w:val="en-US"/>
        </w:rPr>
        <w:t xml:space="preserve"> for transfer of appropriations No EESC DEC2/2014 within Section VI - European Economic and Social Committee - of the general budget for 2014</w:t>
      </w:r>
      <w:bookmarkEnd w:id="13"/>
    </w:p>
    <w:p w14:paraId="41A5A466" w14:textId="77777777" w:rsidR="00893D7B" w:rsidRPr="00893D7B" w:rsidRDefault="00893D7B" w:rsidP="00893D7B">
      <w:r w:rsidRPr="00893D7B">
        <w:rPr>
          <w:noProof/>
        </w:rPr>
        <w:t>15896</w:t>
      </w:r>
      <w:r w:rsidRPr="00893D7B">
        <w:t>/14 FIN 882 INST 576 PE-L 84</w:t>
      </w:r>
    </w:p>
    <w:p w14:paraId="41A5A467" w14:textId="77777777" w:rsidR="00893D7B" w:rsidRDefault="00893D7B" w:rsidP="00893D7B">
      <w:r>
        <w:rPr>
          <w:b/>
        </w:rPr>
        <w:t>Ansvarigt statsråd</w:t>
      </w:r>
      <w:r>
        <w:rPr>
          <w:b/>
        </w:rPr>
        <w:br/>
      </w:r>
      <w:r>
        <w:rPr>
          <w:noProof/>
        </w:rPr>
        <w:t>Magdalena</w:t>
      </w:r>
      <w:r>
        <w:t xml:space="preserve"> Andersson</w:t>
      </w:r>
    </w:p>
    <w:p w14:paraId="41A5A468" w14:textId="77777777" w:rsidR="00893D7B" w:rsidRPr="00643D86" w:rsidRDefault="00893D7B" w:rsidP="00893D7B">
      <w:r w:rsidRPr="00643D86">
        <w:rPr>
          <w:b/>
        </w:rPr>
        <w:t>Tidigare behandling i riksdagen</w:t>
      </w:r>
      <w:r>
        <w:rPr>
          <w:b/>
        </w:rPr>
        <w:br/>
      </w:r>
      <w:r>
        <w:rPr>
          <w:noProof/>
        </w:rPr>
        <w:t>-</w:t>
      </w:r>
    </w:p>
    <w:p w14:paraId="41A5A469" w14:textId="77777777" w:rsidR="00893D7B" w:rsidRPr="00643D86" w:rsidRDefault="00893D7B" w:rsidP="00893D7B">
      <w:r w:rsidRPr="00643D86">
        <w:rPr>
          <w:b/>
        </w:rPr>
        <w:t>Tidigare behandling vid rådsmöte</w:t>
      </w:r>
      <w:r>
        <w:rPr>
          <w:b/>
        </w:rPr>
        <w:br/>
      </w:r>
      <w:r>
        <w:rPr>
          <w:noProof/>
        </w:rPr>
        <w:t>-</w:t>
      </w:r>
    </w:p>
    <w:p w14:paraId="72BF8422" w14:textId="0CA22D51" w:rsidR="00893D7B" w:rsidRDefault="00893D7B" w:rsidP="00893D7B">
      <w:r>
        <w:rPr>
          <w:b/>
          <w:bCs/>
        </w:rPr>
        <w:t>Avsikt med behandlingen i rådet:</w:t>
      </w:r>
      <w:r>
        <w:t xml:space="preserve"> </w:t>
      </w:r>
    </w:p>
    <w:p w14:paraId="41A5A46A" w14:textId="383CEE96" w:rsidR="00893D7B" w:rsidRDefault="00893D7B" w:rsidP="00893D7B">
      <w:r>
        <w:t xml:space="preserve">Att godkänna den föreslagna överföringen. </w:t>
      </w:r>
    </w:p>
    <w:p w14:paraId="44B13C90" w14:textId="77777777" w:rsidR="00893D7B" w:rsidRDefault="00893D7B">
      <w:pPr>
        <w:spacing w:after="280" w:afterAutospacing="1"/>
      </w:pPr>
      <w:r>
        <w:rPr>
          <w:b/>
          <w:bCs/>
        </w:rPr>
        <w:t>Hur regeringen ställer sig till den blivande A-punkten:</w:t>
      </w:r>
      <w:r>
        <w:t xml:space="preserve"> </w:t>
      </w:r>
    </w:p>
    <w:p w14:paraId="41A5A46B" w14:textId="5E6D4CBB" w:rsidR="00844803" w:rsidRDefault="00893D7B">
      <w:pPr>
        <w:spacing w:after="280" w:afterAutospacing="1"/>
      </w:pPr>
      <w:r>
        <w:t xml:space="preserve">Regeringen avser att rösta ja. </w:t>
      </w:r>
    </w:p>
    <w:p w14:paraId="77D088A5" w14:textId="77777777" w:rsidR="00893D7B" w:rsidRDefault="00893D7B">
      <w:pPr>
        <w:spacing w:after="280" w:afterAutospacing="1"/>
        <w:rPr>
          <w:b/>
          <w:bCs/>
        </w:rPr>
      </w:pPr>
      <w:r>
        <w:rPr>
          <w:b/>
          <w:bCs/>
        </w:rPr>
        <w:t xml:space="preserve">Bakgrund: </w:t>
      </w:r>
    </w:p>
    <w:p w14:paraId="41A5A46D" w14:textId="55C30C25" w:rsidR="00844803" w:rsidRDefault="00893D7B">
      <w:pPr>
        <w:spacing w:after="280" w:afterAutospacing="1"/>
      </w:pPr>
      <w:r>
        <w:t xml:space="preserve">Överföringen anses nödvändig för att genomföra visst underhåll av byggnader. Totalt föreslås 989 652 euro att överföras från bland annat budgeterade medel för energikostnader och möbler. </w:t>
      </w:r>
    </w:p>
    <w:p w14:paraId="41A5A46E" w14:textId="77777777" w:rsidR="00893D7B" w:rsidRPr="00893D7B" w:rsidRDefault="00893D7B" w:rsidP="00893D7B">
      <w:pPr>
        <w:pStyle w:val="Rubrik1"/>
        <w:rPr>
          <w:lang w:val="en-US"/>
        </w:rPr>
      </w:pPr>
      <w:bookmarkStart w:id="14" w:name="_Toc404776233"/>
      <w:r w:rsidRPr="00893D7B">
        <w:rPr>
          <w:noProof/>
          <w:lang w:val="en-US"/>
        </w:rPr>
        <w:t>Proposal</w:t>
      </w:r>
      <w:r w:rsidRPr="00893D7B">
        <w:rPr>
          <w:lang w:val="en-US"/>
        </w:rPr>
        <w:t xml:space="preserve"> for transfer of appropriations No DEC 37/2014 within Section III - Commission - of the general budget for 2014</w:t>
      </w:r>
      <w:bookmarkEnd w:id="14"/>
    </w:p>
    <w:p w14:paraId="41A5A46F" w14:textId="77777777" w:rsidR="00893D7B" w:rsidRPr="00893D7B" w:rsidRDefault="00893D7B" w:rsidP="00893D7B">
      <w:r w:rsidRPr="00893D7B">
        <w:rPr>
          <w:noProof/>
        </w:rPr>
        <w:t>15916</w:t>
      </w:r>
      <w:r w:rsidRPr="00893D7B">
        <w:t>/14 FIN 883 INST 578 PE-L 85</w:t>
      </w:r>
    </w:p>
    <w:p w14:paraId="41A5A470" w14:textId="77777777" w:rsidR="00893D7B" w:rsidRDefault="00893D7B" w:rsidP="00893D7B">
      <w:r>
        <w:rPr>
          <w:b/>
        </w:rPr>
        <w:t>Ansvarigt statsråd</w:t>
      </w:r>
      <w:r>
        <w:rPr>
          <w:b/>
        </w:rPr>
        <w:br/>
      </w:r>
      <w:r>
        <w:rPr>
          <w:noProof/>
        </w:rPr>
        <w:t>Magdalena</w:t>
      </w:r>
      <w:r>
        <w:t xml:space="preserve"> Andersson</w:t>
      </w:r>
    </w:p>
    <w:p w14:paraId="41A5A471" w14:textId="77777777" w:rsidR="00893D7B" w:rsidRPr="00643D86" w:rsidRDefault="00893D7B" w:rsidP="00893D7B">
      <w:r w:rsidRPr="00643D86">
        <w:rPr>
          <w:b/>
        </w:rPr>
        <w:t>Tidigare behandling i riksdagen</w:t>
      </w:r>
      <w:r>
        <w:rPr>
          <w:b/>
        </w:rPr>
        <w:br/>
      </w:r>
      <w:r>
        <w:rPr>
          <w:noProof/>
        </w:rPr>
        <w:t>-</w:t>
      </w:r>
    </w:p>
    <w:p w14:paraId="41A5A472" w14:textId="77777777" w:rsidR="00893D7B" w:rsidRPr="00643D86" w:rsidRDefault="00893D7B" w:rsidP="00893D7B">
      <w:r w:rsidRPr="00643D86">
        <w:rPr>
          <w:b/>
        </w:rPr>
        <w:t>Tidigare behandling vid rådsmöte</w:t>
      </w:r>
      <w:r>
        <w:rPr>
          <w:b/>
        </w:rPr>
        <w:br/>
      </w:r>
      <w:r>
        <w:rPr>
          <w:noProof/>
        </w:rPr>
        <w:t>-</w:t>
      </w:r>
    </w:p>
    <w:p w14:paraId="2021F78E" w14:textId="77777777" w:rsidR="00893D7B" w:rsidRPr="00893D7B" w:rsidRDefault="00893D7B">
      <w:pPr>
        <w:spacing w:after="280" w:afterAutospacing="1"/>
        <w:rPr>
          <w:b/>
        </w:rPr>
      </w:pPr>
      <w:r w:rsidRPr="00893D7B">
        <w:rPr>
          <w:b/>
        </w:rPr>
        <w:t xml:space="preserve">Avsikt med behandlingen i rådet: </w:t>
      </w:r>
    </w:p>
    <w:p w14:paraId="41A5A474" w14:textId="5222BF80" w:rsidR="00844803" w:rsidRDefault="00893D7B">
      <w:pPr>
        <w:spacing w:after="280" w:afterAutospacing="1"/>
      </w:pPr>
      <w:r>
        <w:t>Rådet föreslås godkänna överföringen och godkänna utkastet till skrivelse i bilagan.</w:t>
      </w:r>
    </w:p>
    <w:p w14:paraId="1C122F38" w14:textId="77777777" w:rsidR="00893D7B" w:rsidRDefault="00893D7B" w:rsidP="00893D7B">
      <w:pPr>
        <w:spacing w:after="0" w:line="240" w:lineRule="auto"/>
      </w:pPr>
      <w:r>
        <w:br/>
        <w:t xml:space="preserve">Hur regeringen ställer sig till den blivande A-punkten: Regeringen kan godkänna överföringen. </w:t>
      </w:r>
      <w:r>
        <w:br/>
      </w:r>
    </w:p>
    <w:p w14:paraId="7B05ADC8" w14:textId="77777777" w:rsidR="00893D7B" w:rsidRDefault="00893D7B" w:rsidP="00893D7B">
      <w:pPr>
        <w:spacing w:after="0" w:line="240" w:lineRule="auto"/>
        <w:rPr>
          <w:b/>
        </w:rPr>
      </w:pPr>
      <w:r w:rsidRPr="00893D7B">
        <w:rPr>
          <w:b/>
        </w:rPr>
        <w:t xml:space="preserve">Bakgrund: </w:t>
      </w:r>
    </w:p>
    <w:p w14:paraId="32525E81" w14:textId="77777777" w:rsidR="00893D7B" w:rsidRPr="00893D7B" w:rsidRDefault="00893D7B" w:rsidP="00893D7B">
      <w:pPr>
        <w:spacing w:after="0" w:line="240" w:lineRule="auto"/>
        <w:rPr>
          <w:b/>
        </w:rPr>
      </w:pPr>
    </w:p>
    <w:p w14:paraId="41A5A476" w14:textId="23E8BAC8" w:rsidR="00844803" w:rsidRDefault="00893D7B" w:rsidP="00893D7B">
      <w:pPr>
        <w:spacing w:after="0" w:line="240" w:lineRule="auto"/>
      </w:pPr>
      <w:proofErr w:type="spellStart"/>
      <w:r>
        <w:t>Horizon</w:t>
      </w:r>
      <w:proofErr w:type="spellEnd"/>
      <w:r>
        <w:t xml:space="preserve"> 2020 är EU:s ramprogram för forskning och innovation. Kommissionen föreslår att anslag för administrativa utgifter som inte har utnyttjats inom Horizon 2020 under år 2014 ska föras över till de operativa programmen i Horizon 2020. Överföringen är på ca 44 miljoner euro.</w:t>
      </w:r>
    </w:p>
    <w:p w14:paraId="41A5A478" w14:textId="77777777" w:rsidR="00893D7B" w:rsidRPr="00893D7B" w:rsidRDefault="00893D7B" w:rsidP="00893D7B">
      <w:pPr>
        <w:pStyle w:val="Rubrik1"/>
        <w:rPr>
          <w:lang w:val="en-US"/>
        </w:rPr>
      </w:pPr>
      <w:bookmarkStart w:id="15" w:name="_Toc404776234"/>
      <w:r w:rsidRPr="00893D7B">
        <w:rPr>
          <w:noProof/>
          <w:lang w:val="en-US"/>
        </w:rPr>
        <w:t>Proposal</w:t>
      </w:r>
      <w:r w:rsidRPr="00893D7B">
        <w:rPr>
          <w:lang w:val="en-US"/>
        </w:rPr>
        <w:t xml:space="preserve"> for transfer of appropriations No DEC 48/2014 within Section III - Commission - of the general budget for 2014</w:t>
      </w:r>
      <w:bookmarkEnd w:id="15"/>
    </w:p>
    <w:p w14:paraId="41A5A479" w14:textId="77777777" w:rsidR="00893D7B" w:rsidRPr="00893D7B" w:rsidRDefault="00893D7B" w:rsidP="00893D7B">
      <w:r w:rsidRPr="00893D7B">
        <w:rPr>
          <w:noProof/>
        </w:rPr>
        <w:t>15455</w:t>
      </w:r>
      <w:r w:rsidRPr="00893D7B">
        <w:t>/14 FIN 852 INST 559 PE-L 82</w:t>
      </w:r>
    </w:p>
    <w:p w14:paraId="41A5A47A" w14:textId="77777777" w:rsidR="00893D7B" w:rsidRDefault="00893D7B" w:rsidP="00893D7B">
      <w:r>
        <w:rPr>
          <w:b/>
        </w:rPr>
        <w:t>Ansvarigt statsråd</w:t>
      </w:r>
      <w:r>
        <w:rPr>
          <w:b/>
        </w:rPr>
        <w:br/>
      </w:r>
      <w:r>
        <w:rPr>
          <w:noProof/>
        </w:rPr>
        <w:t>Magdalena</w:t>
      </w:r>
      <w:r>
        <w:t xml:space="preserve"> Andersson</w:t>
      </w:r>
    </w:p>
    <w:p w14:paraId="41A5A47B" w14:textId="77777777" w:rsidR="00893D7B" w:rsidRPr="00643D86" w:rsidRDefault="00893D7B" w:rsidP="00893D7B">
      <w:r w:rsidRPr="00643D86">
        <w:rPr>
          <w:b/>
        </w:rPr>
        <w:t>Tidigare behandling i riksdagen</w:t>
      </w:r>
      <w:r>
        <w:rPr>
          <w:b/>
        </w:rPr>
        <w:br/>
      </w:r>
      <w:r>
        <w:rPr>
          <w:noProof/>
        </w:rPr>
        <w:t>-</w:t>
      </w:r>
    </w:p>
    <w:p w14:paraId="41A5A47C" w14:textId="77777777" w:rsidR="00893D7B" w:rsidRPr="00643D86" w:rsidRDefault="00893D7B" w:rsidP="00893D7B">
      <w:r w:rsidRPr="00643D86">
        <w:rPr>
          <w:b/>
        </w:rPr>
        <w:t>Tidigare behandling vid rådsmöte</w:t>
      </w:r>
      <w:r>
        <w:rPr>
          <w:b/>
        </w:rPr>
        <w:br/>
      </w:r>
      <w:r>
        <w:rPr>
          <w:noProof/>
        </w:rPr>
        <w:t>-</w:t>
      </w:r>
    </w:p>
    <w:p w14:paraId="7B07DC29" w14:textId="77777777" w:rsidR="00893D7B" w:rsidRDefault="00893D7B" w:rsidP="00893D7B">
      <w:r>
        <w:rPr>
          <w:b/>
          <w:bCs/>
        </w:rPr>
        <w:t>Avsikt med behandlingen i rådet:</w:t>
      </w:r>
      <w:r>
        <w:t xml:space="preserve"> </w:t>
      </w:r>
    </w:p>
    <w:p w14:paraId="41A5A47D" w14:textId="77960854" w:rsidR="00893D7B" w:rsidRDefault="00893D7B" w:rsidP="00893D7B">
      <w:r>
        <w:t xml:space="preserve">Godkännande av överföring av medel. </w:t>
      </w:r>
    </w:p>
    <w:p w14:paraId="51CA6CE2" w14:textId="77777777" w:rsidR="00893D7B" w:rsidRDefault="00893D7B">
      <w:pPr>
        <w:spacing w:after="280" w:afterAutospacing="1"/>
      </w:pPr>
      <w:r>
        <w:rPr>
          <w:b/>
          <w:bCs/>
        </w:rPr>
        <w:t>Hur regeringen ställer sig till den blivande A-punkten:</w:t>
      </w:r>
      <w:r>
        <w:t xml:space="preserve"> </w:t>
      </w:r>
    </w:p>
    <w:p w14:paraId="41A5A47E" w14:textId="5DC0095E" w:rsidR="00844803" w:rsidRDefault="00893D7B">
      <w:pPr>
        <w:spacing w:after="280" w:afterAutospacing="1"/>
      </w:pPr>
      <w:r>
        <w:t xml:space="preserve">Regeringen avser rösta ja. </w:t>
      </w:r>
    </w:p>
    <w:p w14:paraId="2C65E14D" w14:textId="77777777" w:rsidR="00893D7B" w:rsidRDefault="00893D7B">
      <w:pPr>
        <w:spacing w:after="280" w:afterAutospacing="1"/>
        <w:rPr>
          <w:b/>
          <w:bCs/>
        </w:rPr>
      </w:pPr>
      <w:r>
        <w:rPr>
          <w:b/>
          <w:bCs/>
        </w:rPr>
        <w:t xml:space="preserve">Bakgrund: </w:t>
      </w:r>
    </w:p>
    <w:p w14:paraId="41A5A47F" w14:textId="5B8108FC" w:rsidR="00844803" w:rsidRDefault="00893D7B">
      <w:pPr>
        <w:spacing w:after="280" w:afterAutospacing="1"/>
      </w:pPr>
      <w:r>
        <w:t xml:space="preserve">I DEC 48 föreslår KOM att totalt 53 miljoner euro i åtagandebemyndiganden och 13 miljoner euro i betalningsbemyndiganden tillförs </w:t>
      </w:r>
      <w:proofErr w:type="gramStart"/>
      <w:r>
        <w:t>anslagen  22</w:t>
      </w:r>
      <w:proofErr w:type="gramEnd"/>
      <w:r>
        <w:t xml:space="preserve"> 02 03 02 - Stöd för ekonomisk, social och territoriell utveckling och 23 02 01 Humanitärt bistånd. 41,9 miljoner euro i åtaganden finansieras genom omfördelning inom rubrik 4. Resterande belopp, 11,9 miljoner euro i åtagnaden och 13 miljoner i betalningar, mobiliseras från reserven för katastrofbistånd (EAR).</w:t>
      </w:r>
    </w:p>
    <w:p w14:paraId="41A5A481" w14:textId="77777777" w:rsidR="00893D7B" w:rsidRPr="00893D7B" w:rsidRDefault="00893D7B" w:rsidP="00893D7B">
      <w:pPr>
        <w:pStyle w:val="Rubrik1"/>
        <w:rPr>
          <w:lang w:val="en-US"/>
        </w:rPr>
      </w:pPr>
      <w:bookmarkStart w:id="16" w:name="_Toc404776235"/>
      <w:r w:rsidRPr="00893D7B">
        <w:rPr>
          <w:noProof/>
          <w:lang w:val="en-US"/>
        </w:rPr>
        <w:t>Commission</w:t>
      </w:r>
      <w:r w:rsidRPr="00893D7B">
        <w:rPr>
          <w:lang w:val="en-US"/>
        </w:rPr>
        <w:t xml:space="preserve"> Delegated Regulation (EU) No …/.. </w:t>
      </w:r>
      <w:proofErr w:type="gramStart"/>
      <w:r w:rsidRPr="00893D7B">
        <w:rPr>
          <w:lang w:val="en-US"/>
        </w:rPr>
        <w:t>of</w:t>
      </w:r>
      <w:proofErr w:type="gramEnd"/>
      <w:r w:rsidRPr="00893D7B">
        <w:rPr>
          <w:lang w:val="en-US"/>
        </w:rPr>
        <w:t xml:space="preserve"> 10.10.2014 supplementing Directive 2009/138/EC of the European Parliament and of the Council on the taking-up and pursuit of the business of Insurance and Reinsurance (Solvency II)</w:t>
      </w:r>
      <w:bookmarkEnd w:id="16"/>
    </w:p>
    <w:p w14:paraId="41A5A482" w14:textId="77777777" w:rsidR="00893D7B" w:rsidRDefault="00893D7B" w:rsidP="00893D7B">
      <w:pPr>
        <w:rPr>
          <w:lang w:val="en-US"/>
        </w:rPr>
      </w:pPr>
      <w:r>
        <w:rPr>
          <w:noProof/>
          <w:lang w:val="en-US"/>
        </w:rPr>
        <w:t>15643</w:t>
      </w:r>
      <w:r>
        <w:rPr>
          <w:lang w:val="en-US"/>
        </w:rPr>
        <w:t>/14 EF 313 ECOFIN 1053 DELACT 22214263/14 EF 259 ECOFIN 913 DELACT 195+ ADD1 to ADD 15</w:t>
      </w:r>
    </w:p>
    <w:p w14:paraId="41A5A483" w14:textId="77777777" w:rsidR="00893D7B" w:rsidRDefault="00893D7B" w:rsidP="00893D7B">
      <w:r>
        <w:rPr>
          <w:b/>
        </w:rPr>
        <w:t>Ansvarigt statsråd</w:t>
      </w:r>
      <w:r>
        <w:rPr>
          <w:b/>
        </w:rPr>
        <w:br/>
      </w:r>
      <w:r>
        <w:rPr>
          <w:noProof/>
        </w:rPr>
        <w:t>Per</w:t>
      </w:r>
      <w:r>
        <w:t xml:space="preserve"> Bolund</w:t>
      </w:r>
    </w:p>
    <w:p w14:paraId="41A5A484" w14:textId="77777777" w:rsidR="00893D7B" w:rsidRPr="00643D86" w:rsidRDefault="00893D7B" w:rsidP="00893D7B">
      <w:r w:rsidRPr="00643D86">
        <w:rPr>
          <w:b/>
        </w:rPr>
        <w:t>Tidigare behandling i riksdagen</w:t>
      </w:r>
      <w:r>
        <w:rPr>
          <w:b/>
        </w:rPr>
        <w:br/>
      </w:r>
      <w:r>
        <w:rPr>
          <w:noProof/>
        </w:rPr>
        <w:t>-</w:t>
      </w:r>
    </w:p>
    <w:p w14:paraId="41A5A485" w14:textId="77777777" w:rsidR="00893D7B" w:rsidRPr="00643D86" w:rsidRDefault="00893D7B" w:rsidP="00893D7B">
      <w:r w:rsidRPr="00643D86">
        <w:rPr>
          <w:b/>
        </w:rPr>
        <w:t>Tidigare behandling vid rådsmöte</w:t>
      </w:r>
      <w:r>
        <w:rPr>
          <w:b/>
        </w:rPr>
        <w:br/>
      </w:r>
      <w:r>
        <w:rPr>
          <w:noProof/>
        </w:rPr>
        <w:t>-</w:t>
      </w:r>
    </w:p>
    <w:p w14:paraId="09AF7492" w14:textId="77777777" w:rsidR="00893D7B" w:rsidRDefault="00893D7B" w:rsidP="00893D7B">
      <w:r>
        <w:rPr>
          <w:b/>
          <w:bCs/>
        </w:rPr>
        <w:t>Avsikt med behandlingen i rådet:</w:t>
      </w:r>
      <w:r>
        <w:t xml:space="preserve"> </w:t>
      </w:r>
    </w:p>
    <w:p w14:paraId="41A5A487" w14:textId="2B17AFD3" w:rsidR="00844803" w:rsidRDefault="00893D7B" w:rsidP="00893D7B">
      <w:r>
        <w:t>Att rådet ska bekräfta att det inte har för avsikt att göra invändningar mot den delegerade akten.</w:t>
      </w:r>
    </w:p>
    <w:p w14:paraId="46C100A0" w14:textId="77777777" w:rsidR="00893D7B" w:rsidRDefault="00893D7B">
      <w:pPr>
        <w:spacing w:after="280" w:afterAutospacing="1"/>
      </w:pPr>
      <w:r>
        <w:rPr>
          <w:b/>
          <w:bCs/>
        </w:rPr>
        <w:t>Hur regeringen ställer sig till den blivande A-punkten:</w:t>
      </w:r>
      <w:r>
        <w:t xml:space="preserve"> </w:t>
      </w:r>
    </w:p>
    <w:p w14:paraId="41A5A488" w14:textId="7541E532" w:rsidR="00844803" w:rsidRDefault="00893D7B">
      <w:pPr>
        <w:spacing w:after="280" w:afterAutospacing="1"/>
      </w:pPr>
      <w:r>
        <w:t>Regeringen avser rösta ja till förslaget att rådet inte invänder mot den delegerade akten.</w:t>
      </w:r>
    </w:p>
    <w:p w14:paraId="4D346623" w14:textId="77777777" w:rsidR="00893D7B" w:rsidRDefault="00893D7B">
      <w:pPr>
        <w:spacing w:after="280" w:afterAutospacing="1"/>
      </w:pPr>
      <w:r>
        <w:rPr>
          <w:b/>
          <w:bCs/>
        </w:rPr>
        <w:t>Bakgrund:</w:t>
      </w:r>
      <w:r>
        <w:t xml:space="preserve"> </w:t>
      </w:r>
    </w:p>
    <w:p w14:paraId="41A5A489" w14:textId="6E3F1B16" w:rsidR="00844803" w:rsidRDefault="00893D7B">
      <w:pPr>
        <w:spacing w:after="280" w:afterAutospacing="1"/>
      </w:pPr>
      <w:r>
        <w:t xml:space="preserve">Kommissionen antog den 10 oktober 2014 nu aktuell delegerad akt i form av en EU-förordning som innehåller kompletteringar till Solvens II-direktivet. Solvens II-direktivet innehåller ett nytt riskbaserat regelverk för försäkringsföretag och syftar bl.a. till att stärka sambandet mellan kapitalkrav och de risker som företagen är exponerade för. Rådet och Europaparlamentet har tre månader på sig att invända mot den delegerade akten, men kan, såsom nu föreslås, redan innan den tiden löpt ut meddela sin avsikt att inte invända. </w:t>
      </w:r>
    </w:p>
    <w:p w14:paraId="41A5A48B" w14:textId="77777777" w:rsidR="00893D7B" w:rsidRPr="00893D7B" w:rsidRDefault="00893D7B" w:rsidP="00893D7B">
      <w:pPr>
        <w:pStyle w:val="Rubrik1"/>
        <w:rPr>
          <w:lang w:val="en-US"/>
        </w:rPr>
      </w:pPr>
      <w:bookmarkStart w:id="17" w:name="_Toc404776236"/>
      <w:r w:rsidRPr="00893D7B">
        <w:rPr>
          <w:noProof/>
          <w:lang w:val="en-US"/>
        </w:rPr>
        <w:t>Commission</w:t>
      </w:r>
      <w:r w:rsidRPr="00893D7B">
        <w:rPr>
          <w:lang w:val="en-US"/>
        </w:rPr>
        <w:t xml:space="preserve"> Delegated Regulation (EU) No …/.. </w:t>
      </w:r>
      <w:proofErr w:type="gramStart"/>
      <w:r w:rsidRPr="00893D7B">
        <w:rPr>
          <w:lang w:val="en-US"/>
        </w:rPr>
        <w:t>of</w:t>
      </w:r>
      <w:proofErr w:type="gramEnd"/>
      <w:r w:rsidRPr="00893D7B">
        <w:rPr>
          <w:lang w:val="en-US"/>
        </w:rPr>
        <w:t xml:space="preserve"> 17.10.2014 correcting Delegated Regulation (EU) No 918/2012 as regards the notification of significant net short positions in sovereign debt</w:t>
      </w:r>
      <w:bookmarkEnd w:id="17"/>
    </w:p>
    <w:p w14:paraId="41A5A48C" w14:textId="77777777" w:rsidR="00893D7B" w:rsidRPr="00893D7B" w:rsidRDefault="00893D7B" w:rsidP="00893D7B">
      <w:pPr>
        <w:rPr>
          <w:lang w:val="es-ES"/>
        </w:rPr>
      </w:pPr>
      <w:r w:rsidRPr="00893D7B">
        <w:rPr>
          <w:noProof/>
          <w:lang w:val="es-ES"/>
        </w:rPr>
        <w:t>15708</w:t>
      </w:r>
      <w:r w:rsidRPr="00893D7B">
        <w:rPr>
          <w:lang w:val="es-ES"/>
        </w:rPr>
        <w:t>/14 EF 315 ECOFIN 1057 DELACT 223+ COR 114484/14 EF 267 ECOFIN 940 DELACT 200</w:t>
      </w:r>
    </w:p>
    <w:p w14:paraId="41A5A48D" w14:textId="77777777" w:rsidR="00893D7B" w:rsidRDefault="00893D7B" w:rsidP="00893D7B">
      <w:r>
        <w:rPr>
          <w:b/>
        </w:rPr>
        <w:t>Ansvarigt statsråd</w:t>
      </w:r>
      <w:r>
        <w:rPr>
          <w:b/>
        </w:rPr>
        <w:br/>
      </w:r>
      <w:r>
        <w:rPr>
          <w:noProof/>
        </w:rPr>
        <w:t>Per</w:t>
      </w:r>
      <w:r>
        <w:t xml:space="preserve"> Bolund</w:t>
      </w:r>
    </w:p>
    <w:p w14:paraId="41A5A48E" w14:textId="77777777" w:rsidR="00893D7B" w:rsidRPr="00643D86" w:rsidRDefault="00893D7B" w:rsidP="00893D7B">
      <w:r w:rsidRPr="00643D86">
        <w:rPr>
          <w:b/>
        </w:rPr>
        <w:t>Tidigare behandling i riksdagen</w:t>
      </w:r>
      <w:r>
        <w:rPr>
          <w:b/>
        </w:rPr>
        <w:br/>
      </w:r>
      <w:r>
        <w:rPr>
          <w:noProof/>
        </w:rPr>
        <w:t>-</w:t>
      </w:r>
    </w:p>
    <w:p w14:paraId="41A5A48F" w14:textId="77777777" w:rsidR="00893D7B" w:rsidRPr="00643D86" w:rsidRDefault="00893D7B" w:rsidP="00893D7B">
      <w:r w:rsidRPr="00643D86">
        <w:rPr>
          <w:b/>
        </w:rPr>
        <w:t>Tidigare behandling vid rådsmöte</w:t>
      </w:r>
      <w:r>
        <w:rPr>
          <w:b/>
        </w:rPr>
        <w:br/>
      </w:r>
      <w:r>
        <w:rPr>
          <w:noProof/>
        </w:rPr>
        <w:t>-</w:t>
      </w:r>
    </w:p>
    <w:p w14:paraId="11373CD2" w14:textId="77777777" w:rsidR="00893D7B" w:rsidRDefault="00893D7B" w:rsidP="00893D7B">
      <w:pPr>
        <w:rPr>
          <w:b/>
          <w:bCs/>
        </w:rPr>
      </w:pPr>
      <w:r>
        <w:rPr>
          <w:b/>
          <w:bCs/>
        </w:rPr>
        <w:t xml:space="preserve">Avsikt med behandlingen i rådet: </w:t>
      </w:r>
    </w:p>
    <w:p w14:paraId="41A5A490" w14:textId="0F24F033" w:rsidR="00893D7B" w:rsidRDefault="00893D7B" w:rsidP="00893D7B">
      <w:r>
        <w:t xml:space="preserve">Rådet ska tillkännage sin avsikt att inte invända mot den delegerade akten. </w:t>
      </w:r>
    </w:p>
    <w:p w14:paraId="171F98F1" w14:textId="77777777" w:rsidR="00893D7B" w:rsidRDefault="00893D7B">
      <w:pPr>
        <w:spacing w:after="280" w:afterAutospacing="1"/>
      </w:pPr>
      <w:r>
        <w:rPr>
          <w:b/>
          <w:bCs/>
        </w:rPr>
        <w:t>Hur regeringen ställer sig till den blivande A-punkten:</w:t>
      </w:r>
      <w:r>
        <w:t xml:space="preserve"> </w:t>
      </w:r>
    </w:p>
    <w:p w14:paraId="41A5A491" w14:textId="323B02CF" w:rsidR="00844803" w:rsidRDefault="00893D7B">
      <w:pPr>
        <w:spacing w:after="280" w:afterAutospacing="1"/>
      </w:pPr>
      <w:r>
        <w:t xml:space="preserve">Regeringen har ingen invändning mot den delegerade akten och anser att ärendet kan tas upp som en A-punkt.  </w:t>
      </w:r>
    </w:p>
    <w:p w14:paraId="2368DFE9" w14:textId="77777777" w:rsidR="00893D7B" w:rsidRDefault="00893D7B">
      <w:pPr>
        <w:spacing w:after="280" w:afterAutospacing="1"/>
        <w:rPr>
          <w:b/>
          <w:bCs/>
        </w:rPr>
      </w:pPr>
      <w:r>
        <w:rPr>
          <w:b/>
          <w:bCs/>
        </w:rPr>
        <w:t xml:space="preserve">Bakgrund: </w:t>
      </w:r>
    </w:p>
    <w:p w14:paraId="41A5A492" w14:textId="0962AADD" w:rsidR="00844803" w:rsidRDefault="00893D7B">
      <w:pPr>
        <w:spacing w:after="280" w:afterAutospacing="1"/>
      </w:pPr>
      <w:r>
        <w:t xml:space="preserve">I enlighet med EU:s blankningsförordning (förordning [EU] nr 236/2012) har kommissionen rätt att anta delegerade akter som specificerar hur s.k. korta nettopositioner ska beräknas. Det har gjorts i kommissionens delegerade förordning (EU) nr 918/2012. Den nu antagna delegerade förordningen är en rättelse av den förordningen efter att </w:t>
      </w:r>
      <w:proofErr w:type="spellStart"/>
      <w:r>
        <w:t>Esma</w:t>
      </w:r>
      <w:proofErr w:type="spellEnd"/>
      <w:r>
        <w:t xml:space="preserve"> påpekat för kommissionen att det saknas en hänvisning till en artikel.</w:t>
      </w:r>
    </w:p>
    <w:p w14:paraId="41A5A494" w14:textId="77777777" w:rsidR="00893D7B" w:rsidRDefault="00893D7B" w:rsidP="00893D7B">
      <w:pPr>
        <w:pStyle w:val="Rubrik1"/>
      </w:pPr>
      <w:r>
        <w:rPr>
          <w:noProof/>
        </w:rPr>
        <w:t xml:space="preserve"> </w:t>
      </w:r>
      <w:bookmarkStart w:id="18" w:name="_Toc404776237"/>
      <w:r>
        <w:t>SISNET draft budget (VISION)</w:t>
      </w:r>
      <w:bookmarkEnd w:id="18"/>
    </w:p>
    <w:p w14:paraId="41A5A495" w14:textId="77777777" w:rsidR="00893D7B" w:rsidRDefault="00893D7B" w:rsidP="00893D7B">
      <w:pPr>
        <w:rPr>
          <w:lang w:val="en-US"/>
        </w:rPr>
      </w:pPr>
      <w:r>
        <w:rPr>
          <w:noProof/>
          <w:lang w:val="en-US"/>
        </w:rPr>
        <w:t>15483</w:t>
      </w:r>
      <w:r>
        <w:rPr>
          <w:lang w:val="en-US"/>
        </w:rPr>
        <w:t>/14 SIRIS 78 VISA 298 COMIX 609</w:t>
      </w:r>
    </w:p>
    <w:p w14:paraId="41A5A496" w14:textId="77777777" w:rsidR="00893D7B" w:rsidRDefault="00893D7B" w:rsidP="00893D7B">
      <w:r>
        <w:rPr>
          <w:b/>
        </w:rPr>
        <w:t>Ansvarigt statsråd</w:t>
      </w:r>
      <w:r>
        <w:rPr>
          <w:b/>
        </w:rPr>
        <w:br/>
      </w:r>
      <w:r>
        <w:rPr>
          <w:noProof/>
        </w:rPr>
        <w:t>Anders</w:t>
      </w:r>
      <w:r>
        <w:t xml:space="preserve"> Ygeman </w:t>
      </w:r>
    </w:p>
    <w:p w14:paraId="41A5A497" w14:textId="77777777" w:rsidR="00893D7B" w:rsidRPr="00643D86" w:rsidRDefault="00893D7B" w:rsidP="00893D7B">
      <w:r w:rsidRPr="00643D86">
        <w:rPr>
          <w:b/>
        </w:rPr>
        <w:t>Tidigare behandling i riksdagen</w:t>
      </w:r>
      <w:r>
        <w:rPr>
          <w:b/>
        </w:rPr>
        <w:br/>
      </w:r>
      <w:r>
        <w:rPr>
          <w:noProof/>
        </w:rPr>
        <w:t>-</w:t>
      </w:r>
    </w:p>
    <w:p w14:paraId="41A5A498" w14:textId="77777777" w:rsidR="00893D7B" w:rsidRPr="00643D86" w:rsidRDefault="00893D7B" w:rsidP="00893D7B">
      <w:r w:rsidRPr="00643D86">
        <w:rPr>
          <w:b/>
        </w:rPr>
        <w:t>Tidigare behandling vid rådsmöte</w:t>
      </w:r>
      <w:r>
        <w:rPr>
          <w:b/>
        </w:rPr>
        <w:br/>
      </w:r>
      <w:r>
        <w:rPr>
          <w:noProof/>
        </w:rPr>
        <w:t>-</w:t>
      </w:r>
    </w:p>
    <w:p w14:paraId="41A5A499" w14:textId="77777777" w:rsidR="00893D7B" w:rsidRDefault="00893D7B" w:rsidP="00893D7B">
      <w:r w:rsidRPr="00B44CE2">
        <w:rPr>
          <w:b/>
        </w:rPr>
        <w:t>Annotering</w:t>
      </w:r>
      <w:r>
        <w:rPr>
          <w:b/>
        </w:rPr>
        <w:br/>
      </w:r>
      <w:r>
        <w:rPr>
          <w:b/>
          <w:bCs/>
        </w:rPr>
        <w:t>Avsikt med behandlingen i rådet:</w:t>
      </w:r>
      <w:r>
        <w:t xml:space="preserve"> Medlemsstaterna ska anta budgeten för 2015.  </w:t>
      </w:r>
    </w:p>
    <w:p w14:paraId="41A5A49A" w14:textId="77777777" w:rsidR="00844803" w:rsidRDefault="00893D7B">
      <w:pPr>
        <w:spacing w:after="280" w:afterAutospacing="1"/>
      </w:pPr>
      <w:r>
        <w:rPr>
          <w:b/>
          <w:bCs/>
        </w:rPr>
        <w:t>Hur regeringen ställer sig till den blivande A-punkten:</w:t>
      </w:r>
      <w:r>
        <w:t xml:space="preserve"> Sverige kan rösta ja till att godkänna budgeten. </w:t>
      </w:r>
    </w:p>
    <w:p w14:paraId="41A5A49B" w14:textId="77777777" w:rsidR="00844803" w:rsidRDefault="00893D7B">
      <w:pPr>
        <w:spacing w:after="280" w:afterAutospacing="1"/>
      </w:pPr>
      <w:r>
        <w:rPr>
          <w:b/>
          <w:bCs/>
        </w:rPr>
        <w:t xml:space="preserve">Bakgrund: </w:t>
      </w:r>
      <w:r>
        <w:t xml:space="preserve">SISNET är det nätverk som använts för Schengens informationssystem och kommunikationen mellan Schengenländernas s.k. SIRENE-kontor. SISNET finansieras av Schengenländerna i enlighet med ett särskilt finansieringsregelverk. Enligt detta regelverk antas årligen budgetar och tilläggsbudgetar av de deltagande medlemsstaterna församlade i rådet. Budgeten för 2015 har behandlats och godkänts av arbetsgruppen för Schengenfrågor (SIS/Sirene). </w:t>
      </w:r>
    </w:p>
    <w:p w14:paraId="41A5A49D" w14:textId="77777777" w:rsidR="00893D7B" w:rsidRPr="00893D7B" w:rsidRDefault="00893D7B" w:rsidP="00893D7B">
      <w:pPr>
        <w:pStyle w:val="Rubrik1"/>
        <w:rPr>
          <w:lang w:val="en-US"/>
        </w:rPr>
      </w:pPr>
      <w:bookmarkStart w:id="19" w:name="_Toc404776238"/>
      <w:r w:rsidRPr="00893D7B">
        <w:rPr>
          <w:noProof/>
          <w:lang w:val="en-US"/>
        </w:rPr>
        <w:t>Draft</w:t>
      </w:r>
      <w:r w:rsidRPr="00893D7B">
        <w:rPr>
          <w:lang w:val="en-US"/>
        </w:rPr>
        <w:t xml:space="preserve"> Council Decision on the launch of automated data exchange with regard to </w:t>
      </w:r>
      <w:proofErr w:type="spellStart"/>
      <w:r w:rsidRPr="00893D7B">
        <w:rPr>
          <w:lang w:val="en-US"/>
        </w:rPr>
        <w:t>dactyloscopic</w:t>
      </w:r>
      <w:proofErr w:type="spellEnd"/>
      <w:r w:rsidRPr="00893D7B">
        <w:rPr>
          <w:lang w:val="en-US"/>
        </w:rPr>
        <w:t xml:space="preserve"> data in Latvia</w:t>
      </w:r>
      <w:bookmarkEnd w:id="19"/>
    </w:p>
    <w:p w14:paraId="41A5A49E" w14:textId="77777777" w:rsidR="00893D7B" w:rsidRDefault="00893D7B" w:rsidP="00893D7B">
      <w:pPr>
        <w:rPr>
          <w:lang w:val="en-US"/>
        </w:rPr>
      </w:pPr>
      <w:r>
        <w:rPr>
          <w:noProof/>
          <w:lang w:val="en-US"/>
        </w:rPr>
        <w:t>15450</w:t>
      </w:r>
      <w:r>
        <w:rPr>
          <w:lang w:val="en-US"/>
        </w:rPr>
        <w:t>/14 JAI 865 DAPIX 169 CRIMORG 107 ENFOPOL 356ENFOCUSTOM 12415445/14 JAI 863 DAPIX 168 CRIMORG 106 ENFOPOL 355ENFOCUSTOM 12315024/14 JAI 833 DAPIX 159 CRIMORG 102 ENFOPOL 347ENFOCUSTOM 119</w:t>
      </w:r>
    </w:p>
    <w:p w14:paraId="41A5A49F" w14:textId="77777777" w:rsidR="00893D7B" w:rsidRDefault="00893D7B" w:rsidP="00893D7B">
      <w:r>
        <w:rPr>
          <w:b/>
        </w:rPr>
        <w:t>Ansvarigt statsråd</w:t>
      </w:r>
      <w:r>
        <w:rPr>
          <w:b/>
        </w:rPr>
        <w:br/>
      </w:r>
      <w:r>
        <w:rPr>
          <w:noProof/>
        </w:rPr>
        <w:t>Anders</w:t>
      </w:r>
      <w:r>
        <w:t xml:space="preserve"> Ygeman </w:t>
      </w:r>
    </w:p>
    <w:p w14:paraId="41A5A4A0" w14:textId="77777777" w:rsidR="00893D7B" w:rsidRPr="00643D86" w:rsidRDefault="00893D7B" w:rsidP="00893D7B">
      <w:r w:rsidRPr="00643D86">
        <w:rPr>
          <w:b/>
        </w:rPr>
        <w:t>Tidigare behandling i riksdagen</w:t>
      </w:r>
      <w:r>
        <w:rPr>
          <w:b/>
        </w:rPr>
        <w:br/>
      </w:r>
      <w:r>
        <w:rPr>
          <w:noProof/>
        </w:rPr>
        <w:t>-</w:t>
      </w:r>
    </w:p>
    <w:p w14:paraId="41A5A4A1" w14:textId="77777777" w:rsidR="00893D7B" w:rsidRPr="00643D86" w:rsidRDefault="00893D7B" w:rsidP="00893D7B">
      <w:r w:rsidRPr="00643D86">
        <w:rPr>
          <w:b/>
        </w:rPr>
        <w:t>Tidigare behandling vid rådsmöte</w:t>
      </w:r>
      <w:r>
        <w:rPr>
          <w:b/>
        </w:rPr>
        <w:br/>
      </w:r>
      <w:r>
        <w:rPr>
          <w:noProof/>
        </w:rPr>
        <w:t>-</w:t>
      </w:r>
    </w:p>
    <w:p w14:paraId="41A5A4A2" w14:textId="5963731D" w:rsidR="00893D7B" w:rsidRDefault="00893D7B" w:rsidP="00893D7B">
      <w:r>
        <w:rPr>
          <w:b/>
          <w:bCs/>
        </w:rPr>
        <w:t>Avsikt med behandlingen i rådet:</w:t>
      </w:r>
      <w:r>
        <w:t xml:space="preserve"> Rådet föreslås anta rådsbeslutet. </w:t>
      </w:r>
    </w:p>
    <w:p w14:paraId="41A5A4A3" w14:textId="77777777" w:rsidR="00844803" w:rsidRDefault="00893D7B">
      <w:pPr>
        <w:spacing w:after="280" w:afterAutospacing="1"/>
      </w:pPr>
      <w:r>
        <w:rPr>
          <w:b/>
          <w:bCs/>
        </w:rPr>
        <w:t>Hur regeringen ställer sig till den blivande A-punkten:</w:t>
      </w:r>
      <w:r>
        <w:t xml:space="preserve"> Regeringen avser rösta ja till att rådet antar rådsbeslutet om påbörjandet av det automatiska utbytet av fingeravtrycksregisteruppgifter med Lettland. </w:t>
      </w:r>
    </w:p>
    <w:p w14:paraId="41A5A4A4" w14:textId="77777777" w:rsidR="00844803" w:rsidRDefault="00893D7B">
      <w:pPr>
        <w:spacing w:after="280" w:afterAutospacing="1"/>
      </w:pPr>
      <w:r>
        <w:rPr>
          <w:b/>
          <w:bCs/>
        </w:rPr>
        <w:t xml:space="preserve">Bakgrund: </w:t>
      </w:r>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14:paraId="41A5A4A5" w14:textId="77777777" w:rsidR="00844803" w:rsidRDefault="00893D7B">
      <w:pPr>
        <w:spacing w:after="280" w:afterAutospacing="1"/>
      </w:pPr>
      <w:r>
        <w:t>Lettland har genomgått denna utvärdering avseende fingeravtrycksregisteruppgifter med godkänt resultat och kan nu tillåtas starta det automatiserade utbytet med andra godkända medlemsstater</w:t>
      </w:r>
      <w:r>
        <w:rPr>
          <w:b/>
          <w:bCs/>
        </w:rPr>
        <w:t>.</w:t>
      </w:r>
    </w:p>
    <w:p w14:paraId="41A5A4A7" w14:textId="77777777" w:rsidR="00893D7B" w:rsidRPr="00893D7B" w:rsidRDefault="00893D7B" w:rsidP="00893D7B">
      <w:pPr>
        <w:pStyle w:val="Rubrik1"/>
        <w:rPr>
          <w:lang w:val="en-US"/>
        </w:rPr>
      </w:pPr>
      <w:bookmarkStart w:id="20" w:name="_Toc404776239"/>
      <w:r w:rsidRPr="00893D7B">
        <w:rPr>
          <w:noProof/>
          <w:lang w:val="en-US"/>
        </w:rPr>
        <w:t>Draft</w:t>
      </w:r>
      <w:r w:rsidRPr="00893D7B">
        <w:rPr>
          <w:lang w:val="en-US"/>
        </w:rPr>
        <w:t xml:space="preserve"> Council Conclusions on an updated Information Management Strategy (IMS) for EU internal security</w:t>
      </w:r>
      <w:bookmarkEnd w:id="20"/>
    </w:p>
    <w:p w14:paraId="41A5A4A8" w14:textId="77777777" w:rsidR="00893D7B" w:rsidRPr="00893D7B" w:rsidRDefault="00893D7B" w:rsidP="00893D7B">
      <w:r w:rsidRPr="00893D7B">
        <w:rPr>
          <w:noProof/>
        </w:rPr>
        <w:t>15701</w:t>
      </w:r>
      <w:r w:rsidRPr="00893D7B">
        <w:t>/14 JAI 897 DAPIX 175 CRIMORG 109 ENFOPOL 372</w:t>
      </w:r>
    </w:p>
    <w:p w14:paraId="41A5A4A9" w14:textId="77777777" w:rsidR="00893D7B" w:rsidRDefault="00893D7B" w:rsidP="00893D7B">
      <w:r>
        <w:rPr>
          <w:b/>
        </w:rPr>
        <w:t>Ansvarigt statsråd</w:t>
      </w:r>
      <w:r>
        <w:rPr>
          <w:b/>
        </w:rPr>
        <w:br/>
      </w:r>
      <w:r>
        <w:rPr>
          <w:noProof/>
        </w:rPr>
        <w:t>Anders</w:t>
      </w:r>
      <w:r>
        <w:t xml:space="preserve"> </w:t>
      </w:r>
      <w:proofErr w:type="spellStart"/>
      <w:r>
        <w:t>Ygeman</w:t>
      </w:r>
      <w:proofErr w:type="spellEnd"/>
      <w:r>
        <w:t xml:space="preserve"> </w:t>
      </w:r>
    </w:p>
    <w:p w14:paraId="41A5A4AA" w14:textId="77777777" w:rsidR="00893D7B" w:rsidRPr="00643D86" w:rsidRDefault="00893D7B" w:rsidP="00893D7B">
      <w:r w:rsidRPr="00643D86">
        <w:rPr>
          <w:b/>
        </w:rPr>
        <w:t>Tidigare behandling i riksdagen</w:t>
      </w:r>
      <w:r>
        <w:rPr>
          <w:b/>
        </w:rPr>
        <w:br/>
      </w:r>
      <w:r>
        <w:rPr>
          <w:noProof/>
        </w:rPr>
        <w:t>-</w:t>
      </w:r>
    </w:p>
    <w:p w14:paraId="41A5A4AB" w14:textId="77777777" w:rsidR="00893D7B" w:rsidRPr="00643D86" w:rsidRDefault="00893D7B" w:rsidP="00893D7B">
      <w:r w:rsidRPr="00643D86">
        <w:rPr>
          <w:b/>
        </w:rPr>
        <w:t>Tidigare behandling vid rådsmöte</w:t>
      </w:r>
      <w:r>
        <w:rPr>
          <w:b/>
        </w:rPr>
        <w:br/>
      </w:r>
      <w:r>
        <w:rPr>
          <w:noProof/>
        </w:rPr>
        <w:t>-</w:t>
      </w:r>
    </w:p>
    <w:p w14:paraId="41A5A4AC" w14:textId="74A389D0" w:rsidR="00893D7B" w:rsidRDefault="00893D7B" w:rsidP="00893D7B">
      <w:r>
        <w:rPr>
          <w:b/>
          <w:bCs/>
        </w:rPr>
        <w:t>Avsikt med behandlingen i rådet:</w:t>
      </w:r>
      <w:r>
        <w:t xml:space="preserve"> Rådet föreslås godkänna slutsatserna. </w:t>
      </w:r>
    </w:p>
    <w:p w14:paraId="41A5A4AD" w14:textId="77777777" w:rsidR="00844803" w:rsidRDefault="00893D7B">
      <w:pPr>
        <w:spacing w:after="280" w:afterAutospacing="1"/>
      </w:pPr>
      <w:r>
        <w:rPr>
          <w:b/>
          <w:bCs/>
        </w:rPr>
        <w:t>Hur regeringen ställer sig till den blivande A-punkten:</w:t>
      </w:r>
      <w:r>
        <w:t xml:space="preserve"> Regeringen avser rösta ja till att rådet godkänner slutsatserna. </w:t>
      </w:r>
    </w:p>
    <w:p w14:paraId="41A5A4AE" w14:textId="77777777" w:rsidR="00844803" w:rsidRDefault="00893D7B">
      <w:pPr>
        <w:spacing w:after="280" w:afterAutospacing="1"/>
      </w:pPr>
      <w:r>
        <w:rPr>
          <w:b/>
          <w:bCs/>
        </w:rPr>
        <w:t xml:space="preserve">Bakgrund: </w:t>
      </w:r>
      <w:r>
        <w:t xml:space="preserve">Strategin beslutades under det svenska ordförandeskapet 2009 och ska ses över senast år 2014. I diskussionerna i samband med översynen har medlemsstaterna varit eniga om strategins fortsatta relevans och att ansträngningarna att genomföra den måste förstärkas. Strategin innehåller nödvändiga ingredienser för ett sammanhållet och samordnat angreppssätt på IT-utvecklingen. Strategin tar upp ett antal viktiga frågor: </w:t>
      </w:r>
      <w:r>
        <w:br/>
        <w:t xml:space="preserve">- Hur fångar vi upp verksamhetens krav på tillgång till information på bästa sätt; </w:t>
      </w:r>
      <w:r>
        <w:br/>
        <w:t xml:space="preserve">- hur integrerar vi dataskyddsaspekterna i utvecklingsprocessen; </w:t>
      </w:r>
      <w:r>
        <w:br/>
        <w:t xml:space="preserve">- hur uppnår vi ökad interoperabilitet (att lösningar är utvecklade så att de kan kommunicera med varandra) både när det gäller arbetsprocesser och teknik; </w:t>
      </w:r>
      <w:r>
        <w:br/>
        <w:t xml:space="preserve">- vilka behov finns att förbättra beslutsprocesser och styrning på EU-nivån och nationellt för att få en mer verksamhetsstyrd, kostnadseffektiv och professionell utvecklingsverksamhet? </w:t>
      </w:r>
    </w:p>
    <w:p w14:paraId="41A5A4AF" w14:textId="77777777" w:rsidR="00893D7B" w:rsidRDefault="00893D7B">
      <w:pPr>
        <w:spacing w:after="280" w:afterAutospacing="1"/>
        <w:rPr>
          <w:noProof/>
        </w:rPr>
      </w:pPr>
    </w:p>
    <w:p w14:paraId="0A8E23B3" w14:textId="77777777" w:rsidR="00893D7B" w:rsidRDefault="00893D7B" w:rsidP="00893D7B">
      <w:pPr>
        <w:pStyle w:val="Rubrik1"/>
        <w:rPr>
          <w:lang w:val="en-US"/>
        </w:rPr>
      </w:pPr>
      <w:r w:rsidRPr="00893D7B">
        <w:rPr>
          <w:noProof/>
          <w:lang w:val="en-US"/>
        </w:rPr>
        <w:t xml:space="preserve"> </w:t>
      </w:r>
      <w:bookmarkStart w:id="21" w:name="_Toc404776240"/>
      <w:r w:rsidRPr="00893D7B">
        <w:rPr>
          <w:lang w:val="en-US"/>
        </w:rPr>
        <w:t>Draft Action Plan on illicit trafficking in firearms between the EU and the South East Europe region (2015-2019)</w:t>
      </w:r>
      <w:bookmarkEnd w:id="21"/>
    </w:p>
    <w:p w14:paraId="41A5A4B2" w14:textId="09FC5389" w:rsidR="00893D7B" w:rsidRPr="00893D7B" w:rsidRDefault="00893D7B" w:rsidP="00893D7B">
      <w:pPr>
        <w:pStyle w:val="Rubrik1"/>
        <w:numPr>
          <w:ilvl w:val="0"/>
          <w:numId w:val="0"/>
        </w:numPr>
        <w:ind w:left="720"/>
        <w:rPr>
          <w:b w:val="0"/>
          <w:lang w:val="fr-FR"/>
        </w:rPr>
      </w:pPr>
      <w:bookmarkStart w:id="22" w:name="_Toc404776241"/>
      <w:r w:rsidRPr="00893D7B">
        <w:rPr>
          <w:b w:val="0"/>
          <w:noProof/>
          <w:lang w:val="fr-FR"/>
        </w:rPr>
        <w:t>15516</w:t>
      </w:r>
      <w:r w:rsidRPr="00893D7B">
        <w:rPr>
          <w:b w:val="0"/>
          <w:lang w:val="fr-FR"/>
        </w:rPr>
        <w:t>/14 ENFOPOL 359 COSI 113 JAIEX 81 JAI 871 RELEX 924COWEB 122</w:t>
      </w:r>
      <w:bookmarkEnd w:id="22"/>
    </w:p>
    <w:p w14:paraId="41A5A4B3" w14:textId="77777777" w:rsidR="00893D7B" w:rsidRDefault="00893D7B" w:rsidP="00893D7B">
      <w:r>
        <w:rPr>
          <w:b/>
        </w:rPr>
        <w:t>Ansvarigt statsråd</w:t>
      </w:r>
      <w:r>
        <w:rPr>
          <w:b/>
        </w:rPr>
        <w:br/>
      </w:r>
      <w:r>
        <w:rPr>
          <w:noProof/>
        </w:rPr>
        <w:t>Anders</w:t>
      </w:r>
      <w:r>
        <w:t xml:space="preserve"> </w:t>
      </w:r>
      <w:proofErr w:type="spellStart"/>
      <w:r>
        <w:t>Ygeman</w:t>
      </w:r>
      <w:proofErr w:type="spellEnd"/>
      <w:r>
        <w:t xml:space="preserve"> </w:t>
      </w:r>
    </w:p>
    <w:p w14:paraId="41A5A4B4" w14:textId="77777777" w:rsidR="00893D7B" w:rsidRPr="00643D86" w:rsidRDefault="00893D7B" w:rsidP="00893D7B">
      <w:r w:rsidRPr="00643D86">
        <w:rPr>
          <w:b/>
        </w:rPr>
        <w:t>Tidigare behandling i riksdagen</w:t>
      </w:r>
      <w:r>
        <w:rPr>
          <w:b/>
        </w:rPr>
        <w:br/>
      </w:r>
      <w:r>
        <w:rPr>
          <w:noProof/>
        </w:rPr>
        <w:t>-</w:t>
      </w:r>
    </w:p>
    <w:p w14:paraId="41A5A4B5" w14:textId="77777777" w:rsidR="00893D7B" w:rsidRPr="00643D86" w:rsidRDefault="00893D7B" w:rsidP="00893D7B">
      <w:r w:rsidRPr="00643D86">
        <w:rPr>
          <w:b/>
        </w:rPr>
        <w:t>Tidigare behandling vid rådsmöte</w:t>
      </w:r>
      <w:r>
        <w:rPr>
          <w:b/>
        </w:rPr>
        <w:br/>
      </w:r>
      <w:r>
        <w:rPr>
          <w:noProof/>
        </w:rPr>
        <w:t>-</w:t>
      </w:r>
    </w:p>
    <w:p w14:paraId="41A5A4B6" w14:textId="1F1E52BC" w:rsidR="00893D7B" w:rsidRDefault="00893D7B" w:rsidP="00893D7B">
      <w:r>
        <w:rPr>
          <w:b/>
          <w:bCs/>
        </w:rPr>
        <w:t>Avsikt med behandlingen i rådet:</w:t>
      </w:r>
      <w:r>
        <w:t xml:space="preserve"> Rådet ska anta förslaget till handlingsplan. </w:t>
      </w:r>
    </w:p>
    <w:p w14:paraId="41A5A4B7" w14:textId="77777777" w:rsidR="00844803" w:rsidRDefault="00893D7B">
      <w:pPr>
        <w:spacing w:after="280" w:afterAutospacing="1"/>
      </w:pPr>
      <w:r>
        <w:rPr>
          <w:b/>
          <w:bCs/>
        </w:rPr>
        <w:t>Hur regeringen ställer sig till den blivande A-punkten:</w:t>
      </w:r>
      <w:r>
        <w:t xml:space="preserve"> Regeringen kan ställa sig bakom förslaget till handlingsplan och rösta ja till förslaget.   </w:t>
      </w:r>
    </w:p>
    <w:p w14:paraId="41A5A4BA" w14:textId="1F518B81" w:rsidR="00893D7B" w:rsidRDefault="00893D7B">
      <w:pPr>
        <w:spacing w:after="280" w:afterAutospacing="1"/>
        <w:rPr>
          <w:noProof/>
        </w:rPr>
      </w:pPr>
      <w:proofErr w:type="spellStart"/>
      <w:proofErr w:type="gramStart"/>
      <w:r>
        <w:rPr>
          <w:b/>
          <w:bCs/>
        </w:rPr>
        <w:t>Bakgrund:</w:t>
      </w:r>
      <w:r>
        <w:t>Efter</w:t>
      </w:r>
      <w:proofErr w:type="spellEnd"/>
      <w:proofErr w:type="gramEnd"/>
      <w:r>
        <w:t xml:space="preserve"> diskussioner på expertnivå har medlemsstaterna enats om ett förslag till handlingsplan mot illegal handel med skjutvapen mellan EU och Västra Balkan-regionen. Handlingsplanen syftar till att förbättra samarbetet och effektivisera bekämpningen av illegal vapenhandel både inom EU och inom Västra Balkanländerna, samt mellan de bägge regionerna</w:t>
      </w:r>
      <w:r>
        <w:rPr>
          <w:b/>
          <w:bCs/>
        </w:rPr>
        <w:t xml:space="preserve">.  </w:t>
      </w:r>
      <w:r>
        <w:t> </w:t>
      </w:r>
    </w:p>
    <w:p w14:paraId="41A5A4BB" w14:textId="77777777" w:rsidR="00893D7B" w:rsidRPr="00893D7B" w:rsidRDefault="00893D7B" w:rsidP="00893D7B">
      <w:pPr>
        <w:pStyle w:val="Rubrik1"/>
        <w:rPr>
          <w:lang w:val="en-US"/>
        </w:rPr>
      </w:pPr>
      <w:bookmarkStart w:id="23" w:name="_Toc404776242"/>
      <w:r w:rsidRPr="00893D7B">
        <w:rPr>
          <w:noProof/>
          <w:lang w:val="en-US"/>
        </w:rPr>
        <w:t>Draft</w:t>
      </w:r>
      <w:r w:rsidRPr="00893D7B">
        <w:rPr>
          <w:lang w:val="en-US"/>
        </w:rPr>
        <w:t xml:space="preserve"> Council Resolution on the creation of an operational network - @ON - to counter mafia style serious and </w:t>
      </w:r>
      <w:proofErr w:type="spellStart"/>
      <w:r w:rsidRPr="00893D7B">
        <w:rPr>
          <w:lang w:val="en-US"/>
        </w:rPr>
        <w:t>organised</w:t>
      </w:r>
      <w:proofErr w:type="spellEnd"/>
      <w:r w:rsidRPr="00893D7B">
        <w:rPr>
          <w:lang w:val="en-US"/>
        </w:rPr>
        <w:t xml:space="preserve"> crime groups</w:t>
      </w:r>
      <w:bookmarkEnd w:id="23"/>
    </w:p>
    <w:p w14:paraId="41A5A4BC" w14:textId="77777777" w:rsidR="00893D7B" w:rsidRPr="00893D7B" w:rsidRDefault="00893D7B" w:rsidP="00893D7B">
      <w:r w:rsidRPr="00893D7B">
        <w:rPr>
          <w:noProof/>
        </w:rPr>
        <w:t>14929</w:t>
      </w:r>
      <w:r w:rsidRPr="00893D7B">
        <w:t>/</w:t>
      </w:r>
      <w:proofErr w:type="gramStart"/>
      <w:r w:rsidRPr="00893D7B">
        <w:t xml:space="preserve">1/14 </w:t>
      </w:r>
      <w:proofErr w:type="gramEnd"/>
      <w:r w:rsidRPr="00893D7B">
        <w:t>REV 1 ENFOPOL 342 COSI 105</w:t>
      </w:r>
    </w:p>
    <w:p w14:paraId="41A5A4BD" w14:textId="77777777" w:rsidR="00893D7B" w:rsidRDefault="00893D7B" w:rsidP="00893D7B">
      <w:r>
        <w:rPr>
          <w:b/>
        </w:rPr>
        <w:t>Ansvarigt statsråd</w:t>
      </w:r>
      <w:r>
        <w:rPr>
          <w:b/>
        </w:rPr>
        <w:br/>
      </w:r>
      <w:r>
        <w:rPr>
          <w:noProof/>
        </w:rPr>
        <w:t>Anders</w:t>
      </w:r>
      <w:r>
        <w:t xml:space="preserve"> </w:t>
      </w:r>
      <w:proofErr w:type="spellStart"/>
      <w:r>
        <w:t>Ygeman</w:t>
      </w:r>
      <w:proofErr w:type="spellEnd"/>
      <w:r>
        <w:t xml:space="preserve"> </w:t>
      </w:r>
    </w:p>
    <w:p w14:paraId="41A5A4BE" w14:textId="77777777" w:rsidR="00893D7B" w:rsidRPr="00643D86" w:rsidRDefault="00893D7B" w:rsidP="00893D7B">
      <w:r w:rsidRPr="00643D86">
        <w:rPr>
          <w:b/>
        </w:rPr>
        <w:t>Tidigare behandling i riksdagen</w:t>
      </w:r>
      <w:r>
        <w:rPr>
          <w:b/>
        </w:rPr>
        <w:br/>
      </w:r>
      <w:r>
        <w:rPr>
          <w:noProof/>
        </w:rPr>
        <w:t>-</w:t>
      </w:r>
    </w:p>
    <w:p w14:paraId="41A5A4BF" w14:textId="77777777" w:rsidR="00893D7B" w:rsidRPr="00643D86" w:rsidRDefault="00893D7B" w:rsidP="00893D7B">
      <w:r w:rsidRPr="00643D86">
        <w:rPr>
          <w:b/>
        </w:rPr>
        <w:t>Tidigare behandling vid rådsmöte</w:t>
      </w:r>
      <w:r>
        <w:rPr>
          <w:b/>
        </w:rPr>
        <w:br/>
      </w:r>
      <w:r>
        <w:rPr>
          <w:noProof/>
        </w:rPr>
        <w:t>-</w:t>
      </w:r>
    </w:p>
    <w:p w14:paraId="41A5A4C0" w14:textId="16619AAC" w:rsidR="00893D7B" w:rsidRDefault="00893D7B" w:rsidP="00893D7B">
      <w:r>
        <w:rPr>
          <w:b/>
          <w:bCs/>
        </w:rPr>
        <w:t>Avsikt med behandlingen i rådet:</w:t>
      </w:r>
      <w:r>
        <w:t xml:space="preserve"> Rådet ska anta förslaget till resolution om @ON-nätverket. </w:t>
      </w:r>
    </w:p>
    <w:p w14:paraId="41A5A4C1" w14:textId="77777777" w:rsidR="00844803" w:rsidRDefault="00893D7B">
      <w:pPr>
        <w:spacing w:after="280" w:afterAutospacing="1"/>
      </w:pPr>
      <w:r>
        <w:rPr>
          <w:b/>
          <w:bCs/>
        </w:rPr>
        <w:t>Hur regeringen ställer sig till den blivande A-punkten:</w:t>
      </w:r>
      <w:r>
        <w:t xml:space="preserve"> : Regeringen kan ställa sig bakom överenskommelsen och rösta ja till förslaget.  </w:t>
      </w:r>
    </w:p>
    <w:p w14:paraId="41A5A4C2" w14:textId="77777777" w:rsidR="00844803" w:rsidRDefault="00893D7B">
      <w:pPr>
        <w:spacing w:after="280" w:afterAutospacing="1"/>
      </w:pPr>
      <w:r>
        <w:rPr>
          <w:b/>
          <w:bCs/>
        </w:rPr>
        <w:t xml:space="preserve">Bakgrund: </w:t>
      </w:r>
      <w:r>
        <w:t>Det italienska ordförandeskapet lade i juli 2014 fram ett förslag om att inrätta ett operativt nätverk med bas vid Europol. Syftet är att förenkla och förbättra medlemsstaternas och Europols samarbete mot grov organiserad brottslighet och maffiabrottslighet. Avsikten är att nätverket ska komplettera men inte överlappa redan befintliga system för bekämpning av denna typ av brottslighet. Deltagande i nätverket är frivilligt och sker inom ramen för det vanliga samarbetet med Europol.</w:t>
      </w:r>
    </w:p>
    <w:p w14:paraId="41A5A4C4" w14:textId="77777777" w:rsidR="00893D7B" w:rsidRPr="00893D7B" w:rsidRDefault="00893D7B" w:rsidP="00893D7B">
      <w:pPr>
        <w:pStyle w:val="Rubrik1"/>
        <w:rPr>
          <w:lang w:val="en-US"/>
        </w:rPr>
      </w:pPr>
      <w:bookmarkStart w:id="24" w:name="_Toc404776243"/>
      <w:r w:rsidRPr="00893D7B">
        <w:rPr>
          <w:noProof/>
          <w:lang w:val="en-US"/>
        </w:rPr>
        <w:t>Draft</w:t>
      </w:r>
      <w:r w:rsidRPr="00893D7B">
        <w:rPr>
          <w:lang w:val="en-US"/>
        </w:rPr>
        <w:t xml:space="preserve"> Council conclusions on the development of a renewed European Union Internal Security Strategy</w:t>
      </w:r>
      <w:bookmarkEnd w:id="24"/>
    </w:p>
    <w:p w14:paraId="41A5A4C5" w14:textId="77777777" w:rsidR="00893D7B" w:rsidRPr="00893D7B" w:rsidRDefault="00893D7B" w:rsidP="00893D7B">
      <w:r w:rsidRPr="00893D7B">
        <w:rPr>
          <w:noProof/>
        </w:rPr>
        <w:t>15670</w:t>
      </w:r>
      <w:r w:rsidRPr="00893D7B">
        <w:t>/14 JAI 895</w:t>
      </w:r>
    </w:p>
    <w:p w14:paraId="41A5A4C6" w14:textId="77777777" w:rsidR="00893D7B" w:rsidRDefault="00893D7B" w:rsidP="00893D7B">
      <w:r>
        <w:rPr>
          <w:b/>
        </w:rPr>
        <w:t>Ansvarigt statsråd</w:t>
      </w:r>
      <w:r>
        <w:rPr>
          <w:b/>
        </w:rPr>
        <w:br/>
      </w:r>
      <w:r>
        <w:rPr>
          <w:noProof/>
        </w:rPr>
        <w:t>Anders</w:t>
      </w:r>
      <w:r>
        <w:t xml:space="preserve"> </w:t>
      </w:r>
      <w:proofErr w:type="spellStart"/>
      <w:r>
        <w:t>Ygeman</w:t>
      </w:r>
      <w:proofErr w:type="spellEnd"/>
      <w:r>
        <w:t xml:space="preserve"> </w:t>
      </w:r>
    </w:p>
    <w:p w14:paraId="41A5A4C7" w14:textId="77777777" w:rsidR="00893D7B" w:rsidRPr="00643D86" w:rsidRDefault="00893D7B" w:rsidP="00893D7B">
      <w:r w:rsidRPr="00643D86">
        <w:rPr>
          <w:b/>
        </w:rPr>
        <w:t>Tidigare behandling i riksdagen</w:t>
      </w:r>
      <w:r>
        <w:rPr>
          <w:b/>
        </w:rPr>
        <w:br/>
      </w:r>
      <w:r>
        <w:rPr>
          <w:noProof/>
        </w:rPr>
        <w:t>-</w:t>
      </w:r>
    </w:p>
    <w:p w14:paraId="41A5A4C8" w14:textId="77777777" w:rsidR="00893D7B" w:rsidRPr="00643D86" w:rsidRDefault="00893D7B" w:rsidP="00893D7B">
      <w:r w:rsidRPr="00643D86">
        <w:rPr>
          <w:b/>
        </w:rPr>
        <w:t>Tidigare behandling vid rådsmöte</w:t>
      </w:r>
      <w:r>
        <w:rPr>
          <w:b/>
        </w:rPr>
        <w:br/>
      </w:r>
      <w:r>
        <w:rPr>
          <w:noProof/>
        </w:rPr>
        <w:t>-</w:t>
      </w:r>
    </w:p>
    <w:p w14:paraId="41A5A4C9" w14:textId="403B927C" w:rsidR="00893D7B" w:rsidRDefault="00893D7B" w:rsidP="00893D7B">
      <w:r>
        <w:rPr>
          <w:b/>
          <w:bCs/>
        </w:rPr>
        <w:t>Avsikt med behandlingen i rådet:</w:t>
      </w:r>
      <w:r>
        <w:t xml:space="preserve"> Rådet föreslås anta godkänna rådets slutsatser om utarbetande av en förnyad strategi för inre säkerhet i Europeiska </w:t>
      </w:r>
      <w:proofErr w:type="spellStart"/>
      <w:r>
        <w:t>unione</w:t>
      </w:r>
      <w:proofErr w:type="spellEnd"/>
      <w:r>
        <w:t xml:space="preserve"> </w:t>
      </w:r>
    </w:p>
    <w:p w14:paraId="41A5A4CA" w14:textId="77777777" w:rsidR="00844803" w:rsidRDefault="00893D7B">
      <w:pPr>
        <w:spacing w:after="280" w:afterAutospacing="1"/>
      </w:pPr>
      <w:r>
        <w:rPr>
          <w:b/>
          <w:bCs/>
        </w:rPr>
        <w:t>Hur regeringen ställer sig till den blivande A-punkten:</w:t>
      </w:r>
      <w:r>
        <w:t xml:space="preserve"> Regeringen avser godkänna rådsslutsatserna. </w:t>
      </w:r>
    </w:p>
    <w:p w14:paraId="41A5A4CC" w14:textId="74E95915" w:rsidR="00893D7B" w:rsidRDefault="00893D7B">
      <w:pPr>
        <w:spacing w:after="280" w:afterAutospacing="1"/>
        <w:rPr>
          <w:noProof/>
        </w:rPr>
      </w:pPr>
      <w:r>
        <w:rPr>
          <w:b/>
          <w:bCs/>
        </w:rPr>
        <w:t xml:space="preserve">Bakgrund: </w:t>
      </w:r>
      <w:r>
        <w:t xml:space="preserve">2010 antogs en Intern säkerhetsstrategi (ISS) för EU för 2010-2014. Enligt de nya strategiska riktlinjerna för området för frihet, säkerhet och rättvisa som antogs av Europeiska rådet i juni 2014 ska ISS uppdateras för de kommande fem åren. Rådsslutsatserna om utarbetande av en förnyad ISS kommer att följas av ett meddelande från KOM någon gång under våren 2015, i vilket den uppdaterade strategin konkretiseras. Under förhandlingarna om rådsslutsatserna har flera av SE:s synpunkter omhändertagits, till exempel ett avsnitt där vikten av att upprätthålla respekten för mänskliga rättigheter lyfts fram som en grundläggande princip i arbetet för att stärka den inre säkerheten i EU liksom en hänvisning i en </w:t>
      </w:r>
      <w:proofErr w:type="spellStart"/>
      <w:r>
        <w:t>preambel</w:t>
      </w:r>
      <w:proofErr w:type="spellEnd"/>
      <w:r>
        <w:t xml:space="preserve"> till MS’ ansvar för nationell säkerhet i enlighet med artikel 4.2 i TEU. </w:t>
      </w:r>
    </w:p>
    <w:p w14:paraId="41A5A4CD" w14:textId="77777777" w:rsidR="00893D7B" w:rsidRPr="00893D7B" w:rsidRDefault="00893D7B" w:rsidP="00893D7B">
      <w:pPr>
        <w:pStyle w:val="Rubrik1"/>
        <w:rPr>
          <w:lang w:val="en-US"/>
        </w:rPr>
      </w:pPr>
      <w:bookmarkStart w:id="25" w:name="_Toc404776244"/>
      <w:r w:rsidRPr="00893D7B">
        <w:rPr>
          <w:noProof/>
          <w:lang w:val="en-US"/>
        </w:rPr>
        <w:t>e-Justice</w:t>
      </w:r>
      <w:r w:rsidRPr="00893D7B">
        <w:rPr>
          <w:lang w:val="en-US"/>
        </w:rPr>
        <w:br/>
        <w:t>=Implementation of the Multiannual European e-Justice Action Plan 2014-2018</w:t>
      </w:r>
      <w:bookmarkEnd w:id="25"/>
    </w:p>
    <w:p w14:paraId="41A5A4CE" w14:textId="77777777" w:rsidR="00893D7B" w:rsidRPr="00893D7B" w:rsidRDefault="00893D7B" w:rsidP="00893D7B">
      <w:r w:rsidRPr="00893D7B">
        <w:rPr>
          <w:noProof/>
        </w:rPr>
        <w:t>15771</w:t>
      </w:r>
      <w:r w:rsidRPr="00893D7B">
        <w:t>/14 EJUSTICE 117 JUSTCIV 300 COPEN 295 JAI 909</w:t>
      </w:r>
    </w:p>
    <w:p w14:paraId="41A5A4CF" w14:textId="77777777" w:rsidR="00893D7B" w:rsidRDefault="00893D7B" w:rsidP="00893D7B">
      <w:r>
        <w:rPr>
          <w:b/>
        </w:rPr>
        <w:t>Ansvarigt statsråd</w:t>
      </w:r>
      <w:r>
        <w:rPr>
          <w:b/>
        </w:rPr>
        <w:br/>
      </w:r>
      <w:r>
        <w:rPr>
          <w:noProof/>
        </w:rPr>
        <w:t>Morgan</w:t>
      </w:r>
      <w:r>
        <w:t xml:space="preserve"> Johansson </w:t>
      </w:r>
    </w:p>
    <w:p w14:paraId="41A5A4D0" w14:textId="77777777" w:rsidR="00893D7B" w:rsidRPr="00643D86" w:rsidRDefault="00893D7B" w:rsidP="00893D7B">
      <w:r w:rsidRPr="00643D86">
        <w:rPr>
          <w:b/>
        </w:rPr>
        <w:t>Tidigare behandling i riksdagen</w:t>
      </w:r>
      <w:r>
        <w:rPr>
          <w:b/>
        </w:rPr>
        <w:br/>
      </w:r>
      <w:r>
        <w:rPr>
          <w:noProof/>
        </w:rPr>
        <w:t>-</w:t>
      </w:r>
    </w:p>
    <w:p w14:paraId="41A5A4D1" w14:textId="77777777" w:rsidR="00893D7B" w:rsidRPr="00643D86" w:rsidRDefault="00893D7B" w:rsidP="00893D7B">
      <w:r w:rsidRPr="00643D86">
        <w:rPr>
          <w:b/>
        </w:rPr>
        <w:t>Tidigare behandling vid rådsmöte</w:t>
      </w:r>
      <w:r>
        <w:rPr>
          <w:b/>
        </w:rPr>
        <w:br/>
      </w:r>
      <w:r>
        <w:rPr>
          <w:noProof/>
        </w:rPr>
        <w:t>-</w:t>
      </w:r>
    </w:p>
    <w:p w14:paraId="41A5A4D2" w14:textId="1E9F8E0D" w:rsidR="00893D7B" w:rsidRDefault="00893D7B" w:rsidP="00893D7B">
      <w:r>
        <w:rPr>
          <w:b/>
          <w:bCs/>
        </w:rPr>
        <w:t>Avsikt med behandlingen i rådet:</w:t>
      </w:r>
      <w:r>
        <w:t xml:space="preserve"> Rådet föreslås godkänna riktlinjer om implementeringen av den fleråriga handlingsplanen för e-Juridik 2014-2018 </w:t>
      </w:r>
    </w:p>
    <w:p w14:paraId="41A5A4D3" w14:textId="77777777" w:rsidR="00844803" w:rsidRDefault="00893D7B">
      <w:pPr>
        <w:spacing w:after="280" w:afterAutospacing="1"/>
      </w:pPr>
      <w:r>
        <w:rPr>
          <w:b/>
          <w:bCs/>
        </w:rPr>
        <w:t>Hur regeringen ställer sig till den blivande A-punkten:</w:t>
      </w:r>
      <w:r>
        <w:t xml:space="preserve"> : Regeringen avser att rösta ja till att rådet godkänner riktlinjerna. </w:t>
      </w:r>
    </w:p>
    <w:p w14:paraId="41A5A4D4" w14:textId="77777777" w:rsidR="00844803" w:rsidRDefault="00893D7B">
      <w:pPr>
        <w:spacing w:after="280" w:afterAutospacing="1"/>
      </w:pPr>
      <w:r>
        <w:rPr>
          <w:b/>
          <w:bCs/>
        </w:rPr>
        <w:t xml:space="preserve">Bakgrund: </w:t>
      </w:r>
      <w:r>
        <w:t>Vid rådets möte (rättsliga och inrikes frågor) den 5-6 juni 2014 antogs den fleråriga europeiska handlingsplanen för e-juridik 2014-2018. Under det italienska ordförandeskapet har implementeringen av denna handlingsplan diskuterats och resulterat i ett dokument med riktlinjer gällande det praktiska genomförandet av handlingsplanen.</w:t>
      </w:r>
      <w:r>
        <w:br/>
        <w:t xml:space="preserve">  I riktlinjerna föreslås bland annat olika åtgärder för att främja och öka medvetenheten om e-juridik. I riktlinjerna föreslås även ämnen till det årliga möte som kommer att äga rum mellan medlemsstaternas rättstillämpare för första gången under 2015. </w:t>
      </w:r>
      <w:r>
        <w:br/>
        <w:t xml:space="preserve">  I handlingsplanen för e-juridik listas olika A och B-projekt som inom ramen för e-juridiksamarbetet pågår eller kommer att påbörjas under åren 2014-2018. A-projekten har givits prioritet över B-projekten. I riktlinjerna har en vägledande och flexibel tidsplan över de så kallade B-projekten sammanställts och där framgår även vilken medlemsstat som kommer att koordinera projekten. </w:t>
      </w:r>
    </w:p>
    <w:p w14:paraId="41A5A4D7" w14:textId="77777777" w:rsidR="00893D7B" w:rsidRPr="00893D7B" w:rsidRDefault="00893D7B" w:rsidP="00893D7B">
      <w:pPr>
        <w:pStyle w:val="Rubrik1"/>
        <w:rPr>
          <w:lang w:val="en-US"/>
        </w:rPr>
      </w:pPr>
      <w:bookmarkStart w:id="26" w:name="_Toc404776245"/>
      <w:r w:rsidRPr="00893D7B">
        <w:rPr>
          <w:noProof/>
          <w:lang w:val="en-US"/>
        </w:rPr>
        <w:t>e-Justice</w:t>
      </w:r>
      <w:r w:rsidRPr="00893D7B">
        <w:rPr>
          <w:lang w:val="en-US"/>
        </w:rPr>
        <w:br/>
        <w:t>=Draft conclusions on the governance structure of e-CODEX</w:t>
      </w:r>
      <w:bookmarkEnd w:id="26"/>
    </w:p>
    <w:p w14:paraId="41A5A4D8" w14:textId="77777777" w:rsidR="00893D7B" w:rsidRPr="00893D7B" w:rsidRDefault="00893D7B" w:rsidP="00893D7B">
      <w:r w:rsidRPr="00893D7B">
        <w:rPr>
          <w:noProof/>
        </w:rPr>
        <w:t>15774</w:t>
      </w:r>
      <w:r w:rsidRPr="00893D7B">
        <w:t>/14 EJUSTICE 118 JUSTCIV 301 COPEN 296 JAI 910</w:t>
      </w:r>
    </w:p>
    <w:p w14:paraId="41A5A4D9" w14:textId="77777777" w:rsidR="00893D7B" w:rsidRDefault="00893D7B" w:rsidP="00893D7B">
      <w:r>
        <w:rPr>
          <w:b/>
        </w:rPr>
        <w:t>Ansvarigt statsråd</w:t>
      </w:r>
      <w:r>
        <w:rPr>
          <w:b/>
        </w:rPr>
        <w:br/>
      </w:r>
      <w:r>
        <w:rPr>
          <w:noProof/>
        </w:rPr>
        <w:t>Morgan</w:t>
      </w:r>
      <w:r>
        <w:t xml:space="preserve"> Johansson </w:t>
      </w:r>
    </w:p>
    <w:p w14:paraId="41A5A4DA" w14:textId="77777777" w:rsidR="00893D7B" w:rsidRPr="00643D86" w:rsidRDefault="00893D7B" w:rsidP="00893D7B">
      <w:r w:rsidRPr="00643D86">
        <w:rPr>
          <w:b/>
        </w:rPr>
        <w:t>Tidigare behandling i riksdagen</w:t>
      </w:r>
      <w:r>
        <w:rPr>
          <w:b/>
        </w:rPr>
        <w:br/>
      </w:r>
      <w:r>
        <w:rPr>
          <w:noProof/>
        </w:rPr>
        <w:t>-</w:t>
      </w:r>
    </w:p>
    <w:p w14:paraId="41A5A4DB" w14:textId="77777777" w:rsidR="00893D7B" w:rsidRPr="00643D86" w:rsidRDefault="00893D7B" w:rsidP="00893D7B">
      <w:r w:rsidRPr="00643D86">
        <w:rPr>
          <w:b/>
        </w:rPr>
        <w:t>Tidigare behandling vid rådsmöte</w:t>
      </w:r>
      <w:r>
        <w:rPr>
          <w:b/>
        </w:rPr>
        <w:br/>
      </w:r>
      <w:r>
        <w:rPr>
          <w:noProof/>
        </w:rPr>
        <w:t>-</w:t>
      </w:r>
    </w:p>
    <w:p w14:paraId="41A5A4DD" w14:textId="77777777" w:rsidR="00844803" w:rsidRDefault="00893D7B">
      <w:pPr>
        <w:spacing w:after="280" w:afterAutospacing="1"/>
      </w:pPr>
      <w:r>
        <w:rPr>
          <w:b/>
          <w:bCs/>
        </w:rPr>
        <w:t>Avsikt med behandlingen i rådet:</w:t>
      </w:r>
      <w:r>
        <w:t> Rådet föreslås anta rådsslutsatser om att:  </w:t>
      </w:r>
    </w:p>
    <w:p w14:paraId="41A5A4DE" w14:textId="67893C95" w:rsidR="00844803" w:rsidRDefault="00893D7B">
      <w:pPr>
        <w:spacing w:after="280" w:afterAutospacing="1"/>
      </w:pPr>
      <w:r>
        <w:t xml:space="preserve">a) bekräfta behovet av att inrätta ett hållbart ramverk för projektet e-CODEX och på lång sikt inrätta ett </w:t>
      </w:r>
      <w:proofErr w:type="gramStart"/>
      <w:r>
        <w:t>hållbart   ramverk</w:t>
      </w:r>
      <w:proofErr w:type="gramEnd"/>
      <w:r>
        <w:t xml:space="preserve"> för arbetet med gränsöverskridande digitalisering och kommunikation mellan rättsliga myndigheter inom området för e-juridik. </w:t>
      </w:r>
      <w:r>
        <w:br/>
        <w:t xml:space="preserve">b) uppmana kommissionen att slutföra sina interna reflektioner om hållbara lösningar för e-CODEX på kort sikt och för den framtida styrningen av e-juridik på EU-nivå på lång sikt, inklusive möjligheten att använda en EU-myndighet, och överlämna dem till rådet. </w:t>
      </w:r>
    </w:p>
    <w:p w14:paraId="41A5A4DF" w14:textId="77777777" w:rsidR="00844803" w:rsidRDefault="00893D7B">
      <w:pPr>
        <w:spacing w:after="280" w:afterAutospacing="1"/>
      </w:pPr>
      <w:r>
        <w:br/>
      </w:r>
      <w:r>
        <w:rPr>
          <w:b/>
          <w:bCs/>
        </w:rPr>
        <w:t>Hur regeringen ställer sig till den blivande A-punkten:</w:t>
      </w:r>
      <w:r>
        <w:t xml:space="preserve"> Regeringen avser rösta ja till rådsslutsatserna.</w:t>
      </w:r>
    </w:p>
    <w:p w14:paraId="41A5A4E0" w14:textId="77777777" w:rsidR="00844803" w:rsidRDefault="00893D7B">
      <w:pPr>
        <w:spacing w:after="280" w:afterAutospacing="1"/>
      </w:pPr>
      <w:r>
        <w:rPr>
          <w:b/>
          <w:bCs/>
        </w:rPr>
        <w:t xml:space="preserve">Bakgrund: </w:t>
      </w:r>
      <w:r>
        <w:t>Ett flertal medlemsstater deltar inom ramen för e-juridik i projektet e-CODEX. Projektets målsättning är att förenkla gränsöverskridande förfaranden genom digitalisering. Sverige har valt att avvakta med sitt deltagande till dess att projektet är mer utvecklat. Projektet styrs för närvarande av de deltagande medlemsstaterna tillsammans med kommissionen och projektet kommer att avslutas i maj 2016. Hur e-CODEX ska förvaltas efter 2016 är ännu oklart och därför uppmanas rådet att anta rådsslutsatser som bekräftar behovet av att på kort sikt finna en hållbar lösning för e-CODEX och att på längre sikt inrätta ett hållbart ramverk för digitaliseringen i en vidare bemärkelse av gränsöverskridande förfaranden.</w:t>
      </w:r>
    </w:p>
    <w:p w14:paraId="41A5A4E1" w14:textId="77777777" w:rsidR="00893D7B" w:rsidRDefault="00893D7B">
      <w:pPr>
        <w:spacing w:after="280" w:afterAutospacing="1"/>
        <w:rPr>
          <w:noProof/>
        </w:rPr>
      </w:pPr>
    </w:p>
    <w:p w14:paraId="41A5A4E2" w14:textId="77777777" w:rsidR="00893D7B" w:rsidRPr="00893D7B" w:rsidRDefault="00893D7B" w:rsidP="00893D7B">
      <w:pPr>
        <w:pStyle w:val="Rubrik1"/>
        <w:rPr>
          <w:lang w:val="en-US"/>
        </w:rPr>
      </w:pPr>
      <w:bookmarkStart w:id="27" w:name="_Toc404776246"/>
      <w:r w:rsidRPr="00893D7B">
        <w:rPr>
          <w:noProof/>
          <w:lang w:val="en-US"/>
        </w:rPr>
        <w:t>Draft</w:t>
      </w:r>
      <w:r w:rsidRPr="00893D7B">
        <w:rPr>
          <w:lang w:val="en-US"/>
        </w:rPr>
        <w:t xml:space="preserve"> Conclusions of the Council of the European Union on combating </w:t>
      </w:r>
      <w:proofErr w:type="spellStart"/>
      <w:r w:rsidRPr="00893D7B">
        <w:rPr>
          <w:lang w:val="en-US"/>
        </w:rPr>
        <w:t>organised</w:t>
      </w:r>
      <w:proofErr w:type="spellEnd"/>
      <w:r w:rsidRPr="00893D7B">
        <w:rPr>
          <w:lang w:val="en-US"/>
        </w:rPr>
        <w:t xml:space="preserve"> crime infiltration in the legal economy through financial flow traceability and monitoring, in particular regarding public procurement</w:t>
      </w:r>
      <w:bookmarkEnd w:id="27"/>
    </w:p>
    <w:p w14:paraId="41A5A4E3" w14:textId="77777777" w:rsidR="00893D7B" w:rsidRPr="00E66804" w:rsidRDefault="00893D7B" w:rsidP="00893D7B">
      <w:pPr>
        <w:rPr>
          <w:lang w:val="en-US"/>
        </w:rPr>
      </w:pPr>
      <w:r w:rsidRPr="00E66804">
        <w:rPr>
          <w:noProof/>
          <w:lang w:val="en-US"/>
        </w:rPr>
        <w:t>13311</w:t>
      </w:r>
      <w:r w:rsidRPr="00E66804">
        <w:rPr>
          <w:lang w:val="en-US"/>
        </w:rPr>
        <w:t>/5/14 REV 5 JAI 683 COSI 84 CATS 123 GENVAL 56ENFOPOL 279 DROIPEN 108 MI 669</w:t>
      </w:r>
    </w:p>
    <w:p w14:paraId="41A5A4E4" w14:textId="77777777" w:rsidR="00893D7B" w:rsidRDefault="00893D7B" w:rsidP="00893D7B">
      <w:r>
        <w:rPr>
          <w:b/>
        </w:rPr>
        <w:t>Ansvarigt statsråd</w:t>
      </w:r>
      <w:r>
        <w:rPr>
          <w:b/>
        </w:rPr>
        <w:br/>
      </w:r>
      <w:r>
        <w:rPr>
          <w:noProof/>
        </w:rPr>
        <w:t>Anders</w:t>
      </w:r>
      <w:r>
        <w:t xml:space="preserve"> </w:t>
      </w:r>
      <w:proofErr w:type="spellStart"/>
      <w:r>
        <w:t>Ygeman</w:t>
      </w:r>
      <w:proofErr w:type="spellEnd"/>
      <w:r>
        <w:t>.</w:t>
      </w:r>
    </w:p>
    <w:p w14:paraId="41A5A4E7" w14:textId="77777777" w:rsidR="00893D7B" w:rsidRPr="00643D86" w:rsidRDefault="00893D7B" w:rsidP="00893D7B">
      <w:r w:rsidRPr="00643D86">
        <w:rPr>
          <w:b/>
        </w:rPr>
        <w:t>Tidigare behandling i riksdagen</w:t>
      </w:r>
      <w:r>
        <w:rPr>
          <w:b/>
        </w:rPr>
        <w:br/>
      </w:r>
      <w:r>
        <w:rPr>
          <w:noProof/>
        </w:rPr>
        <w:t>-</w:t>
      </w:r>
    </w:p>
    <w:p w14:paraId="41A5A4E8" w14:textId="77777777" w:rsidR="00893D7B" w:rsidRPr="00643D86" w:rsidRDefault="00893D7B" w:rsidP="00893D7B">
      <w:r w:rsidRPr="00643D86">
        <w:rPr>
          <w:b/>
        </w:rPr>
        <w:t>Tidigare behandling vid rådsmöte</w:t>
      </w:r>
      <w:r>
        <w:rPr>
          <w:b/>
        </w:rPr>
        <w:br/>
      </w:r>
      <w:r>
        <w:rPr>
          <w:noProof/>
        </w:rPr>
        <w:t>-</w:t>
      </w:r>
    </w:p>
    <w:p w14:paraId="41A5A4EA" w14:textId="77777777" w:rsidR="00844803" w:rsidRDefault="00893D7B">
      <w:pPr>
        <w:spacing w:after="280" w:afterAutospacing="1"/>
      </w:pPr>
      <w:r>
        <w:rPr>
          <w:b/>
          <w:bCs/>
        </w:rPr>
        <w:t>Avsikt med behandlingen i rådet:</w:t>
      </w:r>
      <w:r>
        <w:t xml:space="preserve"> Rådet ska anta förslaget till slutsatser om grov brottslighets inblandning i den legala ekonomin. </w:t>
      </w:r>
    </w:p>
    <w:p w14:paraId="41A5A4EB" w14:textId="77777777" w:rsidR="00844803" w:rsidRDefault="00893D7B">
      <w:pPr>
        <w:spacing w:after="280" w:afterAutospacing="1"/>
      </w:pPr>
      <w:r>
        <w:rPr>
          <w:b/>
          <w:bCs/>
        </w:rPr>
        <w:t>Hur regeringen ställer sig till den blivande A-punkten:</w:t>
      </w:r>
      <w:r>
        <w:t xml:space="preserve"> Regeringen kan ställa sig bakom slutsatserna och rösta ja till förslaget.  </w:t>
      </w:r>
    </w:p>
    <w:p w14:paraId="41A5A4EC" w14:textId="77777777" w:rsidR="00844803" w:rsidRDefault="00893D7B">
      <w:pPr>
        <w:spacing w:after="280" w:afterAutospacing="1"/>
      </w:pPr>
      <w:r>
        <w:rPr>
          <w:b/>
          <w:bCs/>
        </w:rPr>
        <w:t xml:space="preserve">Bakgrund: </w:t>
      </w:r>
      <w:r>
        <w:t>Det italienska ordförandeskapet lade i juli 2014 fram ett förslag om rådsslutsatser för att bekämpa den grova brottslighetens inblandning i den legala ekonomin, i synnerhet beträffande offentlig upphandling. Förslaget innehåller en rad rekommendationer till kommissionen och medlemsstaterna med exempel på åtgärder som syftar till att förbättra samarbetet och öka förmågan att upptäcka och beivra denna typ av brottslighet. De föreslagna åtgärderna är frivilliga och medlemsstaterna och kommissionen uppmanas att överväga om de är lämpliga att vidta på nationell eller EU-nivå.</w:t>
      </w:r>
    </w:p>
    <w:p w14:paraId="41A5A4EE" w14:textId="77777777" w:rsidR="00893D7B" w:rsidRPr="00893D7B" w:rsidRDefault="00893D7B" w:rsidP="00893D7B">
      <w:pPr>
        <w:pStyle w:val="Rubrik1"/>
        <w:rPr>
          <w:lang w:val="en-US"/>
        </w:rPr>
      </w:pPr>
      <w:bookmarkStart w:id="28" w:name="_Toc404776247"/>
      <w:r w:rsidRPr="00893D7B">
        <w:rPr>
          <w:noProof/>
          <w:lang w:val="en-US"/>
        </w:rPr>
        <w:t>Draft</w:t>
      </w:r>
      <w:r w:rsidRPr="00893D7B">
        <w:rPr>
          <w:lang w:val="en-US"/>
        </w:rPr>
        <w:t xml:space="preserve"> Council Conclusions on the promotion and protection of the rights of the child</w:t>
      </w:r>
      <w:bookmarkEnd w:id="28"/>
    </w:p>
    <w:p w14:paraId="41A5A4EF" w14:textId="77777777" w:rsidR="00893D7B" w:rsidRDefault="00893D7B" w:rsidP="00893D7B">
      <w:pPr>
        <w:rPr>
          <w:lang w:val="en-US"/>
        </w:rPr>
      </w:pPr>
      <w:r>
        <w:rPr>
          <w:noProof/>
          <w:lang w:val="en-US"/>
        </w:rPr>
        <w:t>15559</w:t>
      </w:r>
      <w:r>
        <w:rPr>
          <w:lang w:val="en-US"/>
        </w:rPr>
        <w:t>/14 FREMP 206 COHOM 155 JAI 877 DROIPEN 133 SOC 784JUSTCIV 293 COPEN 285+ COR 1</w:t>
      </w:r>
    </w:p>
    <w:p w14:paraId="41A5A4F0" w14:textId="77777777" w:rsidR="00893D7B" w:rsidRDefault="00893D7B" w:rsidP="00893D7B">
      <w:r>
        <w:rPr>
          <w:b/>
        </w:rPr>
        <w:t>Ansvarigt statsråd</w:t>
      </w:r>
      <w:r>
        <w:rPr>
          <w:b/>
        </w:rPr>
        <w:br/>
      </w:r>
      <w:r>
        <w:rPr>
          <w:noProof/>
        </w:rPr>
        <w:t>Åsa</w:t>
      </w:r>
      <w:r>
        <w:t xml:space="preserve"> Regnér</w:t>
      </w:r>
    </w:p>
    <w:p w14:paraId="41A5A4F1" w14:textId="77777777" w:rsidR="00893D7B" w:rsidRPr="00643D86" w:rsidRDefault="00893D7B" w:rsidP="00893D7B">
      <w:r w:rsidRPr="00643D86">
        <w:rPr>
          <w:b/>
        </w:rPr>
        <w:t>Tidigare behandling i riksdagen</w:t>
      </w:r>
      <w:r>
        <w:rPr>
          <w:b/>
        </w:rPr>
        <w:br/>
      </w:r>
      <w:r>
        <w:rPr>
          <w:noProof/>
        </w:rPr>
        <w:t>-</w:t>
      </w:r>
    </w:p>
    <w:p w14:paraId="41A5A4F2" w14:textId="77777777" w:rsidR="00893D7B" w:rsidRPr="00643D86" w:rsidRDefault="00893D7B" w:rsidP="00893D7B">
      <w:r w:rsidRPr="00643D86">
        <w:rPr>
          <w:b/>
        </w:rPr>
        <w:t>Tidigare behandling vid rådsmöte</w:t>
      </w:r>
      <w:r>
        <w:rPr>
          <w:b/>
        </w:rPr>
        <w:br/>
      </w:r>
      <w:r>
        <w:rPr>
          <w:noProof/>
        </w:rPr>
        <w:t>-</w:t>
      </w:r>
    </w:p>
    <w:p w14:paraId="41A5A4F3" w14:textId="59A1F1A1" w:rsidR="00893D7B" w:rsidRDefault="00893D7B" w:rsidP="00893D7B">
      <w:r>
        <w:rPr>
          <w:b/>
          <w:bCs/>
        </w:rPr>
        <w:t>Avsikt med behandlingen i rådet:</w:t>
      </w:r>
      <w:r>
        <w:t xml:space="preserve"> </w:t>
      </w:r>
    </w:p>
    <w:p w14:paraId="41A5A4F4" w14:textId="77777777" w:rsidR="00844803" w:rsidRDefault="00893D7B">
      <w:pPr>
        <w:spacing w:after="280" w:afterAutospacing="1"/>
      </w:pPr>
      <w:r>
        <w:t xml:space="preserve">Antagande av rådsslutsatserna </w:t>
      </w:r>
    </w:p>
    <w:p w14:paraId="41A5A4F5" w14:textId="77777777" w:rsidR="00844803" w:rsidRDefault="00893D7B">
      <w:pPr>
        <w:spacing w:after="280" w:afterAutospacing="1"/>
      </w:pPr>
      <w:r>
        <w:rPr>
          <w:b/>
          <w:bCs/>
        </w:rPr>
        <w:t>Hur regeringen ställer sig till den blivande A-punkten:</w:t>
      </w:r>
      <w:r>
        <w:t xml:space="preserve"> </w:t>
      </w:r>
    </w:p>
    <w:p w14:paraId="41A5A4F6" w14:textId="77777777" w:rsidR="00844803" w:rsidRDefault="00893D7B">
      <w:pPr>
        <w:spacing w:after="280" w:afterAutospacing="1"/>
      </w:pPr>
      <w:r>
        <w:t>Kan antas som A-punkt</w:t>
      </w:r>
    </w:p>
    <w:p w14:paraId="41A5A4F7" w14:textId="77777777" w:rsidR="00844803" w:rsidRDefault="00893D7B">
      <w:pPr>
        <w:spacing w:after="280" w:afterAutospacing="1"/>
      </w:pPr>
      <w:r>
        <w:rPr>
          <w:b/>
          <w:bCs/>
        </w:rPr>
        <w:t>Bakgrund:</w:t>
      </w:r>
    </w:p>
    <w:p w14:paraId="41A5A4F8" w14:textId="77777777" w:rsidR="00844803" w:rsidRDefault="00893D7B">
      <w:pPr>
        <w:spacing w:after="280" w:afterAutospacing="1"/>
      </w:pPr>
      <w:r>
        <w:t xml:space="preserve">Rådsslutsatser om ”the promotion and protection of the rights of the child” har arbetats fram inom arbetsgruppen FREM. </w:t>
      </w:r>
    </w:p>
    <w:p w14:paraId="41A5A4FC" w14:textId="7E785DF1" w:rsidR="00893D7B" w:rsidRDefault="00893D7B">
      <w:pPr>
        <w:spacing w:after="280" w:afterAutospacing="1"/>
        <w:rPr>
          <w:noProof/>
        </w:rPr>
      </w:pPr>
      <w:r>
        <w:t>Svenska synpunkter har framförts och i viktiga delar beaktats. Sverige har framfört behovet av referens till frågan om "child sex tourism" vilket har lagts till i rådssslutsatserna. Sverige har också föreslagit något förändrade skrivningar angående punkter om det tredje tilläggsprotokollet, vilka har beaktats. </w:t>
      </w:r>
    </w:p>
    <w:p w14:paraId="41A5A4FD" w14:textId="77777777" w:rsidR="00893D7B" w:rsidRPr="00893D7B" w:rsidRDefault="00893D7B" w:rsidP="00893D7B">
      <w:pPr>
        <w:pStyle w:val="Rubrik1"/>
        <w:rPr>
          <w:lang w:val="en-US"/>
        </w:rPr>
      </w:pPr>
      <w:bookmarkStart w:id="29" w:name="_Toc404776248"/>
      <w:r w:rsidRPr="00893D7B">
        <w:rPr>
          <w:noProof/>
          <w:lang w:val="en-US"/>
        </w:rPr>
        <w:t>Proposal</w:t>
      </w:r>
      <w:r w:rsidRPr="00893D7B">
        <w:rPr>
          <w:lang w:val="en-US"/>
        </w:rPr>
        <w:t xml:space="preserve"> for a Regulation of the European Parliament and of the Council on common rules for imports of textile products from certain third countries not covered by bilateral agreements, protocols or other arrangements, or by other specific Union import rules (recast) (First reading)</w:t>
      </w:r>
      <w:bookmarkEnd w:id="29"/>
    </w:p>
    <w:p w14:paraId="41A5A4FE" w14:textId="77777777" w:rsidR="00893D7B" w:rsidRPr="00893D7B" w:rsidRDefault="00893D7B" w:rsidP="00893D7B">
      <w:r w:rsidRPr="00893D7B">
        <w:rPr>
          <w:noProof/>
        </w:rPr>
        <w:t>15893</w:t>
      </w:r>
      <w:r w:rsidRPr="00893D7B">
        <w:t>/14 STIS 7 TEXT 4 WTO 312 CODIF 68 CODEC 2330</w:t>
      </w:r>
    </w:p>
    <w:p w14:paraId="41A5A4FF" w14:textId="77777777" w:rsidR="00893D7B" w:rsidRDefault="00893D7B" w:rsidP="00893D7B">
      <w:r>
        <w:rPr>
          <w:b/>
        </w:rPr>
        <w:t>Ansvarigt statsråd</w:t>
      </w:r>
      <w:r>
        <w:rPr>
          <w:b/>
        </w:rPr>
        <w:br/>
      </w:r>
      <w:r>
        <w:rPr>
          <w:noProof/>
        </w:rPr>
        <w:t>Mikael</w:t>
      </w:r>
      <w:r>
        <w:t xml:space="preserve"> Damberg</w:t>
      </w:r>
    </w:p>
    <w:p w14:paraId="41A5A500" w14:textId="77777777" w:rsidR="00893D7B" w:rsidRPr="00643D86" w:rsidRDefault="00893D7B" w:rsidP="00893D7B">
      <w:r w:rsidRPr="00643D86">
        <w:rPr>
          <w:b/>
        </w:rPr>
        <w:t>Tidigare behandling i riksdagen</w:t>
      </w:r>
      <w:r>
        <w:rPr>
          <w:b/>
        </w:rPr>
        <w:br/>
      </w:r>
      <w:r>
        <w:rPr>
          <w:noProof/>
        </w:rPr>
        <w:t>-</w:t>
      </w:r>
    </w:p>
    <w:p w14:paraId="41A5A501" w14:textId="77777777" w:rsidR="00893D7B" w:rsidRPr="00643D86" w:rsidRDefault="00893D7B" w:rsidP="00893D7B">
      <w:r w:rsidRPr="00643D86">
        <w:rPr>
          <w:b/>
        </w:rPr>
        <w:t>Tidigare behandling vid rådsmöte</w:t>
      </w:r>
      <w:r>
        <w:rPr>
          <w:b/>
        </w:rPr>
        <w:br/>
      </w:r>
      <w:r>
        <w:rPr>
          <w:noProof/>
        </w:rPr>
        <w:t>-</w:t>
      </w:r>
    </w:p>
    <w:p w14:paraId="41A5A503" w14:textId="77777777" w:rsidR="00844803" w:rsidRDefault="00893D7B">
      <w:pPr>
        <w:spacing w:after="280" w:afterAutospacing="1"/>
      </w:pPr>
      <w:r>
        <w:rPr>
          <w:b/>
          <w:bCs/>
        </w:rPr>
        <w:t xml:space="preserve">Avsikt med behandlingen i rådet: </w:t>
      </w:r>
      <w:r>
        <w:t>Rådet föreslås godkänna förhandlingsmandatet.</w:t>
      </w:r>
    </w:p>
    <w:p w14:paraId="41A5A504" w14:textId="77777777" w:rsidR="00844803" w:rsidRDefault="00893D7B">
      <w:pPr>
        <w:spacing w:after="280" w:afterAutospacing="1"/>
      </w:pPr>
      <w:r>
        <w:rPr>
          <w:b/>
          <w:bCs/>
        </w:rPr>
        <w:t xml:space="preserve">Hur regeringen ställer sig till den blivande a-punkten: </w:t>
      </w:r>
      <w:r>
        <w:t>Regeringen avser rösta ja till att rådet godkänner förhandlingsmandatet avseende Europaparlamentets och rådets förordning om gemensamma bestämmelser för import av textilprodukter eller andra överenskommelser eller av andra särskilda unionsbestämmelser för import (omarbetning).</w:t>
      </w:r>
    </w:p>
    <w:p w14:paraId="41A5A505" w14:textId="77777777" w:rsidR="00844803" w:rsidRDefault="00893D7B">
      <w:pPr>
        <w:spacing w:after="280" w:afterAutospacing="1"/>
      </w:pPr>
      <w:r>
        <w:rPr>
          <w:b/>
          <w:bCs/>
        </w:rPr>
        <w:t xml:space="preserve">Bakgrund: </w:t>
      </w:r>
      <w:r>
        <w:t>Detta förslag avser en kodifiering rådets förordning (EG) nr 517/94 av den 7 mars 1994 om gemensamma bestämmelser för import av textilprodukter från vissa tredjeländer som inte omfattas av bilaterala avtal, protokoll eller andra överenskommelser eller av andra särskilda gemenskapsbestämmelser för import. Den nya förordningen ersätter de olika rättsakter som omfattas av kodifieringen och följer fullt ut de kodifierade texterna vad beträffar innehållet i sak. Samtidigt är det också lämpligt att införa vissa smärre materiella ändringar i några artiklar (4.2, 6.4 och 23) i den förordningen. Förslaget läggs därför fram i form av en omarbetning. Syftet med förordningen är att förenkla förfaranden för importörer från tredjeländer. Frågan har behandlats i STIS-kommittén (Steel, textiles and other industrial sectors).</w:t>
      </w:r>
    </w:p>
    <w:p w14:paraId="41A5A507" w14:textId="77777777" w:rsidR="00893D7B" w:rsidRPr="00893D7B" w:rsidRDefault="00893D7B" w:rsidP="00893D7B">
      <w:pPr>
        <w:pStyle w:val="Rubrik1"/>
        <w:rPr>
          <w:lang w:val="en-US"/>
        </w:rPr>
      </w:pPr>
      <w:bookmarkStart w:id="30" w:name="_Toc404776249"/>
      <w:r w:rsidRPr="00893D7B">
        <w:rPr>
          <w:noProof/>
          <w:lang w:val="en-US"/>
        </w:rPr>
        <w:t>Proposal</w:t>
      </w:r>
      <w:r w:rsidRPr="00893D7B">
        <w:rPr>
          <w:lang w:val="en-US"/>
        </w:rPr>
        <w:t xml:space="preserve"> for a Regulation of the European Parliament and of the Council on common rules for imports from certain third countries (recast) (First reading)</w:t>
      </w:r>
      <w:bookmarkEnd w:id="30"/>
    </w:p>
    <w:p w14:paraId="41A5A508" w14:textId="77777777" w:rsidR="00893D7B" w:rsidRPr="00893D7B" w:rsidRDefault="00893D7B" w:rsidP="00893D7B">
      <w:r w:rsidRPr="00893D7B">
        <w:rPr>
          <w:noProof/>
        </w:rPr>
        <w:t>15904</w:t>
      </w:r>
      <w:r w:rsidRPr="00893D7B">
        <w:t>/14 COMER 236 CODIF 69 CODEC 2333</w:t>
      </w:r>
    </w:p>
    <w:p w14:paraId="41A5A509" w14:textId="77777777" w:rsidR="00893D7B" w:rsidRDefault="00893D7B" w:rsidP="00893D7B">
      <w:r>
        <w:rPr>
          <w:b/>
        </w:rPr>
        <w:t>Ansvarigt statsråd</w:t>
      </w:r>
      <w:r>
        <w:rPr>
          <w:b/>
        </w:rPr>
        <w:br/>
      </w:r>
      <w:r>
        <w:rPr>
          <w:noProof/>
        </w:rPr>
        <w:t>Mikael</w:t>
      </w:r>
      <w:r>
        <w:t xml:space="preserve"> Damberg</w:t>
      </w:r>
    </w:p>
    <w:p w14:paraId="41A5A50A" w14:textId="77777777" w:rsidR="00893D7B" w:rsidRPr="00643D86" w:rsidRDefault="00893D7B" w:rsidP="00893D7B">
      <w:r w:rsidRPr="00643D86">
        <w:rPr>
          <w:b/>
        </w:rPr>
        <w:t>Tidigare behandling i riksdagen</w:t>
      </w:r>
      <w:r>
        <w:rPr>
          <w:b/>
        </w:rPr>
        <w:br/>
      </w:r>
      <w:r>
        <w:rPr>
          <w:noProof/>
        </w:rPr>
        <w:t>-</w:t>
      </w:r>
    </w:p>
    <w:p w14:paraId="41A5A50B" w14:textId="77777777" w:rsidR="00893D7B" w:rsidRPr="00643D86" w:rsidRDefault="00893D7B" w:rsidP="00893D7B">
      <w:r w:rsidRPr="00643D86">
        <w:rPr>
          <w:b/>
        </w:rPr>
        <w:t>Tidigare behandling vid rådsmöte</w:t>
      </w:r>
      <w:r>
        <w:rPr>
          <w:b/>
        </w:rPr>
        <w:br/>
      </w:r>
      <w:r>
        <w:rPr>
          <w:noProof/>
        </w:rPr>
        <w:t>-</w:t>
      </w:r>
    </w:p>
    <w:p w14:paraId="41A5A50D" w14:textId="77777777" w:rsidR="00844803" w:rsidRDefault="00893D7B">
      <w:pPr>
        <w:spacing w:after="280" w:afterAutospacing="1"/>
      </w:pPr>
      <w:r>
        <w:rPr>
          <w:b/>
          <w:bCs/>
        </w:rPr>
        <w:t xml:space="preserve">Avsikt med behandlingen i rådet: </w:t>
      </w:r>
      <w:r>
        <w:br/>
        <w:t>Rådet föreslås godkänna förhandlingsmandatet.</w:t>
      </w:r>
    </w:p>
    <w:p w14:paraId="3F5D0709" w14:textId="0B73A4BB" w:rsidR="00893D7B" w:rsidRDefault="00893D7B">
      <w:pPr>
        <w:spacing w:after="280" w:afterAutospacing="1"/>
        <w:rPr>
          <w:b/>
          <w:bCs/>
        </w:rPr>
      </w:pPr>
      <w:r>
        <w:rPr>
          <w:b/>
          <w:bCs/>
        </w:rPr>
        <w:t>Hur regeringen ställer sig till den blivande A-punkten</w:t>
      </w:r>
    </w:p>
    <w:p w14:paraId="41A5A50E" w14:textId="6EE3AD52" w:rsidR="00844803" w:rsidRDefault="00893D7B">
      <w:pPr>
        <w:spacing w:after="280" w:afterAutospacing="1"/>
      </w:pPr>
      <w:r>
        <w:t>Regeringen avser rösta ja till att rådet godkänner förhandlingsmandatet avseende Europaparlamentets och rådets förordning om gemensamma regler för import från vissa tredje länder (omarbetning) (första behandlingen).</w:t>
      </w:r>
    </w:p>
    <w:p w14:paraId="41A5A50F" w14:textId="77777777" w:rsidR="00844803" w:rsidRDefault="00893D7B">
      <w:pPr>
        <w:spacing w:after="280" w:afterAutospacing="1"/>
      </w:pPr>
      <w:r>
        <w:rPr>
          <w:b/>
          <w:bCs/>
        </w:rPr>
        <w:t>Bakgrund:</w:t>
      </w:r>
      <w:r>
        <w:rPr>
          <w:b/>
          <w:bCs/>
        </w:rPr>
        <w:br/>
      </w:r>
      <w:r>
        <w:t>Detta förslag avser en kodifiering rådets förordning (EG) nr 625/2009 av den 7 juli 2009 om gemenskapsregler för import från vissa tredjeländer.</w:t>
      </w:r>
      <w:r>
        <w:br/>
        <w:t>Den nya förordningen ersätter de olika rättsakter som omfattas av kodifieringen och följer fullt ut de kodifierade texterna vad beträffar</w:t>
      </w:r>
      <w:r>
        <w:br/>
        <w:t>innehållet i sak. Samtidigt är det också lämpligt att stryka vissa tredjeländer från bilaga I till förordning (EG) nr 625/2009, att rätta ett fel i akten</w:t>
      </w:r>
      <w:r>
        <w:br/>
        <w:t>som ändrade den förordningen och att upphäva förordning (EG) nr 427/2003. Med anledning av nya ändringar bör den förordningen av</w:t>
      </w:r>
      <w:r>
        <w:br/>
        <w:t>tydlighetsskäl omarbetas. Syftet med förordningen är att enhetliga importreglerna ska antas och att formaliteter som importörerna ska fullgöra är</w:t>
      </w:r>
      <w:r>
        <w:br/>
        <w:t>enkla och att de är desamma oberoende av var varorna tullklareras.</w:t>
      </w:r>
    </w:p>
    <w:p w14:paraId="41A5A511" w14:textId="77777777" w:rsidR="00893D7B" w:rsidRPr="00893D7B" w:rsidRDefault="00893D7B" w:rsidP="00893D7B">
      <w:pPr>
        <w:pStyle w:val="Rubrik1"/>
        <w:rPr>
          <w:lang w:val="en-US"/>
        </w:rPr>
      </w:pPr>
      <w:bookmarkStart w:id="31" w:name="_Toc404776250"/>
      <w:r w:rsidRPr="00893D7B">
        <w:rPr>
          <w:noProof/>
          <w:lang w:val="en-US"/>
        </w:rPr>
        <w:t>Draft</w:t>
      </w:r>
      <w:r w:rsidRPr="00893D7B">
        <w:rPr>
          <w:lang w:val="en-US"/>
        </w:rPr>
        <w:t xml:space="preserve"> Council conclusions on cooperation between humanitarian aid and civil protection authorities: building a new partnership for disaster management</w:t>
      </w:r>
      <w:bookmarkEnd w:id="31"/>
    </w:p>
    <w:p w14:paraId="41A5A512" w14:textId="77777777" w:rsidR="00893D7B" w:rsidRPr="00893D7B" w:rsidRDefault="00893D7B" w:rsidP="00893D7B">
      <w:r w:rsidRPr="00893D7B">
        <w:rPr>
          <w:noProof/>
        </w:rPr>
        <w:t>15831</w:t>
      </w:r>
      <w:r w:rsidRPr="00893D7B">
        <w:t>/14 PROCIV 100 COHAFA 120</w:t>
      </w:r>
    </w:p>
    <w:p w14:paraId="41A5A513" w14:textId="77777777" w:rsidR="00893D7B" w:rsidRDefault="00893D7B" w:rsidP="00893D7B">
      <w:r>
        <w:rPr>
          <w:b/>
        </w:rPr>
        <w:t>Ansvarigt statsråd</w:t>
      </w:r>
      <w:r>
        <w:rPr>
          <w:b/>
        </w:rPr>
        <w:br/>
      </w:r>
      <w:r>
        <w:rPr>
          <w:noProof/>
        </w:rPr>
        <w:t>Isabella</w:t>
      </w:r>
      <w:r>
        <w:t xml:space="preserve"> </w:t>
      </w:r>
      <w:proofErr w:type="spellStart"/>
      <w:r>
        <w:t>Lövin</w:t>
      </w:r>
      <w:proofErr w:type="spellEnd"/>
    </w:p>
    <w:p w14:paraId="41A5A514" w14:textId="77777777" w:rsidR="00893D7B" w:rsidRPr="00643D86" w:rsidRDefault="00893D7B" w:rsidP="00893D7B">
      <w:r w:rsidRPr="00643D86">
        <w:rPr>
          <w:b/>
        </w:rPr>
        <w:t>Tidigare behandling i riksdagen</w:t>
      </w:r>
      <w:r>
        <w:rPr>
          <w:b/>
        </w:rPr>
        <w:br/>
      </w:r>
      <w:r>
        <w:rPr>
          <w:noProof/>
        </w:rPr>
        <w:t>-</w:t>
      </w:r>
    </w:p>
    <w:p w14:paraId="41A5A515" w14:textId="77777777" w:rsidR="00893D7B" w:rsidRPr="00643D86" w:rsidRDefault="00893D7B" w:rsidP="00893D7B">
      <w:r w:rsidRPr="00643D86">
        <w:rPr>
          <w:b/>
        </w:rPr>
        <w:t>Tidigare behandling vid rådsmöte</w:t>
      </w:r>
      <w:r>
        <w:rPr>
          <w:b/>
        </w:rPr>
        <w:br/>
      </w:r>
      <w:r>
        <w:rPr>
          <w:noProof/>
        </w:rPr>
        <w:t>2014-11-04</w:t>
      </w:r>
    </w:p>
    <w:p w14:paraId="41A5A517" w14:textId="77777777" w:rsidR="00844803" w:rsidRDefault="00893D7B">
      <w:pPr>
        <w:spacing w:after="280" w:afterAutospacing="1"/>
      </w:pPr>
      <w:r>
        <w:t xml:space="preserve">Ordförande presenterade ett utkast på rådsslutsatser i slutet på september 2014 för att främja samarbetet mellan humanitärt bistånd och civilskydd. Rådsslutsatserna syftar bl.a. till att öka informationsdelning och samordning mellan humanitärt bistånd och civilskydd. Det kan t.ex. ske genom gemensamma övningar och förbättrad kommunikation mellan Centrumet för samordning av katastrofberedskap och humanitära biståndsmyndigheter.  Förhandlingar har skett i rådet under hösten 2014. Ett andra utkast presenterades i början av november. Sverige fick i detta utkast bl.a. gehör för att EU ska använda existerande system för informationsdelning och basera riktlinjer m.m. på internationellt överenskomna standarder. Rådsslutsatserna har inga budgetära konsekvenser, vilket har varit en viktig fråga för Sverige. Vidare har Sverige bl.a. gett stöd till skrivningar som tydliggör FN:s ledande roll i den humanitära samordningen och att militära resurser ska användas som en sista utväg och under civil ledning vid katastrofer. Ingen medlemsstat bröt den tysta proceduren på det andra utkastet som avslutades den 12 november 2014. Rådet bör därför kunna godkänna utkastet på rådsslutsatser om humanitärt bistånd och civilskydd. </w:t>
      </w:r>
    </w:p>
    <w:p w14:paraId="41A5A519" w14:textId="77777777" w:rsidR="00893D7B" w:rsidRPr="00893D7B" w:rsidRDefault="00893D7B" w:rsidP="00893D7B">
      <w:pPr>
        <w:pStyle w:val="Rubrik1"/>
        <w:rPr>
          <w:lang w:val="en-US"/>
        </w:rPr>
      </w:pPr>
      <w:bookmarkStart w:id="32" w:name="_Toc404776251"/>
      <w:r w:rsidRPr="00893D7B">
        <w:rPr>
          <w:noProof/>
          <w:lang w:val="en-US"/>
        </w:rPr>
        <w:t>Council</w:t>
      </w:r>
      <w:r w:rsidRPr="00893D7B">
        <w:rPr>
          <w:lang w:val="en-US"/>
        </w:rPr>
        <w:t xml:space="preserve"> Implementing Decision implementing Decision 2013/798/CFSP concerning restrictive measures against the Central African Republic</w:t>
      </w:r>
      <w:r w:rsidRPr="00893D7B">
        <w:rPr>
          <w:lang w:val="en-US"/>
        </w:rPr>
        <w:br/>
        <w:t>=Council Implementing Regulation implementing Article 17(1) of Regulation (EU) No 224/2014 concerning restrictive measures in view of the situation in the Central African Republic</w:t>
      </w:r>
      <w:bookmarkEnd w:id="32"/>
    </w:p>
    <w:p w14:paraId="41A5A51A" w14:textId="77777777" w:rsidR="00893D7B" w:rsidRDefault="00893D7B" w:rsidP="00893D7B">
      <w:pPr>
        <w:rPr>
          <w:lang w:val="en-US"/>
        </w:rPr>
      </w:pPr>
      <w:r>
        <w:rPr>
          <w:noProof/>
          <w:lang w:val="en-US"/>
        </w:rPr>
        <w:t>15717</w:t>
      </w:r>
      <w:r>
        <w:rPr>
          <w:lang w:val="en-US"/>
        </w:rPr>
        <w:t>/14 PESC 1202 RELEX 946 COAFR 323 CONUN 185 COARM 18615551/14 PESC 1183 COAFR 317 CONUN 179 COARM 18115556/14 PESC 1185 RELEX 930 COAFR 319 CONUN 181 COARM 183</w:t>
      </w:r>
    </w:p>
    <w:p w14:paraId="41A5A51B" w14:textId="77777777" w:rsidR="00893D7B" w:rsidRDefault="00893D7B" w:rsidP="00893D7B">
      <w:r>
        <w:rPr>
          <w:b/>
        </w:rPr>
        <w:t>Ansvarigt statsråd</w:t>
      </w:r>
      <w:r>
        <w:rPr>
          <w:b/>
        </w:rPr>
        <w:br/>
      </w:r>
      <w:r>
        <w:rPr>
          <w:noProof/>
        </w:rPr>
        <w:t>Margot</w:t>
      </w:r>
      <w:r>
        <w:t xml:space="preserve"> Wallström</w:t>
      </w:r>
    </w:p>
    <w:p w14:paraId="41A5A51C" w14:textId="77777777" w:rsidR="00893D7B" w:rsidRPr="00643D86" w:rsidRDefault="00893D7B" w:rsidP="00893D7B">
      <w:r w:rsidRPr="00643D86">
        <w:rPr>
          <w:b/>
        </w:rPr>
        <w:t>Tidigare behandling i riksdagen</w:t>
      </w:r>
      <w:r>
        <w:rPr>
          <w:b/>
        </w:rPr>
        <w:br/>
      </w:r>
      <w:r>
        <w:rPr>
          <w:noProof/>
        </w:rPr>
        <w:t>-</w:t>
      </w:r>
    </w:p>
    <w:p w14:paraId="41A5A51D" w14:textId="77777777" w:rsidR="00893D7B" w:rsidRPr="00643D86" w:rsidRDefault="00893D7B" w:rsidP="00893D7B">
      <w:r w:rsidRPr="00643D86">
        <w:rPr>
          <w:b/>
        </w:rPr>
        <w:t>Tidigare behandling vid rådsmöte</w:t>
      </w:r>
      <w:r>
        <w:rPr>
          <w:b/>
        </w:rPr>
        <w:br/>
      </w:r>
      <w:r>
        <w:rPr>
          <w:noProof/>
        </w:rPr>
        <w:t>-</w:t>
      </w:r>
    </w:p>
    <w:p w14:paraId="41A5A51F" w14:textId="77777777" w:rsidR="00844803" w:rsidRDefault="00893D7B">
      <w:pPr>
        <w:spacing w:after="280" w:afterAutospacing="1"/>
      </w:pPr>
      <w:r>
        <w:rPr>
          <w:b/>
          <w:bCs/>
        </w:rPr>
        <w:t>Avsikt med behandlingen i rådet:</w:t>
      </w:r>
      <w:r>
        <w:t xml:space="preserve"> </w:t>
      </w:r>
    </w:p>
    <w:p w14:paraId="41A5A520" w14:textId="77777777" w:rsidR="00844803" w:rsidRDefault="00893D7B">
      <w:pPr>
        <w:spacing w:after="280" w:afterAutospacing="1"/>
      </w:pPr>
      <w:r>
        <w:t xml:space="preserve">Rådet föreslås anta ett genomförandebeslut samt en genomförandeförordning för att därigenom revidera rådsbeslut 2013/798. Detta för att implementera FN:s sanktionskommittés uppdaterade beslut gällande den tidigare listningen av tre personer med koppling till konflikten i Centralafrikanska republiken. Rådet föreslås också anta motsvarande tillägg genom en genomförandeförordning i EU-förordning 224/2014. </w:t>
      </w:r>
    </w:p>
    <w:p w14:paraId="41A5A521" w14:textId="77777777" w:rsidR="00844803" w:rsidRDefault="00893D7B">
      <w:pPr>
        <w:spacing w:after="280" w:afterAutospacing="1"/>
      </w:pPr>
      <w:r>
        <w:rPr>
          <w:b/>
          <w:bCs/>
        </w:rPr>
        <w:t>Hur regeringen ställer sig till den blivande A-punkten:</w:t>
      </w:r>
      <w:r>
        <w:t xml:space="preserve"> </w:t>
      </w:r>
    </w:p>
    <w:p w14:paraId="41A5A522" w14:textId="77777777" w:rsidR="00844803" w:rsidRDefault="00893D7B">
      <w:pPr>
        <w:spacing w:after="280" w:afterAutospacing="1"/>
      </w:pPr>
      <w:r>
        <w:t>Regeringen avser rösta ja.</w:t>
      </w:r>
    </w:p>
    <w:p w14:paraId="41A5A523" w14:textId="77777777" w:rsidR="00844803" w:rsidRDefault="00893D7B">
      <w:pPr>
        <w:spacing w:after="280" w:afterAutospacing="1"/>
      </w:pPr>
      <w:r>
        <w:rPr>
          <w:b/>
          <w:bCs/>
        </w:rPr>
        <w:t>Bakgrund:</w:t>
      </w:r>
    </w:p>
    <w:p w14:paraId="41A5A524" w14:textId="77777777" w:rsidR="00844803" w:rsidRDefault="00893D7B">
      <w:pPr>
        <w:spacing w:after="280" w:afterAutospacing="1"/>
      </w:pPr>
      <w:r>
        <w:t>I december 2013 antogs rådsbeslut 2013/798 som implementerade ett vapenembargo mot CAR instiftat av FN:s säkerhetsråd. Den 28 januari antogs en ny resolution (2134) som utvecklade sanktionerna mot CAR till att också innefatta reserestriktioner och frysning av tillgångar mot personer och enheter som av säkerhetsrådets sanktionskommitté för CAR utpekas som delaktiga till, eller understödjande av, handlingar som underminerar freden och säkerheten i CAR eller som hotar en fredsprocess och en transition mot demokratiska val eller som varit delaktig i handlingar som strider mot mänskliga rättigheter eller humanitär rätt. Denna möjlighet att lista genomfördes i EU genom rådsbeslut 2014/125/GUSP om ändring i det föregående beslutet. Unionsrättsligt är sanktionerna genomförda genom EU-förordning 224/2014.</w:t>
      </w:r>
    </w:p>
    <w:p w14:paraId="41A5A526" w14:textId="08C7A418" w:rsidR="00844803" w:rsidRDefault="00893D7B">
      <w:pPr>
        <w:spacing w:after="280" w:afterAutospacing="1"/>
      </w:pPr>
      <w:r>
        <w:t xml:space="preserve">FN:s sanktionskommitté för CAR, som instiftades genom resolution 2127 (2013), beslöt den 9 maj 2014 att lista tre personer som man bedömde gjort sig skyldiga till handlingar som faller under kriterierna för listning enligt säkerhetsrådets resolution 2134 (2014). Nu har FN:s sanktionskommitté den 4 november 2014 uppdaterat identifierande uppgifter för de tre listade individerna och EU:s rättsakter ska därmed på samma sätt revideras. </w:t>
      </w:r>
    </w:p>
    <w:p w14:paraId="41A5A527" w14:textId="77777777" w:rsidR="00893D7B" w:rsidRPr="00893D7B" w:rsidRDefault="00893D7B" w:rsidP="00893D7B">
      <w:pPr>
        <w:pStyle w:val="Rubrik1"/>
        <w:rPr>
          <w:lang w:val="en-US"/>
        </w:rPr>
      </w:pPr>
      <w:bookmarkStart w:id="33" w:name="_Toc404776252"/>
      <w:r w:rsidRPr="00893D7B">
        <w:rPr>
          <w:noProof/>
          <w:lang w:val="en-US"/>
        </w:rPr>
        <w:t>Council</w:t>
      </w:r>
      <w:r w:rsidRPr="00893D7B">
        <w:rPr>
          <w:lang w:val="en-US"/>
        </w:rPr>
        <w:t xml:space="preserve"> Implementing Decision implementing Decision 2010/788/CFSP concerning restrictive measures against the Democratic Republic of the Congo</w:t>
      </w:r>
      <w:r w:rsidRPr="00893D7B">
        <w:rPr>
          <w:lang w:val="en-US"/>
        </w:rPr>
        <w:br/>
        <w:t>=Council Implementing Regulation implementing Article 9(1) and (4) of Regulation (EC) No 1183/2005 imposing certain specific restrictive measures directed against persons acting in violation of the arms embargo with regard to the Democratic Republic of the Congo</w:t>
      </w:r>
      <w:bookmarkEnd w:id="33"/>
    </w:p>
    <w:p w14:paraId="41A5A528" w14:textId="77777777" w:rsidR="00893D7B" w:rsidRDefault="00893D7B" w:rsidP="00893D7B">
      <w:pPr>
        <w:rPr>
          <w:lang w:val="en-US"/>
        </w:rPr>
      </w:pPr>
      <w:r>
        <w:rPr>
          <w:noProof/>
          <w:lang w:val="en-US"/>
        </w:rPr>
        <w:t>15681</w:t>
      </w:r>
      <w:r>
        <w:rPr>
          <w:lang w:val="en-US"/>
        </w:rPr>
        <w:t>/14 PESC 1194 RELEX 943 COAFR 321 CONUN 184COARM 185 FIN 87115550/14 PESC 1182 COAFR 316 CONUN 178 COARM 180 FIN 86115552/14 PESC 1184 RELEX 929 COAFR 318 CONUN 180COARM 182 FIN 862</w:t>
      </w:r>
    </w:p>
    <w:p w14:paraId="41A5A529" w14:textId="77777777" w:rsidR="00893D7B" w:rsidRPr="00893D7B" w:rsidRDefault="00893D7B" w:rsidP="00893D7B">
      <w:pPr>
        <w:rPr>
          <w:lang w:val="en-US"/>
        </w:rPr>
      </w:pPr>
      <w:proofErr w:type="spellStart"/>
      <w:r w:rsidRPr="00893D7B">
        <w:rPr>
          <w:b/>
          <w:lang w:val="en-US"/>
        </w:rPr>
        <w:t>Ansvarigt</w:t>
      </w:r>
      <w:proofErr w:type="spellEnd"/>
      <w:r w:rsidRPr="00893D7B">
        <w:rPr>
          <w:b/>
          <w:lang w:val="en-US"/>
        </w:rPr>
        <w:t xml:space="preserve"> </w:t>
      </w:r>
      <w:proofErr w:type="spellStart"/>
      <w:r w:rsidRPr="00893D7B">
        <w:rPr>
          <w:b/>
          <w:lang w:val="en-US"/>
        </w:rPr>
        <w:t>statsråd</w:t>
      </w:r>
      <w:proofErr w:type="spellEnd"/>
      <w:r w:rsidRPr="00893D7B">
        <w:rPr>
          <w:b/>
          <w:lang w:val="en-US"/>
        </w:rPr>
        <w:br/>
      </w:r>
      <w:r w:rsidRPr="00893D7B">
        <w:rPr>
          <w:noProof/>
          <w:lang w:val="en-US"/>
        </w:rPr>
        <w:t>Margot</w:t>
      </w:r>
      <w:r w:rsidRPr="00893D7B">
        <w:rPr>
          <w:lang w:val="en-US"/>
        </w:rPr>
        <w:t xml:space="preserve"> </w:t>
      </w:r>
      <w:proofErr w:type="spellStart"/>
      <w:r w:rsidRPr="00893D7B">
        <w:rPr>
          <w:lang w:val="en-US"/>
        </w:rPr>
        <w:t>Wallström</w:t>
      </w:r>
      <w:proofErr w:type="spellEnd"/>
    </w:p>
    <w:p w14:paraId="41A5A52A" w14:textId="77777777" w:rsidR="00893D7B" w:rsidRPr="00643D86" w:rsidRDefault="00893D7B" w:rsidP="00893D7B">
      <w:r w:rsidRPr="00643D86">
        <w:rPr>
          <w:b/>
        </w:rPr>
        <w:t>Tidigare behandling i riksdagen</w:t>
      </w:r>
      <w:r>
        <w:rPr>
          <w:b/>
        </w:rPr>
        <w:br/>
      </w:r>
      <w:r>
        <w:rPr>
          <w:noProof/>
        </w:rPr>
        <w:t>-</w:t>
      </w:r>
    </w:p>
    <w:p w14:paraId="41A5A52B" w14:textId="77777777" w:rsidR="00893D7B" w:rsidRPr="00643D86" w:rsidRDefault="00893D7B" w:rsidP="00893D7B">
      <w:r w:rsidRPr="00643D86">
        <w:rPr>
          <w:b/>
        </w:rPr>
        <w:t>Tidigare behandling vid rådsmöte</w:t>
      </w:r>
      <w:r>
        <w:rPr>
          <w:b/>
        </w:rPr>
        <w:br/>
      </w:r>
      <w:r>
        <w:rPr>
          <w:noProof/>
        </w:rPr>
        <w:t>-</w:t>
      </w:r>
    </w:p>
    <w:p w14:paraId="41A5A52D" w14:textId="77777777" w:rsidR="00844803" w:rsidRDefault="00893D7B">
      <w:pPr>
        <w:spacing w:after="280" w:afterAutospacing="1"/>
      </w:pPr>
      <w:r>
        <w:rPr>
          <w:b/>
          <w:bCs/>
        </w:rPr>
        <w:t xml:space="preserve">Avsikt med behandlingen i rådet: </w:t>
      </w:r>
    </w:p>
    <w:p w14:paraId="41A5A52E" w14:textId="77777777" w:rsidR="00844803" w:rsidRDefault="00893D7B">
      <w:pPr>
        <w:spacing w:after="280" w:afterAutospacing="1"/>
      </w:pPr>
      <w:r>
        <w:t xml:space="preserve">Rådet föreslås anta ett genomförandebeslut samt en genomförandeförordning för att därigenom ändra i bilagorna över personer och enheter som omfattas av individuellt riktade sanktioner enligt rådsbeslut 2010/788/GUSP och rådsförordning (EG) 1183/2005 om restriktiva åtgärder mot Demokratiska Republiken Kongo. </w:t>
      </w:r>
    </w:p>
    <w:p w14:paraId="41A5A52F" w14:textId="77777777" w:rsidR="00844803" w:rsidRDefault="00893D7B">
      <w:pPr>
        <w:spacing w:after="280" w:afterAutospacing="1"/>
      </w:pPr>
      <w:r>
        <w:rPr>
          <w:b/>
          <w:bCs/>
        </w:rPr>
        <w:t xml:space="preserve">Hur regeringen ställer sig till den blivande A-punkten: </w:t>
      </w:r>
    </w:p>
    <w:p w14:paraId="41A5A530" w14:textId="77777777" w:rsidR="00844803" w:rsidRDefault="00893D7B">
      <w:pPr>
        <w:spacing w:after="280" w:afterAutospacing="1"/>
      </w:pPr>
      <w:r>
        <w:t>Regeringen avser rösta ja.</w:t>
      </w:r>
    </w:p>
    <w:p w14:paraId="41A5A531" w14:textId="77777777" w:rsidR="00844803" w:rsidRDefault="00893D7B">
      <w:pPr>
        <w:spacing w:after="280" w:afterAutospacing="1"/>
      </w:pPr>
      <w:r>
        <w:rPr>
          <w:b/>
          <w:bCs/>
        </w:rPr>
        <w:t xml:space="preserve">Bakgrund: </w:t>
      </w:r>
    </w:p>
    <w:p w14:paraId="41A5A532" w14:textId="77777777" w:rsidR="00844803" w:rsidRDefault="00893D7B">
      <w:pPr>
        <w:spacing w:after="280" w:afterAutospacing="1"/>
      </w:pPr>
      <w:r>
        <w:t xml:space="preserve">Den 12 april 2013 gjorde FN:s säkerhetsråd kommitté, som inrättats i enlighet med säkerhetsrådsresolution 1533 (2004), en uppdatering i listan över personer och enheter som är föremål för sanktioner. Den 30 juni 2014 gjorde FN:s säkerhetsråds samma kommitté ett tillägg till listan över personer och enheter som är föremål för sanktioner. Tillägget innebär att rebellgruppen ADF (The Allied Democratic Forces) förs till listan med motivering att ADF begått allvarliga brott mot internationell rätt och UNSCR 2078 (2012). </w:t>
      </w:r>
    </w:p>
    <w:p w14:paraId="41A5A533" w14:textId="77777777" w:rsidR="00844803" w:rsidRDefault="00893D7B">
      <w:pPr>
        <w:spacing w:after="280" w:afterAutospacing="1"/>
      </w:pPr>
      <w:r>
        <w:t xml:space="preserve">För att införliva FN:s säkerhetsråds ändringar krävs ett genomförandebeslut respektive en genomförandeförordning som ändrar bilagorna med förteckningar över sanktionslistade, till rådsbeslut 2010/788/GUSP respektive förordning (EG) nr 1183/2005 (som operativt genomför rådsbeslutet i de delar detta ankommer på EU att ombesörja). </w:t>
      </w:r>
    </w:p>
    <w:p w14:paraId="41A5A535" w14:textId="7DECDB78" w:rsidR="00893D7B" w:rsidRDefault="00893D7B">
      <w:pPr>
        <w:spacing w:after="280" w:afterAutospacing="1"/>
        <w:rPr>
          <w:noProof/>
        </w:rPr>
      </w:pPr>
      <w:r>
        <w:t>Rådet förväntas anta ett genomförandebeslut och en genomförandeförordning som syftar till att för EU:s del genomföra ovan angivna ändringar.</w:t>
      </w:r>
    </w:p>
    <w:p w14:paraId="41A5A536" w14:textId="2B61F7D9" w:rsidR="00893D7B" w:rsidRPr="00893D7B" w:rsidRDefault="00893D7B" w:rsidP="00893D7B">
      <w:pPr>
        <w:pStyle w:val="Rubrik1"/>
        <w:rPr>
          <w:lang w:val="en-US"/>
        </w:rPr>
      </w:pPr>
      <w:bookmarkStart w:id="34" w:name="_Toc404776253"/>
      <w:r w:rsidRPr="00893D7B">
        <w:rPr>
          <w:lang w:val="en-US"/>
        </w:rPr>
        <w:t>Appeal against judgment of the EU General Court in Joined Cases T-208/11 and T-508/11 (Liberation Tigers of Tamil Eelam (LTTE) v. Council)</w:t>
      </w:r>
      <w:bookmarkEnd w:id="34"/>
    </w:p>
    <w:p w14:paraId="41A5A537" w14:textId="77777777" w:rsidR="00893D7B" w:rsidRDefault="00893D7B" w:rsidP="00893D7B">
      <w:pPr>
        <w:pStyle w:val="Rubrik1"/>
      </w:pPr>
      <w:bookmarkStart w:id="35" w:name="_Toc404776254"/>
      <w:r>
        <w:t>15961/14 JUR 880 RELEX 974 PESC 1228 COTER 85</w:t>
      </w:r>
      <w:bookmarkEnd w:id="35"/>
    </w:p>
    <w:p w14:paraId="41A5A538" w14:textId="77777777" w:rsidR="00893D7B" w:rsidRDefault="00893D7B" w:rsidP="00893D7B">
      <w:pPr>
        <w:rPr>
          <w:lang w:val="en-US"/>
        </w:rPr>
      </w:pPr>
      <w:r>
        <w:rPr>
          <w:noProof/>
          <w:lang w:val="en-US"/>
        </w:rPr>
        <w:t>15961</w:t>
      </w:r>
      <w:r>
        <w:rPr>
          <w:lang w:val="en-US"/>
        </w:rPr>
        <w:t>/14 JUR 880 RELEX 974 PESC 1228 COTER 85</w:t>
      </w:r>
    </w:p>
    <w:p w14:paraId="41A5A539" w14:textId="77777777" w:rsidR="00893D7B" w:rsidRDefault="00893D7B" w:rsidP="00893D7B">
      <w:r>
        <w:rPr>
          <w:b/>
        </w:rPr>
        <w:t>Ansvarigt statsråd</w:t>
      </w:r>
      <w:r>
        <w:rPr>
          <w:b/>
        </w:rPr>
        <w:br/>
      </w:r>
      <w:r>
        <w:rPr>
          <w:noProof/>
        </w:rPr>
        <w:t>Margot</w:t>
      </w:r>
      <w:r>
        <w:t xml:space="preserve"> Wallström</w:t>
      </w:r>
    </w:p>
    <w:p w14:paraId="41A5A53A" w14:textId="77777777" w:rsidR="00893D7B" w:rsidRPr="00643D86" w:rsidRDefault="00893D7B" w:rsidP="00893D7B">
      <w:r w:rsidRPr="00643D86">
        <w:rPr>
          <w:b/>
        </w:rPr>
        <w:t>Tidigare behandling i riksdagen</w:t>
      </w:r>
      <w:r>
        <w:rPr>
          <w:b/>
        </w:rPr>
        <w:br/>
      </w:r>
      <w:r>
        <w:rPr>
          <w:noProof/>
        </w:rPr>
        <w:t>-</w:t>
      </w:r>
    </w:p>
    <w:p w14:paraId="41A5A53B" w14:textId="77777777" w:rsidR="00893D7B" w:rsidRPr="00643D86" w:rsidRDefault="00893D7B" w:rsidP="00893D7B">
      <w:r w:rsidRPr="00643D86">
        <w:rPr>
          <w:b/>
        </w:rPr>
        <w:t>Tidigare behandling vid rådsmöte</w:t>
      </w:r>
      <w:r>
        <w:rPr>
          <w:b/>
        </w:rPr>
        <w:br/>
      </w:r>
      <w:r>
        <w:rPr>
          <w:noProof/>
        </w:rPr>
        <w:t>-</w:t>
      </w:r>
    </w:p>
    <w:p w14:paraId="41A5A53D" w14:textId="77777777" w:rsidR="00844803" w:rsidRDefault="00893D7B">
      <w:pPr>
        <w:spacing w:after="280" w:afterAutospacing="1"/>
      </w:pPr>
      <w:r>
        <w:rPr>
          <w:b/>
          <w:bCs/>
        </w:rPr>
        <w:t>Avsikt med behandlingen i rådet</w:t>
      </w:r>
      <w:r>
        <w:br/>
        <w:t xml:space="preserve">Rådet föreslås besluta om att överklaga delar av de förenade målen T-208/11 och T-508/11 av den 16 oktober 2014, i vilka EU:s tribunal annullerade de Tamilska tigrarnas listning enligt EU:s terrorismsanktioner. </w:t>
      </w:r>
    </w:p>
    <w:p w14:paraId="41A5A53E" w14:textId="77777777" w:rsidR="00844803" w:rsidRDefault="00893D7B">
      <w:pPr>
        <w:spacing w:after="280" w:afterAutospacing="1"/>
      </w:pPr>
      <w:r>
        <w:rPr>
          <w:b/>
          <w:bCs/>
        </w:rPr>
        <w:t>Hur regeringen ställer sig till den blivande a-punkten</w:t>
      </w:r>
      <w:r>
        <w:br/>
        <w:t>Regeringen avser att rösta ja till beslutet att rådet ska överklaga delar av de förenade målen T-208/11 och T-508/11.</w:t>
      </w:r>
    </w:p>
    <w:p w14:paraId="41A5A53F" w14:textId="77777777" w:rsidR="00844803" w:rsidRDefault="00893D7B">
      <w:pPr>
        <w:spacing w:after="280" w:afterAutospacing="1"/>
      </w:pPr>
      <w:r>
        <w:rPr>
          <w:b/>
          <w:bCs/>
        </w:rPr>
        <w:t>Bakgrund</w:t>
      </w:r>
      <w:r>
        <w:rPr>
          <w:b/>
          <w:bCs/>
        </w:rPr>
        <w:br/>
      </w:r>
      <w:r>
        <w:t xml:space="preserve">Tamilska tigrarna är listade enligt EU:s terroristsanktioner i den gemensamma ståndpunkten 2001/931. Sanktionerna innebär en skyldighet att frysta Tamilska tigrarnas tillgångar samt ett tillgängliggörandeförbud. Listingen grundade sig på beslut av indiska respektive brittiska myndigheter att lägga till tamilska tigrarna på nationella förteckningar över terroristklassade organisationer. </w:t>
      </w:r>
    </w:p>
    <w:p w14:paraId="41A5A540" w14:textId="77777777" w:rsidR="00844803" w:rsidRDefault="00893D7B">
      <w:pPr>
        <w:spacing w:after="280" w:afterAutospacing="1"/>
      </w:pPr>
      <w:r>
        <w:t xml:space="preserve">EU:s tribunal har den 16 oktober i en dom annullerat EU:s listning av Tamilska tigrarna, med motiveringen att rådet har brustit i sin kontroll av hur rätten till försvar och en rättvis domstolsprövning hade efterlevts i Indien avseende det indiska beslut som delvis låg till grund för listningen. </w:t>
      </w:r>
    </w:p>
    <w:p w14:paraId="41A5A541" w14:textId="77777777" w:rsidR="00844803" w:rsidRDefault="00893D7B">
      <w:pPr>
        <w:spacing w:after="280" w:afterAutospacing="1"/>
      </w:pPr>
      <w:r>
        <w:t>Vidare ansåg tribunalen att rådet bland annat hade brutit mot artikel 1 i 2001/931, dels brustit i sin motiveringsskyldighet, genom att självmant ha samlat in fakta om Tamilska tigrarna som inte återspeglades i de myndighetsbeslut från Indien och UK som listningen grundar sig på.</w:t>
      </w:r>
    </w:p>
    <w:p w14:paraId="41A5A543" w14:textId="141D7B45" w:rsidR="00893D7B" w:rsidRDefault="00893D7B">
      <w:pPr>
        <w:spacing w:after="280" w:afterAutospacing="1"/>
        <w:rPr>
          <w:noProof/>
        </w:rPr>
      </w:pPr>
      <w:r>
        <w:t xml:space="preserve">Rådet föreslås nu överklaga delar av de förenade målen som rör bland annat hur grundligt rådet måste kontrollera fakta som ligger till grund för de nationella listningar, som rådet i sin tur baserar sin listning på. </w:t>
      </w:r>
    </w:p>
    <w:p w14:paraId="664E3DD4" w14:textId="53A60C0F" w:rsidR="00757333" w:rsidRDefault="00893D7B" w:rsidP="00757333">
      <w:pPr>
        <w:pStyle w:val="Rubrik1"/>
        <w:rPr>
          <w:lang w:val="en-US"/>
        </w:rPr>
      </w:pPr>
      <w:bookmarkStart w:id="36" w:name="_Toc404776255"/>
      <w:r w:rsidRPr="00893D7B">
        <w:rPr>
          <w:noProof/>
          <w:lang w:val="en-US"/>
        </w:rPr>
        <w:t>European</w:t>
      </w:r>
      <w:r w:rsidRPr="00893D7B">
        <w:rPr>
          <w:lang w:val="en-US"/>
        </w:rPr>
        <w:t xml:space="preserve"> </w:t>
      </w:r>
      <w:proofErr w:type="spellStart"/>
      <w:r w:rsidRPr="00893D7B">
        <w:rPr>
          <w:lang w:val="en-US"/>
        </w:rPr>
        <w:t>Defence</w:t>
      </w:r>
      <w:proofErr w:type="spellEnd"/>
      <w:r w:rsidRPr="00893D7B">
        <w:rPr>
          <w:lang w:val="en-US"/>
        </w:rPr>
        <w:t xml:space="preserve"> Agency: Draft Budget 2015 </w:t>
      </w:r>
      <w:r w:rsidR="00757333">
        <w:rPr>
          <w:lang w:val="en-US"/>
        </w:rPr>
        <w:t>–</w:t>
      </w:r>
      <w:r w:rsidRPr="00893D7B">
        <w:rPr>
          <w:lang w:val="en-US"/>
        </w:rPr>
        <w:t xml:space="preserve"> adoption</w:t>
      </w:r>
      <w:bookmarkEnd w:id="36"/>
    </w:p>
    <w:p w14:paraId="41A5A545" w14:textId="62A6C861" w:rsidR="00893D7B" w:rsidRPr="00757333" w:rsidRDefault="00893D7B" w:rsidP="00757333">
      <w:pPr>
        <w:pStyle w:val="Rubrik1"/>
        <w:numPr>
          <w:ilvl w:val="0"/>
          <w:numId w:val="0"/>
        </w:numPr>
        <w:ind w:left="720"/>
        <w:rPr>
          <w:b w:val="0"/>
          <w:lang w:val="en-US"/>
        </w:rPr>
      </w:pPr>
      <w:bookmarkStart w:id="37" w:name="_Toc404776256"/>
      <w:r w:rsidRPr="00757333">
        <w:rPr>
          <w:b w:val="0"/>
          <w:lang w:val="en-US"/>
        </w:rPr>
        <w:t>15921/14 CSDP/PSDC 685 POLARM 6 IND 355 RECH 453 ECO 168</w:t>
      </w:r>
      <w:bookmarkEnd w:id="37"/>
    </w:p>
    <w:p w14:paraId="41A5A546" w14:textId="77777777" w:rsidR="00893D7B" w:rsidRDefault="00893D7B" w:rsidP="00893D7B">
      <w:pPr>
        <w:rPr>
          <w:lang w:val="en-US"/>
        </w:rPr>
      </w:pPr>
      <w:r>
        <w:rPr>
          <w:noProof/>
          <w:lang w:val="en-US"/>
        </w:rPr>
        <w:t>15921</w:t>
      </w:r>
      <w:r>
        <w:rPr>
          <w:lang w:val="en-US"/>
        </w:rPr>
        <w:t>/14 CSDP/PSDC 685 POLARM 6 IND 355 RECH 453 ECO 168</w:t>
      </w:r>
    </w:p>
    <w:p w14:paraId="41A5A547" w14:textId="77777777" w:rsidR="00893D7B" w:rsidRDefault="00893D7B" w:rsidP="00893D7B">
      <w:r>
        <w:rPr>
          <w:b/>
        </w:rPr>
        <w:t>Ansvarigt statsråd</w:t>
      </w:r>
      <w:r>
        <w:rPr>
          <w:b/>
        </w:rPr>
        <w:br/>
      </w:r>
      <w:r>
        <w:rPr>
          <w:noProof/>
        </w:rPr>
        <w:t>Peter</w:t>
      </w:r>
      <w:r>
        <w:t xml:space="preserve"> Hultqvist</w:t>
      </w:r>
    </w:p>
    <w:p w14:paraId="41A5A548" w14:textId="77777777" w:rsidR="00893D7B" w:rsidRPr="00643D86" w:rsidRDefault="00893D7B" w:rsidP="00893D7B">
      <w:r w:rsidRPr="00643D86">
        <w:rPr>
          <w:b/>
        </w:rPr>
        <w:t>Tidigare behandling i riksdagen</w:t>
      </w:r>
      <w:r>
        <w:rPr>
          <w:b/>
        </w:rPr>
        <w:br/>
      </w:r>
      <w:r>
        <w:rPr>
          <w:noProof/>
        </w:rPr>
        <w:t>2011-11-14</w:t>
      </w:r>
    </w:p>
    <w:p w14:paraId="41A5A549" w14:textId="77777777" w:rsidR="00893D7B" w:rsidRPr="00643D86" w:rsidRDefault="00893D7B" w:rsidP="00893D7B">
      <w:r w:rsidRPr="00643D86">
        <w:rPr>
          <w:b/>
        </w:rPr>
        <w:t>Tidigare behandling vid rådsmöte</w:t>
      </w:r>
      <w:r>
        <w:rPr>
          <w:b/>
        </w:rPr>
        <w:br/>
      </w:r>
      <w:r>
        <w:rPr>
          <w:noProof/>
        </w:rPr>
        <w:t>-</w:t>
      </w:r>
    </w:p>
    <w:p w14:paraId="41A5A54B" w14:textId="77777777" w:rsidR="00844803" w:rsidRDefault="00893D7B">
      <w:pPr>
        <w:spacing w:after="280" w:afterAutospacing="1"/>
      </w:pPr>
      <w:r>
        <w:rPr>
          <w:b/>
          <w:bCs/>
        </w:rPr>
        <w:t>Avsikt med behandlingen i rådet:</w:t>
      </w:r>
      <w:r>
        <w:t xml:space="preserve"> </w:t>
      </w:r>
    </w:p>
    <w:p w14:paraId="41A5A54C" w14:textId="77777777" w:rsidR="00844803" w:rsidRDefault="00893D7B">
      <w:pPr>
        <w:spacing w:after="280" w:afterAutospacing="1"/>
      </w:pPr>
      <w:r>
        <w:t>Avsikten med behandlingen är att fatta beslut om Europeiska försvarsbyråns (EDA:s) budget för 2015.</w:t>
      </w:r>
    </w:p>
    <w:p w14:paraId="41A5A54D" w14:textId="77777777" w:rsidR="00844803" w:rsidRDefault="00893D7B">
      <w:pPr>
        <w:spacing w:after="280" w:afterAutospacing="1"/>
      </w:pPr>
      <w:r>
        <w:rPr>
          <w:b/>
          <w:bCs/>
        </w:rPr>
        <w:t>Hur regeringen ställer sig till den blivande A-punkten:</w:t>
      </w:r>
      <w:r>
        <w:t xml:space="preserve"> </w:t>
      </w:r>
    </w:p>
    <w:p w14:paraId="41A5A54E" w14:textId="77777777" w:rsidR="00844803" w:rsidRDefault="00893D7B">
      <w:pPr>
        <w:spacing w:after="280" w:afterAutospacing="1"/>
      </w:pPr>
      <w:r>
        <w:t xml:space="preserve">Regeringen avser rösta ja till A-punkten. </w:t>
      </w:r>
    </w:p>
    <w:p w14:paraId="41A5A54F" w14:textId="77777777" w:rsidR="00844803" w:rsidRDefault="00893D7B">
      <w:pPr>
        <w:spacing w:after="280" w:afterAutospacing="1"/>
      </w:pPr>
      <w:r>
        <w:rPr>
          <w:b/>
          <w:bCs/>
        </w:rPr>
        <w:t>Bakgrund:</w:t>
      </w:r>
    </w:p>
    <w:p w14:paraId="41A5A550" w14:textId="77777777" w:rsidR="00844803" w:rsidRDefault="00893D7B">
      <w:pPr>
        <w:spacing w:after="280" w:afterAutospacing="1"/>
      </w:pPr>
      <w:r>
        <w:t>Föreslagen EDA-budget efter förhandlingar är € 30,5 miljoner vilket motsvarar en nominellt oförändrad budget. EDA:s budget har varit nominellt oförändrad de senaste åren.</w:t>
      </w:r>
    </w:p>
    <w:p w14:paraId="41A5A551" w14:textId="77777777" w:rsidR="00844803" w:rsidRDefault="00893D7B">
      <w:pPr>
        <w:spacing w:after="280" w:afterAutospacing="1"/>
      </w:pPr>
      <w:r>
        <w:t>Inför FAC 2014-11-18 (i samband med EDA:s styrelsemöte), där EDA:s budget sedan diskuterades, behandlades frågan i EU-nämnden 2014-11-14 i samband med Sr Hultqvists dragning.   </w:t>
      </w:r>
    </w:p>
    <w:p w14:paraId="41A5A552" w14:textId="77777777" w:rsidR="00844803" w:rsidRDefault="00893D7B">
      <w:pPr>
        <w:spacing w:after="280" w:afterAutospacing="1"/>
      </w:pPr>
      <w:r>
        <w:t> </w:t>
      </w:r>
    </w:p>
    <w:p w14:paraId="41A5A553" w14:textId="77777777" w:rsidR="00893D7B" w:rsidRDefault="00893D7B">
      <w:pPr>
        <w:spacing w:after="280" w:afterAutospacing="1"/>
        <w:rPr>
          <w:noProof/>
        </w:rPr>
      </w:pPr>
    </w:p>
    <w:bookmarkEnd w:id="1"/>
    <w:p w14:paraId="41A5A554" w14:textId="77777777" w:rsidR="00893D7B" w:rsidRPr="00893D7B" w:rsidRDefault="00893D7B" w:rsidP="00893D7B">
      <w:pPr>
        <w:ind w:left="0"/>
      </w:pPr>
    </w:p>
    <w:sectPr w:rsidR="00893D7B" w:rsidRPr="00893D7B" w:rsidSect="00893D7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5A566" w14:textId="77777777" w:rsidR="00893D7B" w:rsidRDefault="00893D7B">
      <w:pPr>
        <w:spacing w:after="0" w:line="240" w:lineRule="auto"/>
      </w:pPr>
      <w:r>
        <w:separator/>
      </w:r>
    </w:p>
  </w:endnote>
  <w:endnote w:type="continuationSeparator" w:id="0">
    <w:p w14:paraId="41A5A568" w14:textId="77777777" w:rsidR="00893D7B" w:rsidRDefault="0089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5A562" w14:textId="77777777" w:rsidR="00893D7B" w:rsidRDefault="00893D7B">
      <w:pPr>
        <w:spacing w:after="0" w:line="240" w:lineRule="auto"/>
      </w:pPr>
      <w:r>
        <w:separator/>
      </w:r>
    </w:p>
  </w:footnote>
  <w:footnote w:type="continuationSeparator" w:id="0">
    <w:p w14:paraId="41A5A564" w14:textId="77777777" w:rsidR="00893D7B" w:rsidRDefault="00893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5A555" w14:textId="77777777" w:rsidR="00893D7B" w:rsidRDefault="00893D7B" w:rsidP="00893D7B">
    <w:pPr>
      <w:pStyle w:val="Sidhuvud"/>
      <w:ind w:left="0"/>
    </w:pPr>
  </w:p>
  <w:p w14:paraId="41A5A556" w14:textId="77777777" w:rsidR="00893D7B" w:rsidRDefault="00893D7B" w:rsidP="00893D7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93D7B" w14:paraId="41A5A55C" w14:textId="77777777" w:rsidTr="00893D7B">
      <w:tc>
        <w:tcPr>
          <w:tcW w:w="4606" w:type="dxa"/>
        </w:tcPr>
        <w:p w14:paraId="41A5A557" w14:textId="77777777" w:rsidR="00893D7B" w:rsidRDefault="00893D7B" w:rsidP="00893D7B">
          <w:pPr>
            <w:pStyle w:val="Sidhuvud"/>
            <w:ind w:left="0"/>
          </w:pPr>
          <w:r>
            <w:rPr>
              <w:noProof/>
              <w:lang w:eastAsia="sv-SE"/>
            </w:rPr>
            <w:drawing>
              <wp:inline distT="0" distB="0" distL="0" distR="0" wp14:anchorId="41A5A562" wp14:editId="41A5A56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1A5A558" w14:textId="77777777" w:rsidR="00893D7B" w:rsidRDefault="00893D7B" w:rsidP="00893D7B">
          <w:pPr>
            <w:ind w:right="916"/>
            <w:rPr>
              <w:rFonts w:ascii="TradeGothic" w:hAnsi="TradeGothic"/>
              <w:b/>
            </w:rPr>
          </w:pPr>
        </w:p>
        <w:p w14:paraId="41A5A559" w14:textId="77777777" w:rsidR="00893D7B" w:rsidRDefault="00893D7B" w:rsidP="00893D7B">
          <w:pPr>
            <w:ind w:right="916"/>
          </w:pPr>
          <w:r>
            <w:rPr>
              <w:rFonts w:ascii="TradeGothic" w:hAnsi="TradeGothic"/>
              <w:b/>
            </w:rPr>
            <w:t>Promemoria</w:t>
          </w:r>
        </w:p>
        <w:p w14:paraId="41A5A55A" w14:textId="77777777" w:rsidR="00893D7B" w:rsidRDefault="00893D7B" w:rsidP="00893D7B">
          <w:pPr>
            <w:jc w:val="right"/>
          </w:pPr>
        </w:p>
        <w:p w14:paraId="41A5A55B" w14:textId="77777777" w:rsidR="00893D7B" w:rsidRDefault="00893D7B" w:rsidP="00893D7B">
          <w:pPr>
            <w:ind w:right="916"/>
          </w:pPr>
          <w:r>
            <w:rPr>
              <w:rFonts w:ascii="TradeGothic" w:hAnsi="TradeGothic"/>
              <w:b/>
              <w:noProof/>
            </w:rPr>
            <w:t>2014-11-26</w:t>
          </w:r>
          <w:r w:rsidRPr="00934953">
            <w:t xml:space="preserve"> </w:t>
          </w:r>
        </w:p>
      </w:tc>
    </w:tr>
  </w:tbl>
  <w:p w14:paraId="41A5A55D" w14:textId="77777777" w:rsidR="00893D7B" w:rsidRDefault="00893D7B" w:rsidP="00893D7B">
    <w:pPr>
      <w:pStyle w:val="Avsndare"/>
      <w:framePr w:w="0" w:hRule="auto" w:hSpace="0" w:wrap="auto" w:vAnchor="margin" w:hAnchor="text" w:xAlign="left" w:yAlign="inline"/>
      <w:rPr>
        <w:b/>
        <w:i w:val="0"/>
        <w:sz w:val="22"/>
      </w:rPr>
    </w:pPr>
  </w:p>
  <w:p w14:paraId="41A5A55E" w14:textId="77777777" w:rsidR="00893D7B" w:rsidRDefault="00893D7B" w:rsidP="00893D7B">
    <w:pPr>
      <w:pStyle w:val="Avsndare"/>
      <w:framePr w:w="0" w:hRule="auto" w:hSpace="0" w:wrap="auto" w:vAnchor="margin" w:hAnchor="text" w:xAlign="left" w:yAlign="inline"/>
      <w:rPr>
        <w:b/>
        <w:i w:val="0"/>
        <w:sz w:val="22"/>
      </w:rPr>
    </w:pPr>
    <w:r>
      <w:rPr>
        <w:b/>
        <w:i w:val="0"/>
        <w:sz w:val="22"/>
      </w:rPr>
      <w:t>Statsrådsberedningen</w:t>
    </w:r>
  </w:p>
  <w:p w14:paraId="41A5A55F" w14:textId="77777777" w:rsidR="00893D7B" w:rsidRDefault="00893D7B" w:rsidP="00893D7B">
    <w:pPr>
      <w:pStyle w:val="Avsndare"/>
      <w:framePr w:w="0" w:hRule="auto" w:hSpace="0" w:wrap="auto" w:vAnchor="margin" w:hAnchor="text" w:xAlign="left" w:yAlign="inline"/>
    </w:pPr>
  </w:p>
  <w:p w14:paraId="41A5A560" w14:textId="77777777" w:rsidR="00893D7B" w:rsidRDefault="00893D7B" w:rsidP="00893D7B">
    <w:pPr>
      <w:pStyle w:val="Avsndare"/>
      <w:framePr w:w="0" w:hRule="auto" w:hSpace="0" w:wrap="auto" w:vAnchor="margin" w:hAnchor="text" w:xAlign="left" w:yAlign="inline"/>
    </w:pPr>
    <w:r>
      <w:t>EU-kansliet</w:t>
    </w:r>
  </w:p>
  <w:p w14:paraId="41A5A561" w14:textId="77777777" w:rsidR="00893D7B" w:rsidRDefault="00893D7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04DE3136">
      <w:start w:val="1"/>
      <w:numFmt w:val="decimal"/>
      <w:pStyle w:val="Rubrik1"/>
      <w:lvlText w:val="%1."/>
      <w:lvlJc w:val="left"/>
      <w:pPr>
        <w:ind w:left="720" w:hanging="360"/>
      </w:pPr>
    </w:lvl>
    <w:lvl w:ilvl="1" w:tplc="6C9AC788" w:tentative="1">
      <w:start w:val="1"/>
      <w:numFmt w:val="lowerLetter"/>
      <w:lvlText w:val="%2."/>
      <w:lvlJc w:val="left"/>
      <w:pPr>
        <w:ind w:left="1440" w:hanging="360"/>
      </w:pPr>
    </w:lvl>
    <w:lvl w:ilvl="2" w:tplc="47FAA126" w:tentative="1">
      <w:start w:val="1"/>
      <w:numFmt w:val="lowerRoman"/>
      <w:lvlText w:val="%3."/>
      <w:lvlJc w:val="right"/>
      <w:pPr>
        <w:ind w:left="2160" w:hanging="180"/>
      </w:pPr>
    </w:lvl>
    <w:lvl w:ilvl="3" w:tplc="DE5CF654" w:tentative="1">
      <w:start w:val="1"/>
      <w:numFmt w:val="decimal"/>
      <w:lvlText w:val="%4."/>
      <w:lvlJc w:val="left"/>
      <w:pPr>
        <w:ind w:left="2880" w:hanging="360"/>
      </w:pPr>
    </w:lvl>
    <w:lvl w:ilvl="4" w:tplc="91F03F80" w:tentative="1">
      <w:start w:val="1"/>
      <w:numFmt w:val="lowerLetter"/>
      <w:lvlText w:val="%5."/>
      <w:lvlJc w:val="left"/>
      <w:pPr>
        <w:ind w:left="3600" w:hanging="360"/>
      </w:pPr>
    </w:lvl>
    <w:lvl w:ilvl="5" w:tplc="71A8DB54" w:tentative="1">
      <w:start w:val="1"/>
      <w:numFmt w:val="lowerRoman"/>
      <w:lvlText w:val="%6."/>
      <w:lvlJc w:val="right"/>
      <w:pPr>
        <w:ind w:left="4320" w:hanging="180"/>
      </w:pPr>
    </w:lvl>
    <w:lvl w:ilvl="6" w:tplc="E534C2AC" w:tentative="1">
      <w:start w:val="1"/>
      <w:numFmt w:val="decimal"/>
      <w:lvlText w:val="%7."/>
      <w:lvlJc w:val="left"/>
      <w:pPr>
        <w:ind w:left="5040" w:hanging="360"/>
      </w:pPr>
    </w:lvl>
    <w:lvl w:ilvl="7" w:tplc="D4EAAD9A" w:tentative="1">
      <w:start w:val="1"/>
      <w:numFmt w:val="lowerLetter"/>
      <w:lvlText w:val="%8."/>
      <w:lvlJc w:val="left"/>
      <w:pPr>
        <w:ind w:left="5760" w:hanging="360"/>
      </w:pPr>
    </w:lvl>
    <w:lvl w:ilvl="8" w:tplc="5B069346" w:tentative="1">
      <w:start w:val="1"/>
      <w:numFmt w:val="lowerRoman"/>
      <w:lvlText w:val="%9."/>
      <w:lvlJc w:val="right"/>
      <w:pPr>
        <w:ind w:left="6480" w:hanging="180"/>
      </w:pPr>
    </w:lvl>
  </w:abstractNum>
  <w:abstractNum w:abstractNumId="1">
    <w:nsid w:val="73990993"/>
    <w:multiLevelType w:val="hybridMultilevel"/>
    <w:tmpl w:val="3BD822EE"/>
    <w:lvl w:ilvl="0" w:tplc="18F0FAAC">
      <w:start w:val="1"/>
      <w:numFmt w:val="decimal"/>
      <w:lvlText w:val="%1."/>
      <w:lvlJc w:val="left"/>
      <w:pPr>
        <w:ind w:left="360" w:hanging="360"/>
      </w:pPr>
      <w:rPr>
        <w:b w:val="0"/>
      </w:rPr>
    </w:lvl>
    <w:lvl w:ilvl="1" w:tplc="23EEBF5C" w:tentative="1">
      <w:start w:val="1"/>
      <w:numFmt w:val="lowerLetter"/>
      <w:lvlText w:val="%2."/>
      <w:lvlJc w:val="left"/>
      <w:pPr>
        <w:ind w:left="1080" w:hanging="360"/>
      </w:pPr>
    </w:lvl>
    <w:lvl w:ilvl="2" w:tplc="AB044F5C" w:tentative="1">
      <w:start w:val="1"/>
      <w:numFmt w:val="lowerRoman"/>
      <w:lvlText w:val="%3."/>
      <w:lvlJc w:val="right"/>
      <w:pPr>
        <w:ind w:left="1800" w:hanging="180"/>
      </w:pPr>
    </w:lvl>
    <w:lvl w:ilvl="3" w:tplc="030C2C24" w:tentative="1">
      <w:start w:val="1"/>
      <w:numFmt w:val="decimal"/>
      <w:lvlText w:val="%4."/>
      <w:lvlJc w:val="left"/>
      <w:pPr>
        <w:ind w:left="2520" w:hanging="360"/>
      </w:pPr>
    </w:lvl>
    <w:lvl w:ilvl="4" w:tplc="A91E81E8" w:tentative="1">
      <w:start w:val="1"/>
      <w:numFmt w:val="lowerLetter"/>
      <w:lvlText w:val="%5."/>
      <w:lvlJc w:val="left"/>
      <w:pPr>
        <w:ind w:left="3240" w:hanging="360"/>
      </w:pPr>
    </w:lvl>
    <w:lvl w:ilvl="5" w:tplc="28B40C86" w:tentative="1">
      <w:start w:val="1"/>
      <w:numFmt w:val="lowerRoman"/>
      <w:lvlText w:val="%6."/>
      <w:lvlJc w:val="right"/>
      <w:pPr>
        <w:ind w:left="3960" w:hanging="180"/>
      </w:pPr>
    </w:lvl>
    <w:lvl w:ilvl="6" w:tplc="DBB0A6A8" w:tentative="1">
      <w:start w:val="1"/>
      <w:numFmt w:val="decimal"/>
      <w:lvlText w:val="%7."/>
      <w:lvlJc w:val="left"/>
      <w:pPr>
        <w:ind w:left="4680" w:hanging="360"/>
      </w:pPr>
    </w:lvl>
    <w:lvl w:ilvl="7" w:tplc="F4C4C77A" w:tentative="1">
      <w:start w:val="1"/>
      <w:numFmt w:val="lowerLetter"/>
      <w:lvlText w:val="%8."/>
      <w:lvlJc w:val="left"/>
      <w:pPr>
        <w:ind w:left="5400" w:hanging="360"/>
      </w:pPr>
    </w:lvl>
    <w:lvl w:ilvl="8" w:tplc="4D9CD11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03"/>
    <w:rsid w:val="001C47F4"/>
    <w:rsid w:val="00757333"/>
    <w:rsid w:val="00844803"/>
    <w:rsid w:val="00893D7B"/>
    <w:rsid w:val="00A0465E"/>
    <w:rsid w:val="00E66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A3F0"/>
  <w15:docId w15:val="{934A4EA0-E1AB-487A-97EE-66F97490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481E7399C39A5C4388FA7CDC085075F2" ma:contentTypeVersion="0" ma:contentTypeDescription="EUPDokument" ma:contentTypeScope="" ma:versionID="68b95e68a14bc982dae2d9cedf23fff0">
  <xsd:schema xmlns:xsd="http://www.w3.org/2001/XMLSchema" xmlns:xs="http://www.w3.org/2001/XMLSchema" xmlns:p="http://schemas.microsoft.com/office/2006/metadata/properties" xmlns:ns2="e01680a5-607f-41e0-b1a6-d6b07f6f2e51" targetNamespace="http://schemas.microsoft.com/office/2006/metadata/properties" ma:root="true" ma:fieldsID="151b177fcc013c7e6e2f72af7bf41428" ns2:_="">
    <xsd:import namespace="e01680a5-607f-41e0-b1a6-d6b07f6f2e51"/>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680a5-607f-41e0-b1a6-d6b07f6f2e51"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ewPointStartDate xmlns="e01680a5-607f-41e0-b1a6-d6b07f6f2e51" xsi:nil="true"/>
    <ViewPointEndDate xmlns="e01680a5-607f-41e0-b1a6-d6b07f6f2e51" xsi:nil="true"/>
    <ViewPointInProgress xmlns="e01680a5-607f-41e0-b1a6-d6b07f6f2e51" xsi:nil="true"/>
    <AktivitetskategoriId xmlns="e01680a5-607f-41e0-b1a6-d6b07f6f2e51" xsi:nil="true"/>
    <Delivered xmlns="e01680a5-607f-41e0-b1a6-d6b07f6f2e51" xsi:nil="true"/>
    <DocumentStatus xmlns="e01680a5-607f-41e0-b1a6-d6b07f6f2e51">Utkast</DocumentStatus>
    <LatestActivity xmlns="e01680a5-607f-41e0-b1a6-d6b07f6f2e51" xsi:nil="true"/>
    <RegistrationNumber xmlns="e01680a5-607f-41e0-b1a6-d6b07f6f2e51" xsi:nil="true"/>
    <DepartementsenhetId xmlns="e01680a5-607f-41e0-b1a6-d6b07f6f2e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B5F9E-2789-4A96-A36C-7B618447A219}">
  <ds:schemaRefs>
    <ds:schemaRef ds:uri="http://schemas.microsoft.com/sharepoint/v3/contenttype/forms"/>
  </ds:schemaRefs>
</ds:datastoreItem>
</file>

<file path=customXml/itemProps2.xml><?xml version="1.0" encoding="utf-8"?>
<ds:datastoreItem xmlns:ds="http://schemas.openxmlformats.org/officeDocument/2006/customXml" ds:itemID="{9D9D32D9-5F92-4624-A96A-C639C16B2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680a5-607f-41e0-b1a6-d6b07f6f2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94161-9A41-4311-86DB-36F8C8BB091A}">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e01680a5-607f-41e0-b1a6-d6b07f6f2e51"/>
    <ds:schemaRef ds:uri="http://purl.org/dc/dcmitype/"/>
  </ds:schemaRefs>
</ds:datastoreItem>
</file>

<file path=customXml/itemProps4.xml><?xml version="1.0" encoding="utf-8"?>
<ds:datastoreItem xmlns:ds="http://schemas.openxmlformats.org/officeDocument/2006/customXml" ds:itemID="{C1FFDF1C-B1DC-4BFD-9679-920EDC93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6514</Words>
  <Characters>34527</Characters>
  <Application>Microsoft Office Word</Application>
  <DocSecurity>4</DocSecurity>
  <Lines>287</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2014-11-26T14:02:00Z</dcterms:created>
  <dcterms:modified xsi:type="dcterms:W3CDTF">2014-11-26T14:02:00Z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0x01010053E1D612BA3F4E21AA250ECD751942B300481E7399C39A5C4388FA7CDC085075F2</vt:lpwstr>
  </property>
  <property fmtid="{D5CDD505-2E9C-101B-9397-08002B2CF9AE}" pid="3" name="MCreatorEmail">
    <vt:lpwstr>anna.wannerdahl@regeringskansliet.se</vt:lpwstr>
  </property>
</Properties>
</file>