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956" w:rsidRPr="00DE3956" w:rsidRDefault="00DE3956">
      <w:pPr>
        <w:pStyle w:val="Hemstlrubrik"/>
      </w:pPr>
      <w:r w:rsidRPr="00DE3956">
        <w:t>Förslag till riksdagsbeslut</w:t>
      </w:r>
    </w:p>
    <w:p w:rsidR="00DE3956" w:rsidRPr="00DE3956" w:rsidRDefault="00DE3956">
      <w:pPr>
        <w:pStyle w:val="Hemstlatt"/>
        <w:ind w:left="0"/>
      </w:pPr>
      <w:r w:rsidRPr="00DE3956">
        <w:t>Riksdagen tillkännager för regeringen som sin mening vad som anförs i motionen om azofärger.</w:t>
      </w:r>
    </w:p>
    <w:p w:rsidR="00DE3956" w:rsidRPr="00DE3956" w:rsidRDefault="00DE3956">
      <w:pPr>
        <w:pStyle w:val="Rubrik1"/>
      </w:pPr>
      <w:r w:rsidRPr="00DE3956">
        <w:t>Motivering</w:t>
      </w:r>
    </w:p>
    <w:p w:rsidR="00DE3956" w:rsidRPr="00DE3956" w:rsidRDefault="00DE3956">
      <w:pPr>
        <w:rPr>
          <w:rStyle w:val="Stark"/>
          <w:b w:val="0"/>
        </w:rPr>
      </w:pPr>
      <w:r w:rsidRPr="00DE3956">
        <w:rPr>
          <w:rStyle w:val="Stark"/>
          <w:b w:val="0"/>
        </w:rPr>
        <w:t xml:space="preserve">En uppmärksammad brittisk studie som visar att azofärgmedel tillsammans med konserveringsmedlet bensoesyra kan göra att barn blir hyperaktiva har diskuterats i EU och dess livsmedelsmyndighet Efsa. </w:t>
      </w:r>
      <w:r w:rsidRPr="00DE3956">
        <w:t>Resultatet blev att pa</w:t>
      </w:r>
      <w:r w:rsidRPr="00DE3956">
        <w:t>r</w:t>
      </w:r>
      <w:r w:rsidRPr="00DE3956">
        <w:t>lamentet fattade beslut om varningstexter på livsmedel som innehåller azofä</w:t>
      </w:r>
      <w:r w:rsidRPr="00DE3956">
        <w:t>r</w:t>
      </w:r>
      <w:r w:rsidRPr="00DE3956">
        <w:t>ger.</w:t>
      </w:r>
      <w:r w:rsidRPr="00DE3956">
        <w:rPr>
          <w:rStyle w:val="text1"/>
          <w:rFonts w:ascii="Times New Roman" w:hAnsi="Times New Roman"/>
          <w:sz w:val="24"/>
        </w:rPr>
        <w:t xml:space="preserve"> </w:t>
      </w:r>
      <w:r w:rsidRPr="00DE3956">
        <w:t>Det innebär att läsk och godis, det som är mest attraktivt för barn, som innehåller azofärg måste märkas tydligt, ett krav som träder i kraft om cirka två år</w:t>
      </w:r>
      <w:r w:rsidRPr="00DE3956">
        <w:rPr>
          <w:rStyle w:val="text1"/>
          <w:rFonts w:ascii="Times New Roman" w:hAnsi="Times New Roman"/>
          <w:sz w:val="24"/>
          <w:szCs w:val="24"/>
        </w:rPr>
        <w:t>.</w:t>
      </w:r>
      <w:r w:rsidRPr="00DE3956">
        <w:t xml:space="preserve"> </w:t>
      </w:r>
      <w:r w:rsidRPr="00DE3956">
        <w:rPr>
          <w:rStyle w:val="Stark"/>
          <w:b w:val="0"/>
        </w:rPr>
        <w:t>Dessutom ska Efsa och EU-kommissionen granska färgämnena ytte</w:t>
      </w:r>
      <w:r w:rsidRPr="00DE3956">
        <w:rPr>
          <w:rStyle w:val="Stark"/>
          <w:b w:val="0"/>
        </w:rPr>
        <w:t>r</w:t>
      </w:r>
      <w:r w:rsidRPr="00DE3956">
        <w:rPr>
          <w:rStyle w:val="Stark"/>
          <w:b w:val="0"/>
        </w:rPr>
        <w:t>ligare.</w:t>
      </w:r>
    </w:p>
    <w:p w:rsidR="00DE3956" w:rsidRPr="00DE3956" w:rsidRDefault="00DE3956">
      <w:pPr>
        <w:pStyle w:val="Normaltindrag"/>
      </w:pPr>
      <w:r w:rsidRPr="00DE3956">
        <w:t>Jag är övertygad om att alla föräldrar vill att det deras barn äter ska vara ofarligt. Självfallet gäller det också godis och läsk. Bara risken att starka färger i visst godis kan</w:t>
      </w:r>
      <w:r w:rsidRPr="00DE3956">
        <w:t xml:space="preserve"> göra att barn får symptom som hyperaktivitet är or</w:t>
      </w:r>
      <w:r w:rsidRPr="00DE3956">
        <w:t>o</w:t>
      </w:r>
      <w:r w:rsidRPr="00DE3956">
        <w:t>ande. Att det dessutom finns en vetenskaplig studie som av flera anses visa alarmerande resultat är viktigt att ha i åtanke vid den framtida hanteringen av frågan om dessa färgmedel.</w:t>
      </w:r>
    </w:p>
    <w:p w:rsidR="00DE3956" w:rsidRPr="00DE3956" w:rsidRDefault="00DE3956">
      <w:pPr>
        <w:pStyle w:val="Normaltindrag"/>
      </w:pPr>
      <w:r w:rsidRPr="00DE3956">
        <w:t>EU:s beslut vad gäller azofärgerna måste därför följas mycket noga. Va</w:t>
      </w:r>
      <w:r w:rsidRPr="00DE3956">
        <w:t>r</w:t>
      </w:r>
      <w:r w:rsidRPr="00DE3956">
        <w:t>ningstexter är ett sätt att lösa frågan. Jag är dock tveksam till effekten – sä</w:t>
      </w:r>
      <w:r w:rsidRPr="00DE3956">
        <w:t>r</w:t>
      </w:r>
      <w:r w:rsidRPr="00DE3956">
        <w:t>skilt med tanke på att det är barn som är den utsatta gruppen och att dessa färger mest finns i godis och läsk.</w:t>
      </w:r>
    </w:p>
    <w:p w:rsidR="00DE3956" w:rsidRPr="00DE3956" w:rsidRDefault="00DE3956">
      <w:pPr>
        <w:pStyle w:val="Normaltindrag"/>
      </w:pPr>
      <w:r w:rsidRPr="00DE3956">
        <w:t>Inställningen i framtiden bör vara en mycket restriktiv alternativt negativ inställning till all användning av azofärger i livsmedel.</w:t>
      </w:r>
    </w:p>
    <w:p w:rsidR="00DE3956" w:rsidRPr="00DE3956" w:rsidRDefault="00DE3956">
      <w:pPr>
        <w:pStyle w:val="Normaltindrag"/>
        <w:ind w:firstLine="0"/>
        <w:rPr>
          <w:rStyle w:val="neword1"/>
          <w:rFonts w:ascii="Times New Roman" w:hAnsi="Times New Roman"/>
          <w:sz w:val="24"/>
          <w:szCs w:val="24"/>
        </w:rPr>
      </w:pPr>
      <w:r w:rsidRPr="00DE3956">
        <w:br w:type="page"/>
      </w:r>
    </w:p>
    <w:p w:rsidR="00DE3956" w:rsidRPr="00DE3956" w:rsidRDefault="00DE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eword1"/>
          <w:rFonts w:ascii="Times New Roman" w:hAnsi="Times New Roman"/>
          <w:spacing w:val="0"/>
          <w:sz w:val="24"/>
          <w:szCs w:val="24"/>
        </w:rPr>
      </w:pPr>
      <w:r w:rsidRPr="00DE3956">
        <w:rPr>
          <w:rStyle w:val="neword1"/>
          <w:rFonts w:ascii="Times New Roman" w:hAnsi="Times New Roman"/>
          <w:spacing w:val="0"/>
          <w:sz w:val="24"/>
          <w:szCs w:val="24"/>
        </w:rPr>
        <w:t>Ur Nationalencyklopedin:</w:t>
      </w:r>
    </w:p>
    <w:p w:rsidR="00DE3956" w:rsidRPr="00DE3956" w:rsidRDefault="00DE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3956">
        <w:t>Vissa azofärgämnen används som livsmedelstillsats. Azofärgämnen anses kunna ge upphov till överkänslighetsreaktioner, och i Sverige var tidigare endast några få azofärgämnen godkända och då med begränsade använ</w:t>
      </w:r>
      <w:r w:rsidRPr="00DE3956">
        <w:t>d</w:t>
      </w:r>
      <w:r w:rsidRPr="00DE3956">
        <w:t>ningsområden. Sedan maj 1999 gäller dock EU:s regler. Detta innebär att ytterligare fyra azofärgämnen nu är tillåtna i livsmedel och att de dessutom får användas i större utsträckning än tidigare. Färgen E 123 får bara användas till fiskrom och till spritdrycker, färgen E 180 bara till ätbar ostskorpa. Övriga azofärgämnen får användas till nästan alla livsmedel som färgas. Azofärgä</w:t>
      </w:r>
      <w:r w:rsidRPr="00DE3956">
        <w:t>m</w:t>
      </w:r>
      <w:r w:rsidRPr="00DE3956">
        <w:t>nena deklareras i ingrediensförteckningen som färgämne t.ex. amarant eller färgämne E 123 på förpackade livsmedel. Oförpackade</w:t>
      </w:r>
      <w:r w:rsidRPr="00DE3956">
        <w:t xml:space="preserve"> livsmedel, t.ex. godis som säljs i lösvikt, har ingen ingrediensförteckning, vilket kan göra det svårt att skydda barn från att få i sig azofärgämnen.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3956">
        <w:trPr>
          <w:cantSplit/>
        </w:trPr>
        <w:tc>
          <w:tcPr>
            <w:tcW w:w="3046" w:type="dxa"/>
          </w:tcPr>
          <w:p w:rsidR="00DE3956" w:rsidRPr="00DE3956" w:rsidRDefault="00DE3956">
            <w:pPr>
              <w:pStyle w:val="UnderskriftDatum"/>
              <w:spacing w:before="240"/>
            </w:pPr>
            <w:r w:rsidRPr="00DE3956">
              <w:t>Stockholm den 15 september 2008</w:t>
            </w:r>
          </w:p>
        </w:tc>
        <w:tc>
          <w:tcPr>
            <w:tcW w:w="3047" w:type="dxa"/>
          </w:tcPr>
          <w:p w:rsidR="00DE3956" w:rsidRPr="00DE3956" w:rsidRDefault="00DE3956">
            <w:pPr>
              <w:pStyle w:val="Underskrifter"/>
              <w:spacing w:before="240"/>
            </w:pPr>
          </w:p>
        </w:tc>
      </w:tr>
      <w:tr w:rsidR="00000000" w:rsidRPr="00DE3956">
        <w:trPr>
          <w:cantSplit/>
        </w:trPr>
        <w:tc>
          <w:tcPr>
            <w:tcW w:w="3046" w:type="dxa"/>
          </w:tcPr>
          <w:p w:rsidR="00DE3956" w:rsidRPr="00DE3956" w:rsidRDefault="00DE3956">
            <w:pPr>
              <w:pStyle w:val="Underskrifter"/>
            </w:pPr>
            <w:r w:rsidRPr="00DE3956">
              <w:t>Magdalena Andersson (m)</w:t>
            </w:r>
          </w:p>
        </w:tc>
        <w:tc>
          <w:tcPr>
            <w:tcW w:w="3046" w:type="dxa"/>
          </w:tcPr>
          <w:p w:rsidR="00DE3956" w:rsidRPr="00DE3956" w:rsidRDefault="00DE3956">
            <w:pPr>
              <w:pStyle w:val="Underskrifter"/>
            </w:pPr>
          </w:p>
        </w:tc>
      </w:tr>
    </w:tbl>
    <w:p w:rsidR="00DE3956" w:rsidRPr="00DE3956" w:rsidRDefault="00DE3956">
      <w:pPr>
        <w:pStyle w:val="Normaltindrag"/>
      </w:pPr>
    </w:p>
    <w:sectPr w:rsidR="00000000" w:rsidRPr="00DE3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956" w:rsidRPr="00DE3956" w:rsidRDefault="00DE3956">
      <w:r w:rsidRPr="00DE3956">
        <w:separator/>
      </w:r>
    </w:p>
  </w:endnote>
  <w:endnote w:type="continuationSeparator" w:id="0">
    <w:p w:rsidR="00DE3956" w:rsidRPr="00DE3956" w:rsidRDefault="00DE3956">
      <w:r w:rsidRPr="00DE39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56" w:rsidRPr="00DE3956" w:rsidRDefault="00DE3956">
    <w:pPr>
      <w:pStyle w:val="Sidfot"/>
    </w:pPr>
    <w:r w:rsidRPr="00DE39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33535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56" w:rsidRDefault="00DE39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3956" w:rsidRDefault="00DE39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56" w:rsidRPr="00DE3956" w:rsidRDefault="00DE3956">
    <w:pPr>
      <w:pStyle w:val="Sidfot"/>
    </w:pPr>
    <w:r w:rsidRPr="00DE39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80174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56" w:rsidRDefault="00DE39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3956" w:rsidRDefault="00DE39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56" w:rsidRPr="00DE3956" w:rsidRDefault="00DE3956">
    <w:pPr>
      <w:pStyle w:val="Sidfot"/>
    </w:pPr>
    <w:r w:rsidRPr="00DE39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35047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56" w:rsidRDefault="00DE39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3956" w:rsidRDefault="00DE39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956" w:rsidRPr="00DE3956" w:rsidRDefault="00DE3956">
      <w:r w:rsidRPr="00DE3956">
        <w:separator/>
      </w:r>
    </w:p>
  </w:footnote>
  <w:footnote w:type="continuationSeparator" w:id="0">
    <w:p w:rsidR="00DE3956" w:rsidRPr="00DE3956" w:rsidRDefault="00DE3956">
      <w:r w:rsidRPr="00DE39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56" w:rsidRPr="00DE3956" w:rsidRDefault="00DE3956">
    <w:pPr>
      <w:pStyle w:val="Sidhuvud"/>
    </w:pPr>
    <w:r w:rsidRPr="00DE39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98747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56" w:rsidRDefault="00DE39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3956" w:rsidRDefault="00DE39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56" w:rsidRPr="00DE3956" w:rsidRDefault="00DE3956">
    <w:pPr>
      <w:pStyle w:val="Sidhuvud"/>
    </w:pPr>
    <w:r w:rsidRPr="00DE39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58319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56" w:rsidRDefault="00DE39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3956" w:rsidRDefault="00DE39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56" w:rsidRPr="00DE3956" w:rsidRDefault="00DE3956">
    <w:pPr>
      <w:pStyle w:val="FSHNormal"/>
      <w:tabs>
        <w:tab w:val="right" w:pos="5840"/>
      </w:tabs>
    </w:pPr>
    <w:r w:rsidRPr="00DE3956">
      <w:br/>
    </w:r>
    <w:r w:rsidRPr="00DE3956">
      <w:fldChar w:fldCharType="begin" w:fldLock="1"/>
    </w:r>
    <w:r w:rsidRPr="00DE3956">
      <w:instrText xml:space="preserve"> DOCPROPERTY</w:instrText>
    </w:r>
    <w:r w:rsidRPr="00DE3956">
      <w:rPr>
        <w:sz w:val="18"/>
      </w:rPr>
      <w:instrText xml:space="preserve"> "YearUser" *\charformat </w:instrText>
    </w:r>
    <w:r w:rsidRPr="00DE3956">
      <w:fldChar w:fldCharType="separate"/>
    </w:r>
    <w:r w:rsidRPr="00DE3956">
      <w:t>2008/09</w:t>
    </w:r>
    <w:r w:rsidRPr="00DE3956">
      <w:fldChar w:fldCharType="end"/>
    </w:r>
    <w:r w:rsidRPr="00DE3956">
      <w:t xml:space="preserve"> </w:t>
    </w:r>
    <w:r w:rsidRPr="00DE3956">
      <w:tab/>
      <w:t xml:space="preserve">mnr: </w:t>
    </w:r>
    <w:r w:rsidRPr="00DE3956">
      <w:fldChar w:fldCharType="begin" w:fldLock="1"/>
    </w:r>
    <w:r w:rsidRPr="00DE3956">
      <w:instrText xml:space="preserve"> DOCPROPERTY</w:instrText>
    </w:r>
    <w:r w:rsidRPr="00DE3956">
      <w:rPr>
        <w:sz w:val="18"/>
      </w:rPr>
      <w:instrText xml:space="preserve"> "Motionsnummer" *\charformat </w:instrText>
    </w:r>
    <w:r w:rsidRPr="00DE3956">
      <w:fldChar w:fldCharType="separate"/>
    </w:r>
    <w:r w:rsidRPr="00DE3956">
      <w:t>MJ201</w:t>
    </w:r>
    <w:r w:rsidRPr="00DE3956">
      <w:fldChar w:fldCharType="end"/>
    </w:r>
    <w:r w:rsidRPr="00DE3956">
      <w:br/>
    </w:r>
    <w:r w:rsidRPr="00DE3956">
      <w:fldChar w:fldCharType="begin" w:fldLock="1"/>
    </w:r>
    <w:r w:rsidRPr="00DE3956">
      <w:instrText xml:space="preserve"> DOCPROPERTY</w:instrText>
    </w:r>
    <w:r w:rsidRPr="00DE3956">
      <w:rPr>
        <w:sz w:val="18"/>
      </w:rPr>
      <w:instrText xml:space="preserve"> "Samling" *\charformat </w:instrText>
    </w:r>
    <w:r w:rsidRPr="00DE3956">
      <w:fldChar w:fldCharType="end"/>
    </w:r>
    <w:r w:rsidRPr="00DE3956">
      <w:tab/>
      <w:t xml:space="preserve">pnr: </w:t>
    </w:r>
    <w:r w:rsidRPr="00DE3956">
      <w:fldChar w:fldCharType="begin" w:fldLock="1"/>
    </w:r>
    <w:r w:rsidRPr="00DE3956">
      <w:instrText xml:space="preserve"> DOCPROPERTY</w:instrText>
    </w:r>
    <w:r w:rsidRPr="00DE3956">
      <w:rPr>
        <w:sz w:val="18"/>
      </w:rPr>
      <w:instrText xml:space="preserve"> "Partinummer" *\charformat </w:instrText>
    </w:r>
    <w:r w:rsidRPr="00DE3956">
      <w:fldChar w:fldCharType="separate"/>
    </w:r>
    <w:r w:rsidRPr="00DE3956">
      <w:t>m1031</w:t>
    </w:r>
    <w:r w:rsidRPr="00DE3956">
      <w:fldChar w:fldCharType="end"/>
    </w:r>
  </w:p>
  <w:p w:rsidR="00DE3956" w:rsidRPr="00DE3956" w:rsidRDefault="00DE3956">
    <w:pPr>
      <w:pStyle w:val="FSHRub1"/>
    </w:pPr>
    <w:r w:rsidRPr="00DE3956">
      <w:t>Motion till riksdagen</w:t>
    </w:r>
    <w:r w:rsidRPr="00DE3956">
      <w:br/>
    </w:r>
    <w:r w:rsidRPr="00DE3956">
      <w:fldChar w:fldCharType="begin" w:fldLock="1"/>
    </w:r>
    <w:r w:rsidRPr="00DE3956">
      <w:instrText xml:space="preserve"> DOCPROPERTY "YearUser" *\charformat </w:instrText>
    </w:r>
    <w:r w:rsidRPr="00DE3956">
      <w:fldChar w:fldCharType="separate"/>
    </w:r>
    <w:r w:rsidRPr="00DE3956">
      <w:t>2008/09</w:t>
    </w:r>
    <w:r w:rsidRPr="00DE3956">
      <w:fldChar w:fldCharType="end"/>
    </w:r>
    <w:r w:rsidRPr="00DE3956">
      <w:t>:</w:t>
    </w:r>
    <w:r w:rsidRPr="00DE3956">
      <w:fldChar w:fldCharType="begin" w:fldLock="1"/>
    </w:r>
    <w:r w:rsidRPr="00DE3956">
      <w:instrText xml:space="preserve"> DOCPROPERTY "Motionsnummer" *\charformat </w:instrText>
    </w:r>
    <w:r w:rsidRPr="00DE3956">
      <w:fldChar w:fldCharType="separate"/>
    </w:r>
    <w:r w:rsidRPr="00DE3956">
      <w:t>MJ201</w:t>
    </w:r>
    <w:r w:rsidRPr="00DE3956">
      <w:fldChar w:fldCharType="end"/>
    </w:r>
  </w:p>
  <w:p w:rsidR="00DE3956" w:rsidRPr="00DE3956" w:rsidRDefault="00DE3956">
    <w:pPr>
      <w:pStyle w:val="FSHNormalS5"/>
    </w:pPr>
    <w:r w:rsidRPr="00DE3956">
      <w:fldChar w:fldCharType="begin" w:fldLock="1"/>
    </w:r>
    <w:r w:rsidRPr="00DE3956">
      <w:instrText xml:space="preserve"> DOCPROPERTY "MotionarText" *\charformat </w:instrText>
    </w:r>
    <w:r w:rsidRPr="00DE3956">
      <w:fldChar w:fldCharType="separate"/>
    </w:r>
    <w:r w:rsidRPr="00DE3956">
      <w:t>av Magdalena Andersson (m)</w:t>
    </w:r>
    <w:r w:rsidRPr="00DE3956">
      <w:fldChar w:fldCharType="end"/>
    </w:r>
    <w:r w:rsidRPr="00DE3956">
      <w:br/>
    </w:r>
    <w:r w:rsidRPr="00DE3956">
      <w:fldChar w:fldCharType="begin" w:fldLock="1"/>
    </w:r>
    <w:r w:rsidRPr="00DE3956">
      <w:instrText xml:space="preserve"> DOCPROPERTY "SvarFrasKort" *\charformat </w:instrText>
    </w:r>
    <w:r w:rsidRPr="00DE3956">
      <w:fldChar w:fldCharType="end"/>
    </w:r>
  </w:p>
  <w:p w:rsidR="00DE3956" w:rsidRPr="00DE3956" w:rsidRDefault="00DE3956">
    <w:pPr>
      <w:pStyle w:val="FSHTitel"/>
    </w:pPr>
    <w:r w:rsidRPr="00DE3956">
      <w:fldChar w:fldCharType="begin" w:fldLock="1"/>
    </w:r>
    <w:r w:rsidRPr="00DE3956">
      <w:instrText xml:space="preserve"> DOCPROPERTY</w:instrText>
    </w:r>
    <w:r w:rsidRPr="00DE3956">
      <w:rPr>
        <w:sz w:val="18"/>
      </w:rPr>
      <w:instrText xml:space="preserve"> "RubrikSvar" *\charformat </w:instrText>
    </w:r>
    <w:r w:rsidRPr="00DE3956">
      <w:fldChar w:fldCharType="separate"/>
    </w:r>
    <w:r w:rsidRPr="00DE3956">
      <w:t>Azofärger</w:t>
    </w:r>
    <w:r w:rsidRPr="00DE3956">
      <w:fldChar w:fldCharType="end"/>
    </w:r>
  </w:p>
  <w:p w:rsidR="00DE3956" w:rsidRPr="00DE3956" w:rsidRDefault="00DE3956">
    <w:pPr>
      <w:pStyle w:val="Normal00"/>
    </w:pPr>
  </w:p>
  <w:p w:rsidR="00DE3956" w:rsidRPr="00DE3956" w:rsidRDefault="00DE39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3665534">
    <w:abstractNumId w:val="8"/>
  </w:num>
  <w:num w:numId="2" w16cid:durableId="1423792092">
    <w:abstractNumId w:val="9"/>
  </w:num>
  <w:num w:numId="3" w16cid:durableId="1262684610">
    <w:abstractNumId w:val="8"/>
  </w:num>
  <w:num w:numId="4" w16cid:durableId="445660120">
    <w:abstractNumId w:val="9"/>
  </w:num>
  <w:num w:numId="5" w16cid:durableId="294916692">
    <w:abstractNumId w:val="13"/>
  </w:num>
  <w:num w:numId="6" w16cid:durableId="1332872982">
    <w:abstractNumId w:val="10"/>
  </w:num>
  <w:num w:numId="7" w16cid:durableId="2103142996">
    <w:abstractNumId w:val="11"/>
  </w:num>
  <w:num w:numId="8" w16cid:durableId="1979144022">
    <w:abstractNumId w:val="12"/>
  </w:num>
  <w:num w:numId="9" w16cid:durableId="1000308212">
    <w:abstractNumId w:val="8"/>
  </w:num>
  <w:num w:numId="10" w16cid:durableId="1067875748">
    <w:abstractNumId w:val="3"/>
  </w:num>
  <w:num w:numId="11" w16cid:durableId="1159005277">
    <w:abstractNumId w:val="2"/>
  </w:num>
  <w:num w:numId="12" w16cid:durableId="318969925">
    <w:abstractNumId w:val="1"/>
  </w:num>
  <w:num w:numId="13" w16cid:durableId="1280333950">
    <w:abstractNumId w:val="0"/>
  </w:num>
  <w:num w:numId="14" w16cid:durableId="448427212">
    <w:abstractNumId w:val="9"/>
  </w:num>
  <w:num w:numId="15" w16cid:durableId="2029214038">
    <w:abstractNumId w:val="7"/>
  </w:num>
  <w:num w:numId="16" w16cid:durableId="1912038669">
    <w:abstractNumId w:val="6"/>
  </w:num>
  <w:num w:numId="17" w16cid:durableId="1710180694">
    <w:abstractNumId w:val="5"/>
  </w:num>
  <w:num w:numId="18" w16cid:durableId="102656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4"/>
    <w:docVar w:name="PersonGUIDs" w:val="{1557C84A-DF4D-4F21-8775-CD4E6EDB1C80}"/>
  </w:docVars>
  <w:rsids>
    <w:rsidRoot w:val="00F9483A"/>
    <w:rsid w:val="00DE3956"/>
    <w:rsid w:val="00F9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,"/>
  <w:listSeparator w:val=";"/>
  <w15:chartTrackingRefBased/>
  <w15:docId w15:val="{556000BA-0DAA-4C29-B883-D9E32112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eword1">
    <w:name w:val="neword1"/>
    <w:basedOn w:val="Standardstycketeckensnitt"/>
    <w:rPr>
      <w:rFonts w:ascii="Verdana" w:hAnsi="Verdana" w:hint="default"/>
      <w:b/>
      <w:bCs/>
      <w:color w:val="000000"/>
      <w:spacing w:val="17"/>
      <w:sz w:val="20"/>
      <w:szCs w:val="20"/>
    </w:rPr>
  </w:style>
  <w:style w:type="character" w:styleId="Stark">
    <w:name w:val="Strong"/>
    <w:basedOn w:val="Standardstycketeckensnitt"/>
    <w:qFormat/>
    <w:locked/>
    <w:rPr>
      <w:b/>
      <w:bCs/>
    </w:rPr>
  </w:style>
  <w:style w:type="character" w:customStyle="1" w:styleId="text1">
    <w:name w:val="text1"/>
    <w:basedOn w:val="Standardstycketeckensnitt"/>
    <w:rPr>
      <w:rFonts w:ascii="Verdana" w:hAnsi="Verdana" w:hint="default"/>
      <w:i w:val="0"/>
      <w:i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m1031</vt:lpstr>
    </vt:vector>
  </TitlesOfParts>
  <Company>Riksdagen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m1031</dc:title>
  <dc:subject>m1031</dc:subject>
  <dc:creator>Riksdagen</dc:creator>
  <cp:keywords>Riksdagen</cp:keywords>
  <dc:description>TKG-ktrl, MSMQ4mb, PersReg-Distribution mm</dc:description>
  <cp:lastModifiedBy>Lars Brink</cp:lastModifiedBy>
  <cp:revision>2</cp:revision>
  <cp:lastPrinted>2008-09-30T13:00:00Z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mot2000_495_2008-09-04</vt:lpwstr>
  </property>
  <property fmtid="{D5CDD505-2E9C-101B-9397-08002B2CF9AE}" pid="3" name="version">
    <vt:lpwstr>mot2000_495_2008-09-04</vt:lpwstr>
  </property>
  <property fmtid="{D5CDD505-2E9C-101B-9397-08002B2CF9AE}" pid="4" name="dokumenttyp">
    <vt:lpwstr>motion</vt:lpwstr>
  </property>
  <property fmtid="{D5CDD505-2E9C-101B-9397-08002B2CF9AE}" pid="5" name="Sekr">
    <vt:lpwstr>EL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Azofärger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Azofärger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m1031</vt:lpwstr>
  </property>
  <property fmtid="{D5CDD505-2E9C-101B-9397-08002B2CF9AE}" pid="18" name="ArbRubr">
    <vt:lpwstr>Azofärger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2008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20082009000000000109000010310069</vt:lpwstr>
  </property>
  <property fmtid="{D5CDD505-2E9C-101B-9397-08002B2CF9AE}" pid="47" name="datum">
    <vt:lpwstr>080915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20082009000000000109000010310069</vt:lpwstr>
  </property>
  <property fmtid="{D5CDD505-2E9C-101B-9397-08002B2CF9AE}" pid="50" name="nummer">
    <vt:lpwstr>201</vt:lpwstr>
  </property>
  <property fmtid="{D5CDD505-2E9C-101B-9397-08002B2CF9AE}" pid="51" name="utskottsbeteckning">
    <vt:lpwstr>MJ</vt:lpwstr>
  </property>
  <property fmtid="{D5CDD505-2E9C-101B-9397-08002B2CF9AE}" pid="52" name="GlobalUID">
    <vt:lpwstr>{753DF950-DE63-4524-A774-23EE0709DDEA}</vt:lpwstr>
  </property>
  <property fmtid="{D5CDD505-2E9C-101B-9397-08002B2CF9AE}" pid="53" name="Överföringar">
    <vt:i4>0</vt:i4>
  </property>
  <property fmtid="{D5CDD505-2E9C-101B-9397-08002B2CF9AE}" pid="54" name="Checksum">
    <vt:lpwstr>*1014698229284*</vt:lpwstr>
  </property>
  <property fmtid="{D5CDD505-2E9C-101B-9397-08002B2CF9AE}" pid="55" name="skuggnummer">
    <vt:lpwstr>1</vt:lpwstr>
  </property>
  <property fmtid="{D5CDD505-2E9C-101B-9397-08002B2CF9AE}" pid="56" name="urixVersion">
    <vt:lpwstr>3.2.4.18</vt:lpwstr>
  </property>
  <property fmtid="{D5CDD505-2E9C-101B-9397-08002B2CF9AE}" pid="57" name="urixOrigin">
    <vt:lpwstr>080930 15:00:50.311</vt:lpwstr>
  </property>
  <property fmtid="{D5CDD505-2E9C-101B-9397-08002B2CF9AE}" pid="58" name="urixGuid">
    <vt:lpwstr>{51C52E74-D15B-47EB-A4B3-511808190E55}</vt:lpwstr>
  </property>
</Properties>
</file>