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9B2E107AAD4116B679D1C116BAAEEE"/>
        </w:placeholder>
        <w15:appearance w15:val="hidden"/>
        <w:text/>
      </w:sdtPr>
      <w:sdtEndPr/>
      <w:sdtContent>
        <w:p w:rsidRPr="009B062B" w:rsidR="00AF30DD" w:rsidP="009B062B" w:rsidRDefault="00AF30DD" w14:paraId="21AB1E70" w14:textId="77777777">
          <w:pPr>
            <w:pStyle w:val="RubrikFrslagTIllRiksdagsbeslut"/>
          </w:pPr>
          <w:r w:rsidRPr="009B062B">
            <w:t>Förslag till riksdagsbeslut</w:t>
          </w:r>
        </w:p>
      </w:sdtContent>
    </w:sdt>
    <w:sdt>
      <w:sdtPr>
        <w:alias w:val="Yrkande 1"/>
        <w:tag w:val="9a5d07f6-15ee-4c3d-8ba6-36f25064f533"/>
        <w:id w:val="1161973882"/>
        <w:lock w:val="sdtLocked"/>
      </w:sdtPr>
      <w:sdtEndPr/>
      <w:sdtContent>
        <w:p w:rsidR="00E77FAF" w:rsidRDefault="00045BAB" w14:paraId="21AB1E71" w14:textId="07921E45">
          <w:pPr>
            <w:pStyle w:val="Frslagstext"/>
            <w:numPr>
              <w:ilvl w:val="0"/>
              <w:numId w:val="0"/>
            </w:numPr>
          </w:pPr>
          <w:r>
            <w:t>Riksdagen ställer sig bakom det som anförs i motionen om att Sverige i FN bör ta initiativ till att den religiösa och etniska mosaiken bevaras, att minoriteters, såsom assyriers/syrianers/kaldéers, religions- och övertygelsefrihet säkras och att en religionsdialog förs mellan olika religiösa och etniska grupper i Irak och Syrien,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E7CD564B6F45A0889F5B8A0BFAAA8B"/>
        </w:placeholder>
        <w15:appearance w15:val="hidden"/>
        <w:text/>
      </w:sdtPr>
      <w:sdtEndPr/>
      <w:sdtContent>
        <w:p w:rsidRPr="006900DA" w:rsidR="006D79C9" w:rsidP="00333E95" w:rsidRDefault="006D79C9" w14:paraId="21AB1E72" w14:textId="77777777">
          <w:pPr>
            <w:pStyle w:val="Rubrik1"/>
          </w:pPr>
          <w:r w:rsidRPr="006900DA">
            <w:t>Motivering</w:t>
          </w:r>
        </w:p>
      </w:sdtContent>
    </w:sdt>
    <w:p w:rsidR="00652B73" w:rsidP="00B53D64" w:rsidRDefault="00F84301" w14:paraId="21AB1E73" w14:textId="5EFE0A52">
      <w:pPr>
        <w:pStyle w:val="Normalutanindragellerluft"/>
      </w:pPr>
      <w:r w:rsidRPr="006900DA">
        <w:t>Det är oerhört angeläget att Sverige via FN uppmärksammar den svåra situationen för religiösa och etniska minoriteter i hela Mellanöstern. Särskilt besvärlig är situationen i Irak och Syrien där de som tillhör religiösa och etniska minoriteter, såsom assyrier/syrianer/kaldéer, länge har varit utsatta för förföljelse. Terrorn mot dem har förstärkts efter radikala islamistiska gruppers tillkomst och deras terror i Irak och Syrien. De som tillhör religiösa och etniska minoriteter i Irak behöver skydd</w:t>
      </w:r>
      <w:r w:rsidR="00E07C5A">
        <w:t>,</w:t>
      </w:r>
      <w:r w:rsidRPr="006900DA">
        <w:t xml:space="preserve"> och respekt måst</w:t>
      </w:r>
      <w:r w:rsidR="0063251D">
        <w:t>e ges</w:t>
      </w:r>
      <w:r w:rsidRPr="006900DA">
        <w:t xml:space="preserve"> </w:t>
      </w:r>
      <w:r w:rsidRPr="006900DA">
        <w:lastRenderedPageBreak/>
        <w:t>till de religiösa gruppernas och etniska minoriteternas olika språk och kulturer. Det är av yttersta vikt att den religiösa och etniska mosaiken bevaras inte minst för folkens identitet och att fokus ligger på dialog mellan företrädare för olika religioner och etniciteter.</w:t>
      </w:r>
    </w:p>
    <w:bookmarkStart w:name="_GoBack" w:id="1"/>
    <w:bookmarkEnd w:id="1"/>
    <w:p w:rsidRPr="0063251D" w:rsidR="0063251D" w:rsidP="0063251D" w:rsidRDefault="0063251D" w14:paraId="52DEE087" w14:textId="77777777"/>
    <w:sdt>
      <w:sdtPr>
        <w:rPr>
          <w:i/>
          <w:noProof/>
        </w:rPr>
        <w:alias w:val="CC_Underskrifter"/>
        <w:tag w:val="CC_Underskrifter"/>
        <w:id w:val="583496634"/>
        <w:lock w:val="sdtContentLocked"/>
        <w:placeholder>
          <w:docPart w:val="E4D664CD989647F4957ADCE3086539B0"/>
        </w:placeholder>
        <w15:appearance w15:val="hidden"/>
      </w:sdtPr>
      <w:sdtEndPr>
        <w:rPr>
          <w:i w:val="0"/>
          <w:noProof w:val="0"/>
        </w:rPr>
      </w:sdtEndPr>
      <w:sdtContent>
        <w:p w:rsidR="004801AC" w:rsidP="00A74F72" w:rsidRDefault="0063251D" w14:paraId="21AB1E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3F6745" w:rsidRDefault="003F6745" w14:paraId="21AB1E78" w14:textId="77777777"/>
    <w:sectPr w:rsidR="003F67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B1E7A" w14:textId="77777777" w:rsidR="00E40CAB" w:rsidRDefault="00E40CAB" w:rsidP="000C1CAD">
      <w:pPr>
        <w:spacing w:line="240" w:lineRule="auto"/>
      </w:pPr>
      <w:r>
        <w:separator/>
      </w:r>
    </w:p>
  </w:endnote>
  <w:endnote w:type="continuationSeparator" w:id="0">
    <w:p w14:paraId="21AB1E7B" w14:textId="77777777" w:rsidR="00E40CAB" w:rsidRDefault="00E40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1E8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1E81" w14:textId="326AAF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5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B1E78" w14:textId="77777777" w:rsidR="00E40CAB" w:rsidRDefault="00E40CAB" w:rsidP="000C1CAD">
      <w:pPr>
        <w:spacing w:line="240" w:lineRule="auto"/>
      </w:pPr>
      <w:r>
        <w:separator/>
      </w:r>
    </w:p>
  </w:footnote>
  <w:footnote w:type="continuationSeparator" w:id="0">
    <w:p w14:paraId="21AB1E79" w14:textId="77777777" w:rsidR="00E40CAB" w:rsidRDefault="00E40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AB1E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AB1E8B" wp14:anchorId="21AB1E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251D" w14:paraId="21AB1E8C" w14:textId="77777777">
                          <w:pPr>
                            <w:jc w:val="right"/>
                          </w:pPr>
                          <w:sdt>
                            <w:sdtPr>
                              <w:alias w:val="CC_Noformat_Partikod"/>
                              <w:tag w:val="CC_Noformat_Partikod"/>
                              <w:id w:val="-53464382"/>
                              <w:placeholder>
                                <w:docPart w:val="3C4064037A0C4EF395E19E58B42ACB1F"/>
                              </w:placeholder>
                              <w:text/>
                            </w:sdtPr>
                            <w:sdtEndPr/>
                            <w:sdtContent>
                              <w:r w:rsidR="00F84301">
                                <w:t>S</w:t>
                              </w:r>
                            </w:sdtContent>
                          </w:sdt>
                          <w:sdt>
                            <w:sdtPr>
                              <w:alias w:val="CC_Noformat_Partinummer"/>
                              <w:tag w:val="CC_Noformat_Partinummer"/>
                              <w:id w:val="-1709555926"/>
                              <w:placeholder>
                                <w:docPart w:val="AE11538297E64A0781BC756994090605"/>
                              </w:placeholder>
                              <w:text/>
                            </w:sdtPr>
                            <w:sdtEndPr/>
                            <w:sdtContent>
                              <w:r w:rsidR="00A74F72">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B1E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251D" w14:paraId="21AB1E8C" w14:textId="77777777">
                    <w:pPr>
                      <w:jc w:val="right"/>
                    </w:pPr>
                    <w:sdt>
                      <w:sdtPr>
                        <w:alias w:val="CC_Noformat_Partikod"/>
                        <w:tag w:val="CC_Noformat_Partikod"/>
                        <w:id w:val="-53464382"/>
                        <w:placeholder>
                          <w:docPart w:val="3C4064037A0C4EF395E19E58B42ACB1F"/>
                        </w:placeholder>
                        <w:text/>
                      </w:sdtPr>
                      <w:sdtEndPr/>
                      <w:sdtContent>
                        <w:r w:rsidR="00F84301">
                          <w:t>S</w:t>
                        </w:r>
                      </w:sdtContent>
                    </w:sdt>
                    <w:sdt>
                      <w:sdtPr>
                        <w:alias w:val="CC_Noformat_Partinummer"/>
                        <w:tag w:val="CC_Noformat_Partinummer"/>
                        <w:id w:val="-1709555926"/>
                        <w:placeholder>
                          <w:docPart w:val="AE11538297E64A0781BC756994090605"/>
                        </w:placeholder>
                        <w:text/>
                      </w:sdtPr>
                      <w:sdtEndPr/>
                      <w:sdtContent>
                        <w:r w:rsidR="00A74F72">
                          <w:t>1227</w:t>
                        </w:r>
                      </w:sdtContent>
                    </w:sdt>
                  </w:p>
                </w:txbxContent>
              </v:textbox>
              <w10:wrap anchorx="page"/>
            </v:shape>
          </w:pict>
        </mc:Fallback>
      </mc:AlternateContent>
    </w:r>
  </w:p>
  <w:p w:rsidRPr="00293C4F" w:rsidR="004F35FE" w:rsidP="00776B74" w:rsidRDefault="004F35FE" w14:paraId="21AB1E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51D" w14:paraId="21AB1E7E" w14:textId="77777777">
    <w:pPr>
      <w:jc w:val="right"/>
    </w:pPr>
    <w:sdt>
      <w:sdtPr>
        <w:alias w:val="CC_Noformat_Partikod"/>
        <w:tag w:val="CC_Noformat_Partikod"/>
        <w:id w:val="559911109"/>
        <w:placeholder>
          <w:docPart w:val="AE11538297E64A0781BC756994090605"/>
        </w:placeholder>
        <w:text/>
      </w:sdtPr>
      <w:sdtEndPr/>
      <w:sdtContent>
        <w:r w:rsidR="00F84301">
          <w:t>S</w:t>
        </w:r>
      </w:sdtContent>
    </w:sdt>
    <w:sdt>
      <w:sdtPr>
        <w:alias w:val="CC_Noformat_Partinummer"/>
        <w:tag w:val="CC_Noformat_Partinummer"/>
        <w:id w:val="1197820850"/>
        <w:text/>
      </w:sdtPr>
      <w:sdtEndPr/>
      <w:sdtContent>
        <w:r w:rsidR="00A74F72">
          <w:t>1227</w:t>
        </w:r>
      </w:sdtContent>
    </w:sdt>
  </w:p>
  <w:p w:rsidR="004F35FE" w:rsidP="00776B74" w:rsidRDefault="004F35FE" w14:paraId="21AB1E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51D" w14:paraId="21AB1E82" w14:textId="77777777">
    <w:pPr>
      <w:jc w:val="right"/>
    </w:pPr>
    <w:sdt>
      <w:sdtPr>
        <w:alias w:val="CC_Noformat_Partikod"/>
        <w:tag w:val="CC_Noformat_Partikod"/>
        <w:id w:val="1471015553"/>
        <w:text/>
      </w:sdtPr>
      <w:sdtEndPr/>
      <w:sdtContent>
        <w:r w:rsidR="00F84301">
          <w:t>S</w:t>
        </w:r>
      </w:sdtContent>
    </w:sdt>
    <w:sdt>
      <w:sdtPr>
        <w:alias w:val="CC_Noformat_Partinummer"/>
        <w:tag w:val="CC_Noformat_Partinummer"/>
        <w:id w:val="-2014525982"/>
        <w:text/>
      </w:sdtPr>
      <w:sdtEndPr/>
      <w:sdtContent>
        <w:r w:rsidR="00A74F72">
          <w:t>1227</w:t>
        </w:r>
      </w:sdtContent>
    </w:sdt>
  </w:p>
  <w:p w:rsidR="004F35FE" w:rsidP="00A314CF" w:rsidRDefault="0063251D" w14:paraId="21AB1E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251D" w14:paraId="21AB1E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251D" w14:paraId="21AB1E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:1462</w:t>
        </w:r>
      </w:sdtContent>
    </w:sdt>
  </w:p>
  <w:p w:rsidR="004F35FE" w:rsidP="00E03A3D" w:rsidRDefault="0063251D" w14:paraId="21AB1E86"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4F35FE" w:rsidP="00283E0F" w:rsidRDefault="006900DA" w14:paraId="21AB1E87" w14:textId="77777777">
        <w:pPr>
          <w:pStyle w:val="FSHRub2"/>
        </w:pPr>
        <w:r>
          <w:t>Religiösa och etniska minoriteter i Irak och Syrien</w:t>
        </w:r>
      </w:p>
    </w:sdtContent>
  </w:sdt>
  <w:sdt>
    <w:sdtPr>
      <w:alias w:val="CC_Boilerplate_3"/>
      <w:tag w:val="CC_Boilerplate_3"/>
      <w:id w:val="1606463544"/>
      <w:lock w:val="sdtContentLocked"/>
      <w15:appearance w15:val="hidden"/>
      <w:text w:multiLine="1"/>
    </w:sdtPr>
    <w:sdtEndPr/>
    <w:sdtContent>
      <w:p w:rsidR="004F35FE" w:rsidP="00283E0F" w:rsidRDefault="004F35FE" w14:paraId="21AB1E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5BAB"/>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9B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74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51D"/>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0DA"/>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9A7"/>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B4C"/>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D75"/>
    <w:rsid w:val="00A741DF"/>
    <w:rsid w:val="00A74200"/>
    <w:rsid w:val="00A7483F"/>
    <w:rsid w:val="00A74F72"/>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C5A"/>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0CAB"/>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FAF"/>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AD5"/>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30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AB1E6F"/>
  <w15:chartTrackingRefBased/>
  <w15:docId w15:val="{DB969343-1BDA-4FAF-AFE8-828CA9BB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9B2E107AAD4116B679D1C116BAAEEE"/>
        <w:category>
          <w:name w:val="Allmänt"/>
          <w:gallery w:val="placeholder"/>
        </w:category>
        <w:types>
          <w:type w:val="bbPlcHdr"/>
        </w:types>
        <w:behaviors>
          <w:behavior w:val="content"/>
        </w:behaviors>
        <w:guid w:val="{9D35B194-6D9C-4781-AC49-71273CA1837E}"/>
      </w:docPartPr>
      <w:docPartBody>
        <w:p w:rsidR="000D5814" w:rsidRDefault="006321DB">
          <w:pPr>
            <w:pStyle w:val="5E9B2E107AAD4116B679D1C116BAAEEE"/>
          </w:pPr>
          <w:r w:rsidRPr="005A0A93">
            <w:rPr>
              <w:rStyle w:val="Platshllartext"/>
            </w:rPr>
            <w:t>Förslag till riksdagsbeslut</w:t>
          </w:r>
        </w:p>
      </w:docPartBody>
    </w:docPart>
    <w:docPart>
      <w:docPartPr>
        <w:name w:val="77E7CD564B6F45A0889F5B8A0BFAAA8B"/>
        <w:category>
          <w:name w:val="Allmänt"/>
          <w:gallery w:val="placeholder"/>
        </w:category>
        <w:types>
          <w:type w:val="bbPlcHdr"/>
        </w:types>
        <w:behaviors>
          <w:behavior w:val="content"/>
        </w:behaviors>
        <w:guid w:val="{2D52CA52-C3A1-439A-B1F1-1561C8F0C40B}"/>
      </w:docPartPr>
      <w:docPartBody>
        <w:p w:rsidR="000D5814" w:rsidRDefault="006321DB">
          <w:pPr>
            <w:pStyle w:val="77E7CD564B6F45A0889F5B8A0BFAAA8B"/>
          </w:pPr>
          <w:r w:rsidRPr="005A0A93">
            <w:rPr>
              <w:rStyle w:val="Platshllartext"/>
            </w:rPr>
            <w:t>Motivering</w:t>
          </w:r>
        </w:p>
      </w:docPartBody>
    </w:docPart>
    <w:docPart>
      <w:docPartPr>
        <w:name w:val="3C4064037A0C4EF395E19E58B42ACB1F"/>
        <w:category>
          <w:name w:val="Allmänt"/>
          <w:gallery w:val="placeholder"/>
        </w:category>
        <w:types>
          <w:type w:val="bbPlcHdr"/>
        </w:types>
        <w:behaviors>
          <w:behavior w:val="content"/>
        </w:behaviors>
        <w:guid w:val="{B002BF4B-7572-406B-9084-BE11435B1222}"/>
      </w:docPartPr>
      <w:docPartBody>
        <w:p w:rsidR="000D5814" w:rsidRDefault="006321DB">
          <w:pPr>
            <w:pStyle w:val="3C4064037A0C4EF395E19E58B42ACB1F"/>
          </w:pPr>
          <w:r>
            <w:rPr>
              <w:rStyle w:val="Platshllartext"/>
            </w:rPr>
            <w:t xml:space="preserve"> </w:t>
          </w:r>
        </w:p>
      </w:docPartBody>
    </w:docPart>
    <w:docPart>
      <w:docPartPr>
        <w:name w:val="AE11538297E64A0781BC756994090605"/>
        <w:category>
          <w:name w:val="Allmänt"/>
          <w:gallery w:val="placeholder"/>
        </w:category>
        <w:types>
          <w:type w:val="bbPlcHdr"/>
        </w:types>
        <w:behaviors>
          <w:behavior w:val="content"/>
        </w:behaviors>
        <w:guid w:val="{0043C025-D95C-4B91-AB47-18021195EA63}"/>
      </w:docPartPr>
      <w:docPartBody>
        <w:p w:rsidR="000D5814" w:rsidRDefault="006321DB">
          <w:pPr>
            <w:pStyle w:val="AE11538297E64A0781BC756994090605"/>
          </w:pPr>
          <w:r>
            <w:t xml:space="preserve"> </w:t>
          </w:r>
        </w:p>
      </w:docPartBody>
    </w:docPart>
    <w:docPart>
      <w:docPartPr>
        <w:name w:val="E4D664CD989647F4957ADCE3086539B0"/>
        <w:category>
          <w:name w:val="Allmänt"/>
          <w:gallery w:val="placeholder"/>
        </w:category>
        <w:types>
          <w:type w:val="bbPlcHdr"/>
        </w:types>
        <w:behaviors>
          <w:behavior w:val="content"/>
        </w:behaviors>
        <w:guid w:val="{85C60824-5D02-49A3-9574-01DB9D7CC739}"/>
      </w:docPartPr>
      <w:docPartBody>
        <w:p w:rsidR="00000000" w:rsidRDefault="008937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DB"/>
    <w:rsid w:val="000D5814"/>
    <w:rsid w:val="006321DB"/>
    <w:rsid w:val="008D1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9B2E107AAD4116B679D1C116BAAEEE">
    <w:name w:val="5E9B2E107AAD4116B679D1C116BAAEEE"/>
  </w:style>
  <w:style w:type="paragraph" w:customStyle="1" w:styleId="A11D764B92714080B6108721DCB0AEB2">
    <w:name w:val="A11D764B92714080B6108721DCB0AEB2"/>
  </w:style>
  <w:style w:type="paragraph" w:customStyle="1" w:styleId="0AC2379AA2B94FA0911447FE87071E42">
    <w:name w:val="0AC2379AA2B94FA0911447FE87071E42"/>
  </w:style>
  <w:style w:type="paragraph" w:customStyle="1" w:styleId="77E7CD564B6F45A0889F5B8A0BFAAA8B">
    <w:name w:val="77E7CD564B6F45A0889F5B8A0BFAAA8B"/>
  </w:style>
  <w:style w:type="paragraph" w:customStyle="1" w:styleId="8A50EBD90FBA44BBA51D65163CCA72F7">
    <w:name w:val="8A50EBD90FBA44BBA51D65163CCA72F7"/>
  </w:style>
  <w:style w:type="paragraph" w:customStyle="1" w:styleId="3C4064037A0C4EF395E19E58B42ACB1F">
    <w:name w:val="3C4064037A0C4EF395E19E58B42ACB1F"/>
  </w:style>
  <w:style w:type="paragraph" w:customStyle="1" w:styleId="AE11538297E64A0781BC756994090605">
    <w:name w:val="AE11538297E64A0781BC756994090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16BA6-846F-4B6E-850B-B97A95A4B233}"/>
</file>

<file path=customXml/itemProps2.xml><?xml version="1.0" encoding="utf-8"?>
<ds:datastoreItem xmlns:ds="http://schemas.openxmlformats.org/officeDocument/2006/customXml" ds:itemID="{139B811B-991F-43F4-AD19-712DF121C9B4}"/>
</file>

<file path=customXml/itemProps3.xml><?xml version="1.0" encoding="utf-8"?>
<ds:datastoreItem xmlns:ds="http://schemas.openxmlformats.org/officeDocument/2006/customXml" ds:itemID="{B68DCB93-2F04-48F2-B411-2934FD077AD7}"/>
</file>

<file path=docProps/app.xml><?xml version="1.0" encoding="utf-8"?>
<Properties xmlns="http://schemas.openxmlformats.org/officeDocument/2006/extended-properties" xmlns:vt="http://schemas.openxmlformats.org/officeDocument/2006/docPropsVTypes">
  <Template>Normal</Template>
  <TotalTime>165</TotalTime>
  <Pages>1</Pages>
  <Words>180</Words>
  <Characters>1073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