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2C217F7C" w14:textId="77777777">
        <w:tc>
          <w:tcPr>
            <w:tcW w:w="2268" w:type="dxa"/>
          </w:tcPr>
          <w:p w14:paraId="60418054" w14:textId="09A36089" w:rsidR="006E4E11" w:rsidRPr="00005077"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BE505EF" w14:textId="77777777" w:rsidR="006E4E11" w:rsidRPr="00005077" w:rsidRDefault="006E4E11" w:rsidP="007242A3">
            <w:pPr>
              <w:framePr w:w="5035" w:h="1644" w:wrap="notBeside" w:vAnchor="page" w:hAnchor="page" w:x="6573" w:y="721"/>
              <w:rPr>
                <w:rFonts w:ascii="TradeGothic" w:hAnsi="TradeGothic"/>
                <w:i/>
                <w:sz w:val="18"/>
              </w:rPr>
            </w:pPr>
          </w:p>
        </w:tc>
      </w:tr>
      <w:tr w:rsidR="006E4E11" w:rsidRPr="00005077" w14:paraId="68C37042" w14:textId="77777777">
        <w:tc>
          <w:tcPr>
            <w:tcW w:w="2268" w:type="dxa"/>
          </w:tcPr>
          <w:p w14:paraId="1C2493D6" w14:textId="77777777"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42483FC6" w14:textId="77777777" w:rsidR="006E4E11" w:rsidRPr="00005077" w:rsidRDefault="006E4E11" w:rsidP="007242A3">
            <w:pPr>
              <w:framePr w:w="5035" w:h="1644" w:wrap="notBeside" w:vAnchor="page" w:hAnchor="page" w:x="6573" w:y="721"/>
              <w:rPr>
                <w:rFonts w:ascii="TradeGothic" w:hAnsi="TradeGothic"/>
                <w:b/>
                <w:sz w:val="22"/>
              </w:rPr>
            </w:pPr>
          </w:p>
        </w:tc>
      </w:tr>
      <w:tr w:rsidR="006E4E11" w:rsidRPr="00005077" w14:paraId="6C0683B9" w14:textId="77777777">
        <w:tc>
          <w:tcPr>
            <w:tcW w:w="3402" w:type="dxa"/>
            <w:gridSpan w:val="2"/>
          </w:tcPr>
          <w:p w14:paraId="2CB6924F" w14:textId="77777777" w:rsidR="006E4E11" w:rsidRPr="00005077" w:rsidRDefault="006E4E11" w:rsidP="007242A3">
            <w:pPr>
              <w:framePr w:w="5035" w:h="1644" w:wrap="notBeside" w:vAnchor="page" w:hAnchor="page" w:x="6573" w:y="721"/>
            </w:pPr>
          </w:p>
        </w:tc>
        <w:tc>
          <w:tcPr>
            <w:tcW w:w="1865" w:type="dxa"/>
          </w:tcPr>
          <w:p w14:paraId="73179D9D" w14:textId="77777777" w:rsidR="006E4E11" w:rsidRPr="00005077" w:rsidRDefault="006E4E11" w:rsidP="007242A3">
            <w:pPr>
              <w:framePr w:w="5035" w:h="1644" w:wrap="notBeside" w:vAnchor="page" w:hAnchor="page" w:x="6573" w:y="721"/>
            </w:pPr>
          </w:p>
        </w:tc>
      </w:tr>
      <w:tr w:rsidR="006E4E11" w:rsidRPr="00005077" w14:paraId="2A7F42CD" w14:textId="77777777">
        <w:tc>
          <w:tcPr>
            <w:tcW w:w="2268" w:type="dxa"/>
          </w:tcPr>
          <w:p w14:paraId="50F83B6E" w14:textId="017ECF3F" w:rsidR="006E4E11" w:rsidRPr="00005077" w:rsidRDefault="0037223E" w:rsidP="000B44B0">
            <w:pPr>
              <w:framePr w:w="5035" w:h="1644" w:wrap="notBeside" w:vAnchor="page" w:hAnchor="page" w:x="6573" w:y="721"/>
            </w:pPr>
            <w:r>
              <w:t>2015-07-06</w:t>
            </w:r>
          </w:p>
        </w:tc>
        <w:tc>
          <w:tcPr>
            <w:tcW w:w="2999" w:type="dxa"/>
            <w:gridSpan w:val="2"/>
          </w:tcPr>
          <w:p w14:paraId="5E0CC21A" w14:textId="77777777" w:rsidR="006E4E11" w:rsidRPr="00005077" w:rsidRDefault="006E4E11" w:rsidP="007242A3">
            <w:pPr>
              <w:framePr w:w="5035" w:h="1644" w:wrap="notBeside" w:vAnchor="page" w:hAnchor="page" w:x="6573" w:y="721"/>
              <w:rPr>
                <w:sz w:val="20"/>
              </w:rPr>
            </w:pPr>
          </w:p>
        </w:tc>
      </w:tr>
      <w:tr w:rsidR="006E4E11" w:rsidRPr="00005077" w14:paraId="55712BC7" w14:textId="77777777">
        <w:tc>
          <w:tcPr>
            <w:tcW w:w="2268" w:type="dxa"/>
          </w:tcPr>
          <w:p w14:paraId="6F3286C4" w14:textId="77777777" w:rsidR="006E4E11" w:rsidRPr="00005077" w:rsidRDefault="006E4E11" w:rsidP="007242A3">
            <w:pPr>
              <w:framePr w:w="5035" w:h="1644" w:wrap="notBeside" w:vAnchor="page" w:hAnchor="page" w:x="6573" w:y="721"/>
            </w:pPr>
          </w:p>
        </w:tc>
        <w:tc>
          <w:tcPr>
            <w:tcW w:w="2999" w:type="dxa"/>
            <w:gridSpan w:val="2"/>
          </w:tcPr>
          <w:p w14:paraId="0068F44F" w14:textId="77777777" w:rsidR="006E4E11" w:rsidRPr="00005077" w:rsidRDefault="006E4E11" w:rsidP="007242A3">
            <w:pPr>
              <w:framePr w:w="5035" w:h="1644" w:wrap="notBeside" w:vAnchor="page" w:hAnchor="page" w:x="6573" w:y="721"/>
            </w:pPr>
          </w:p>
        </w:tc>
      </w:tr>
    </w:tbl>
    <w:p w14:paraId="71A94A28" w14:textId="77777777" w:rsidR="001E746F" w:rsidRPr="001E746F" w:rsidRDefault="001E746F" w:rsidP="001E746F">
      <w:pPr>
        <w:rPr>
          <w:vanish/>
        </w:rPr>
      </w:pPr>
    </w:p>
    <w:tbl>
      <w:tblPr>
        <w:tblW w:w="0" w:type="auto"/>
        <w:tblLayout w:type="fixed"/>
        <w:tblLook w:val="0000" w:firstRow="0" w:lastRow="0" w:firstColumn="0" w:lastColumn="0" w:noHBand="0" w:noVBand="0"/>
      </w:tblPr>
      <w:tblGrid>
        <w:gridCol w:w="4911"/>
      </w:tblGrid>
      <w:tr w:rsidR="006E4E11" w:rsidRPr="00005077" w14:paraId="312B2B3C" w14:textId="77777777">
        <w:trPr>
          <w:trHeight w:val="284"/>
        </w:trPr>
        <w:tc>
          <w:tcPr>
            <w:tcW w:w="4911" w:type="dxa"/>
          </w:tcPr>
          <w:p w14:paraId="068ED918"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3F5CF47B" w14:textId="77777777">
        <w:trPr>
          <w:trHeight w:val="284"/>
        </w:trPr>
        <w:tc>
          <w:tcPr>
            <w:tcW w:w="4911" w:type="dxa"/>
          </w:tcPr>
          <w:p w14:paraId="60267B81" w14:textId="77777777" w:rsidR="006E4E11" w:rsidRPr="00005077" w:rsidRDefault="006E4E11">
            <w:pPr>
              <w:pStyle w:val="Avsndare"/>
              <w:framePr w:h="2483" w:wrap="notBeside" w:x="1504"/>
              <w:rPr>
                <w:bCs/>
                <w:iCs/>
              </w:rPr>
            </w:pPr>
          </w:p>
        </w:tc>
      </w:tr>
      <w:tr w:rsidR="006E4E11" w:rsidRPr="00005077" w14:paraId="065641F8" w14:textId="77777777">
        <w:trPr>
          <w:trHeight w:val="284"/>
        </w:trPr>
        <w:tc>
          <w:tcPr>
            <w:tcW w:w="4911" w:type="dxa"/>
          </w:tcPr>
          <w:p w14:paraId="6C1BECBF" w14:textId="77777777" w:rsidR="006E4E11" w:rsidRPr="00005077" w:rsidRDefault="006E4E11">
            <w:pPr>
              <w:pStyle w:val="Avsndare"/>
              <w:framePr w:h="2483" w:wrap="notBeside" w:x="1504"/>
              <w:rPr>
                <w:bCs/>
                <w:iCs/>
              </w:rPr>
            </w:pPr>
          </w:p>
        </w:tc>
      </w:tr>
      <w:tr w:rsidR="006E4E11" w:rsidRPr="00005077" w14:paraId="07DB5AB3" w14:textId="77777777">
        <w:trPr>
          <w:trHeight w:val="284"/>
        </w:trPr>
        <w:tc>
          <w:tcPr>
            <w:tcW w:w="4911" w:type="dxa"/>
          </w:tcPr>
          <w:p w14:paraId="362D6DD5" w14:textId="77777777" w:rsidR="006E4E11" w:rsidRPr="00005077" w:rsidRDefault="006E4E11">
            <w:pPr>
              <w:pStyle w:val="Avsndare"/>
              <w:framePr w:h="2483" w:wrap="notBeside" w:x="1504"/>
              <w:rPr>
                <w:bCs/>
                <w:iCs/>
              </w:rPr>
            </w:pPr>
          </w:p>
        </w:tc>
      </w:tr>
      <w:tr w:rsidR="006E4E11" w:rsidRPr="00005077" w14:paraId="1A7B6DFC" w14:textId="77777777">
        <w:trPr>
          <w:trHeight w:val="284"/>
        </w:trPr>
        <w:tc>
          <w:tcPr>
            <w:tcW w:w="4911" w:type="dxa"/>
          </w:tcPr>
          <w:p w14:paraId="05334219" w14:textId="77777777" w:rsidR="006E4E11" w:rsidRPr="00005077" w:rsidRDefault="006E4E11">
            <w:pPr>
              <w:pStyle w:val="Avsndare"/>
              <w:framePr w:h="2483" w:wrap="notBeside" w:x="1504"/>
              <w:rPr>
                <w:bCs/>
                <w:iCs/>
              </w:rPr>
            </w:pPr>
          </w:p>
        </w:tc>
      </w:tr>
      <w:tr w:rsidR="006E4E11" w:rsidRPr="00005077" w14:paraId="38CD3813" w14:textId="77777777">
        <w:trPr>
          <w:trHeight w:val="284"/>
        </w:trPr>
        <w:tc>
          <w:tcPr>
            <w:tcW w:w="4911" w:type="dxa"/>
          </w:tcPr>
          <w:p w14:paraId="0C37192B" w14:textId="77777777" w:rsidR="006E4E11" w:rsidRPr="00005077" w:rsidRDefault="006E4E11">
            <w:pPr>
              <w:pStyle w:val="Avsndare"/>
              <w:framePr w:h="2483" w:wrap="notBeside" w:x="1504"/>
              <w:rPr>
                <w:bCs/>
                <w:iCs/>
              </w:rPr>
            </w:pPr>
          </w:p>
        </w:tc>
      </w:tr>
      <w:tr w:rsidR="00005077" w:rsidRPr="00005077" w14:paraId="27157475" w14:textId="77777777">
        <w:trPr>
          <w:trHeight w:val="284"/>
        </w:trPr>
        <w:tc>
          <w:tcPr>
            <w:tcW w:w="4911" w:type="dxa"/>
          </w:tcPr>
          <w:p w14:paraId="33ED063F" w14:textId="77777777" w:rsidR="00005077" w:rsidRPr="00005077" w:rsidRDefault="00005077">
            <w:pPr>
              <w:pStyle w:val="Avsndare"/>
              <w:framePr w:h="2483" w:wrap="notBeside" w:x="1504"/>
              <w:rPr>
                <w:bCs/>
                <w:iCs/>
              </w:rPr>
            </w:pPr>
          </w:p>
        </w:tc>
      </w:tr>
    </w:tbl>
    <w:p w14:paraId="7D21709C" w14:textId="77777777" w:rsidR="00005077" w:rsidRDefault="00005077">
      <w:pPr>
        <w:framePr w:w="4400" w:h="2523" w:wrap="notBeside" w:vAnchor="page" w:hAnchor="page" w:x="6453" w:y="2445"/>
        <w:ind w:left="142"/>
      </w:pPr>
    </w:p>
    <w:p w14:paraId="06EA1526" w14:textId="77777777" w:rsidR="00005077" w:rsidRDefault="00005077">
      <w:pPr>
        <w:framePr w:w="4400" w:h="2523" w:wrap="notBeside" w:vAnchor="page" w:hAnchor="page" w:x="6453" w:y="2445"/>
        <w:ind w:left="142"/>
      </w:pPr>
    </w:p>
    <w:p w14:paraId="5D3A0BAC" w14:textId="77777777" w:rsidR="00005077" w:rsidRDefault="00005077">
      <w:pPr>
        <w:framePr w:w="4400" w:h="2523" w:wrap="notBeside" w:vAnchor="page" w:hAnchor="page" w:x="6453" w:y="2445"/>
        <w:ind w:left="142"/>
      </w:pPr>
      <w:proofErr w:type="spellStart"/>
      <w:r>
        <w:t>Ekofinrådets</w:t>
      </w:r>
      <w:proofErr w:type="spellEnd"/>
      <w:r>
        <w:t xml:space="preserve"> möte den </w:t>
      </w:r>
    </w:p>
    <w:p w14:paraId="16DEC085" w14:textId="13F10B81" w:rsidR="006E4E11" w:rsidRPr="00005077" w:rsidRDefault="0037223E">
      <w:pPr>
        <w:framePr w:w="4400" w:h="2523" w:wrap="notBeside" w:vAnchor="page" w:hAnchor="page" w:x="6453" w:y="2445"/>
        <w:ind w:left="142"/>
      </w:pPr>
      <w:r>
        <w:t>14 juli 2015</w:t>
      </w:r>
      <w:r w:rsidR="00175FCE">
        <w:t xml:space="preserve"> i Bryssel</w:t>
      </w:r>
    </w:p>
    <w:p w14:paraId="7A8C6B88" w14:textId="77777777" w:rsidR="006E4E11" w:rsidRPr="00005077" w:rsidRDefault="00005077" w:rsidP="00005077">
      <w:pPr>
        <w:pStyle w:val="RKrubrik"/>
        <w:pBdr>
          <w:bottom w:val="single" w:sz="4" w:space="1" w:color="000000"/>
        </w:pBdr>
        <w:spacing w:before="0" w:after="0"/>
      </w:pPr>
      <w:r>
        <w:t>Kommenterad dagordning</w:t>
      </w:r>
    </w:p>
    <w:p w14:paraId="7806299A" w14:textId="0B584559" w:rsidR="006E4E11" w:rsidRPr="00005077" w:rsidRDefault="00005077">
      <w:pPr>
        <w:pStyle w:val="RKnormal"/>
        <w:rPr>
          <w:sz w:val="20"/>
        </w:rPr>
      </w:pPr>
      <w:proofErr w:type="gramStart"/>
      <w:r>
        <w:rPr>
          <w:sz w:val="20"/>
        </w:rPr>
        <w:t>-</w:t>
      </w:r>
      <w:proofErr w:type="gramEnd"/>
      <w:r>
        <w:rPr>
          <w:sz w:val="20"/>
        </w:rPr>
        <w:t xml:space="preserve"> enligt den preliminära dagordning som framkom</w:t>
      </w:r>
      <w:r w:rsidR="00347F48">
        <w:rPr>
          <w:sz w:val="20"/>
        </w:rPr>
        <w:t xml:space="preserve"> </w:t>
      </w:r>
      <w:r w:rsidR="00020BA0">
        <w:rPr>
          <w:sz w:val="20"/>
        </w:rPr>
        <w:t xml:space="preserve">den </w:t>
      </w:r>
      <w:r w:rsidR="0037223E">
        <w:rPr>
          <w:sz w:val="20"/>
        </w:rPr>
        <w:t>29 juni 2015</w:t>
      </w:r>
    </w:p>
    <w:p w14:paraId="1F76FA0D" w14:textId="77777777" w:rsidR="00693D83" w:rsidRDefault="00693D83">
      <w:pPr>
        <w:pStyle w:val="RKnormal"/>
      </w:pPr>
    </w:p>
    <w:p w14:paraId="32637700" w14:textId="528861DA" w:rsidR="004370D3" w:rsidRPr="00693D83" w:rsidRDefault="004A6F84"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Godkännande av </w:t>
      </w:r>
      <w:r w:rsidR="004370D3" w:rsidRPr="00693D83">
        <w:rPr>
          <w:rFonts w:cs="OrigGarmnd BT"/>
          <w:b/>
          <w:bCs/>
          <w:color w:val="000000"/>
          <w:szCs w:val="24"/>
          <w:lang w:eastAsia="sv-SE"/>
        </w:rPr>
        <w:t>dagordningen</w:t>
      </w:r>
    </w:p>
    <w:p w14:paraId="2CD91045" w14:textId="77777777" w:rsidR="004370D3" w:rsidRPr="00386A23" w:rsidRDefault="004370D3" w:rsidP="004370D3">
      <w:pPr>
        <w:pStyle w:val="Rubrik3"/>
        <w:rPr>
          <w:rStyle w:val="Stark"/>
          <w:u w:val="single"/>
        </w:rPr>
      </w:pPr>
      <w:r w:rsidRPr="00386A23">
        <w:rPr>
          <w:rStyle w:val="Stark"/>
          <w:u w:val="single"/>
        </w:rPr>
        <w:t>Lagstiftande verksamhet</w:t>
      </w:r>
    </w:p>
    <w:p w14:paraId="1E51F5AB" w14:textId="77777777" w:rsidR="004370D3" w:rsidRPr="004370D3" w:rsidRDefault="004370D3" w:rsidP="004370D3">
      <w:pPr>
        <w:overflowPunct/>
        <w:autoSpaceDE/>
        <w:autoSpaceDN/>
        <w:adjustRightInd/>
        <w:spacing w:line="240" w:lineRule="auto"/>
        <w:textAlignment w:val="auto"/>
        <w:rPr>
          <w:rFonts w:ascii="Times New Roman" w:hAnsi="Times New Roman"/>
          <w:szCs w:val="24"/>
        </w:rPr>
      </w:pPr>
    </w:p>
    <w:p w14:paraId="494A695A" w14:textId="697AD33B" w:rsidR="004370D3" w:rsidRDefault="0037223E" w:rsidP="00693D83">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4370D3" w:rsidRPr="00693D83">
        <w:rPr>
          <w:rFonts w:cs="OrigGarmnd BT"/>
          <w:b/>
          <w:bCs/>
          <w:color w:val="000000"/>
          <w:szCs w:val="24"/>
          <w:lang w:eastAsia="sv-SE"/>
        </w:rPr>
        <w:t>Godkännande av A-punktslistan</w:t>
      </w:r>
    </w:p>
    <w:p w14:paraId="521530B3" w14:textId="77777777" w:rsidR="00C55805" w:rsidRDefault="00C55805" w:rsidP="00C55805">
      <w:pPr>
        <w:pStyle w:val="Liststycke"/>
        <w:tabs>
          <w:tab w:val="left" w:pos="0"/>
        </w:tabs>
        <w:overflowPunct/>
        <w:spacing w:line="240" w:lineRule="auto"/>
        <w:ind w:left="360"/>
        <w:textAlignment w:val="auto"/>
        <w:rPr>
          <w:rFonts w:cs="OrigGarmnd BT"/>
          <w:b/>
          <w:bCs/>
          <w:color w:val="000000"/>
          <w:szCs w:val="24"/>
          <w:lang w:eastAsia="sv-SE"/>
        </w:rPr>
      </w:pPr>
    </w:p>
    <w:p w14:paraId="45372D81" w14:textId="77777777" w:rsidR="00DA05B6" w:rsidRDefault="004370D3"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1C0E54">
        <w:rPr>
          <w:rFonts w:cs="OrigGarmnd BT"/>
          <w:b/>
          <w:bCs/>
          <w:color w:val="000000"/>
          <w:szCs w:val="24"/>
          <w:lang w:eastAsia="sv-SE"/>
        </w:rPr>
        <w:t>Övriga frågor</w:t>
      </w:r>
      <w:r w:rsidR="00C55805">
        <w:rPr>
          <w:rFonts w:cs="OrigGarmnd BT"/>
          <w:b/>
          <w:bCs/>
          <w:color w:val="000000"/>
          <w:szCs w:val="24"/>
          <w:lang w:eastAsia="sv-SE"/>
        </w:rPr>
        <w:t xml:space="preserve"> </w:t>
      </w:r>
    </w:p>
    <w:p w14:paraId="7CFFB0E2" w14:textId="77777777" w:rsidR="00B94943" w:rsidRDefault="00B94943" w:rsidP="00DA05B6">
      <w:pPr>
        <w:pStyle w:val="Liststycke"/>
        <w:overflowPunct/>
        <w:autoSpaceDE/>
        <w:autoSpaceDN/>
        <w:adjustRightInd/>
        <w:spacing w:before="480" w:line="240" w:lineRule="auto"/>
        <w:ind w:left="360"/>
        <w:textAlignment w:val="auto"/>
        <w:rPr>
          <w:rFonts w:cs="OrigGarmnd BT"/>
          <w:b/>
          <w:bCs/>
          <w:color w:val="000000"/>
          <w:szCs w:val="24"/>
          <w:lang w:eastAsia="sv-SE"/>
        </w:rPr>
      </w:pPr>
    </w:p>
    <w:p w14:paraId="70EBEF09" w14:textId="7831CF46" w:rsidR="00005077" w:rsidRDefault="00DA05B6" w:rsidP="00DA05B6">
      <w:pPr>
        <w:pStyle w:val="Liststycke"/>
        <w:overflowPunct/>
        <w:autoSpaceDE/>
        <w:autoSpaceDN/>
        <w:adjustRightInd/>
        <w:spacing w:before="480" w:line="240" w:lineRule="auto"/>
        <w:ind w:left="360"/>
        <w:textAlignment w:val="auto"/>
        <w:rPr>
          <w:rFonts w:cs="OrigGarmnd BT"/>
          <w:b/>
          <w:bCs/>
          <w:color w:val="000000"/>
          <w:szCs w:val="24"/>
          <w:lang w:eastAsia="sv-SE"/>
        </w:rPr>
      </w:pPr>
      <w:r w:rsidRPr="00DA05B6">
        <w:rPr>
          <w:rFonts w:cs="OrigGarmnd BT"/>
          <w:b/>
          <w:bCs/>
          <w:color w:val="000000"/>
          <w:szCs w:val="24"/>
          <w:lang w:eastAsia="sv-SE"/>
        </w:rPr>
        <w:t xml:space="preserve">Aktuella </w:t>
      </w:r>
      <w:r w:rsidR="00C55805" w:rsidRPr="00DA05B6">
        <w:rPr>
          <w:rFonts w:cs="OrigGarmnd BT"/>
          <w:b/>
          <w:bCs/>
          <w:color w:val="000000"/>
          <w:szCs w:val="24"/>
          <w:lang w:eastAsia="sv-SE"/>
        </w:rPr>
        <w:t xml:space="preserve">lagstiftningsförslag </w:t>
      </w:r>
    </w:p>
    <w:p w14:paraId="2B6528B7" w14:textId="630C09E0" w:rsidR="00DA05B6" w:rsidRDefault="00DA05B6" w:rsidP="00DA05B6">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 xml:space="preserve">Informationspunkt </w:t>
      </w:r>
    </w:p>
    <w:p w14:paraId="79B4CD95" w14:textId="3F52D131" w:rsidR="00AA445E" w:rsidRDefault="00AA445E" w:rsidP="00AA445E">
      <w:pPr>
        <w:tabs>
          <w:tab w:val="left" w:pos="0"/>
        </w:tabs>
        <w:overflowPunct/>
        <w:spacing w:line="240" w:lineRule="auto"/>
        <w:textAlignment w:val="auto"/>
        <w:rPr>
          <w:lang w:eastAsia="sv-SE"/>
        </w:rPr>
      </w:pPr>
    </w:p>
    <w:p w14:paraId="5202F643" w14:textId="77777777" w:rsidR="00AA445E" w:rsidRDefault="00AA445E" w:rsidP="00AA445E">
      <w:pPr>
        <w:pStyle w:val="RKnormal"/>
      </w:pPr>
      <w:r>
        <w:t xml:space="preserve">Det har i skrivande stund inte kommit någon information </w:t>
      </w:r>
      <w:r w:rsidRPr="000B54F4">
        <w:t>från ordförandeskapet</w:t>
      </w:r>
      <w:r>
        <w:t xml:space="preserve"> vilka förslag informationen kommer avse. </w:t>
      </w:r>
    </w:p>
    <w:p w14:paraId="62EF26E6" w14:textId="56AE4C71" w:rsidR="00B94943" w:rsidRPr="00AA445E" w:rsidRDefault="00B94943" w:rsidP="00B94943">
      <w:pPr>
        <w:tabs>
          <w:tab w:val="left" w:pos="0"/>
        </w:tabs>
        <w:overflowPunct/>
        <w:spacing w:line="240" w:lineRule="auto"/>
        <w:textAlignment w:val="auto"/>
        <w:rPr>
          <w:rFonts w:cs="OrigGarmnd BT"/>
          <w:bCs/>
          <w:color w:val="000000"/>
          <w:szCs w:val="24"/>
          <w:lang w:eastAsia="sv-SE"/>
        </w:rPr>
      </w:pPr>
    </w:p>
    <w:p w14:paraId="509F2812" w14:textId="308C836A" w:rsidR="00B94943" w:rsidRPr="00B94943" w:rsidRDefault="00B94943" w:rsidP="00B94943">
      <w:pPr>
        <w:pStyle w:val="Rubrik3"/>
        <w:rPr>
          <w:rStyle w:val="Stark"/>
          <w:bCs w:val="0"/>
          <w:u w:val="single"/>
        </w:rPr>
      </w:pPr>
      <w:r w:rsidRPr="00B94943">
        <w:rPr>
          <w:rStyle w:val="Stark"/>
          <w:u w:val="single"/>
        </w:rPr>
        <w:t xml:space="preserve">Icke lagstiftande verksamhet </w:t>
      </w:r>
    </w:p>
    <w:p w14:paraId="3699590D" w14:textId="77777777" w:rsidR="00C55805" w:rsidRPr="00C55805" w:rsidRDefault="00C55805" w:rsidP="00C55805">
      <w:pPr>
        <w:pStyle w:val="Liststycke"/>
        <w:rPr>
          <w:rFonts w:cs="OrigGarmnd BT"/>
          <w:b/>
          <w:bCs/>
          <w:color w:val="000000"/>
          <w:szCs w:val="24"/>
          <w:lang w:eastAsia="sv-SE"/>
        </w:rPr>
      </w:pPr>
    </w:p>
    <w:p w14:paraId="765AFC22" w14:textId="003D6CA0" w:rsidR="00DA05B6" w:rsidRPr="009710C1" w:rsidRDefault="00C55805" w:rsidP="009710C1">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A-punktslistan</w:t>
      </w:r>
    </w:p>
    <w:p w14:paraId="22E91862" w14:textId="77777777" w:rsidR="00DA05B6" w:rsidRPr="00DA05B6" w:rsidRDefault="00DA05B6" w:rsidP="00DA05B6">
      <w:pPr>
        <w:pStyle w:val="Liststycke"/>
        <w:tabs>
          <w:tab w:val="left" w:pos="0"/>
        </w:tabs>
        <w:overflowPunct/>
        <w:spacing w:line="240" w:lineRule="auto"/>
        <w:ind w:left="360"/>
        <w:textAlignment w:val="auto"/>
        <w:rPr>
          <w:rFonts w:cs="OrigGarmnd BT"/>
          <w:b/>
          <w:bCs/>
          <w:color w:val="000000"/>
          <w:szCs w:val="24"/>
          <w:lang w:eastAsia="sv-SE"/>
        </w:rPr>
      </w:pPr>
    </w:p>
    <w:p w14:paraId="34D98F8E" w14:textId="3905C4D5" w:rsidR="00C55805" w:rsidRDefault="009907CE" w:rsidP="00386A23">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9907CE">
        <w:rPr>
          <w:rFonts w:cs="OrigGarmnd BT"/>
          <w:b/>
          <w:bCs/>
          <w:color w:val="000000"/>
          <w:szCs w:val="24"/>
          <w:lang w:eastAsia="sv-SE"/>
        </w:rPr>
        <w:t>Föredragning av det luxemburgska ordförandeskapets arbetsprogram</w:t>
      </w:r>
      <w:r>
        <w:rPr>
          <w:rFonts w:cs="OrigGarmnd BT"/>
          <w:b/>
          <w:bCs/>
          <w:color w:val="000000"/>
          <w:szCs w:val="24"/>
          <w:lang w:eastAsia="sv-SE"/>
        </w:rPr>
        <w:t xml:space="preserve"> </w:t>
      </w:r>
    </w:p>
    <w:p w14:paraId="38A2DD67" w14:textId="2B3BD0D7" w:rsidR="00C55805" w:rsidRDefault="00006C6F" w:rsidP="004E0699">
      <w:pPr>
        <w:pStyle w:val="Liststycke"/>
        <w:numPr>
          <w:ilvl w:val="0"/>
          <w:numId w:val="12"/>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Diskussions</w:t>
      </w:r>
      <w:r w:rsidR="00DA05B6" w:rsidRPr="00DA05B6">
        <w:rPr>
          <w:rFonts w:cs="OrigGarmnd BT"/>
          <w:bCs/>
          <w:color w:val="000000"/>
          <w:szCs w:val="24"/>
          <w:lang w:eastAsia="sv-SE"/>
        </w:rPr>
        <w:t>punkt</w:t>
      </w:r>
    </w:p>
    <w:p w14:paraId="3DE93ECA" w14:textId="77777777" w:rsidR="00191442" w:rsidRDefault="00191442" w:rsidP="00191442">
      <w:pPr>
        <w:tabs>
          <w:tab w:val="left" w:pos="0"/>
        </w:tabs>
        <w:overflowPunct/>
        <w:spacing w:line="240" w:lineRule="auto"/>
        <w:textAlignment w:val="auto"/>
        <w:rPr>
          <w:rFonts w:cs="OrigGarmnd BT"/>
          <w:bCs/>
          <w:color w:val="000000"/>
          <w:szCs w:val="24"/>
          <w:lang w:eastAsia="sv-SE"/>
        </w:rPr>
      </w:pPr>
    </w:p>
    <w:p w14:paraId="1E583EE4" w14:textId="16D0D01B" w:rsidR="005759E7" w:rsidRDefault="005759E7" w:rsidP="005759E7">
      <w:pPr>
        <w:tabs>
          <w:tab w:val="left" w:pos="0"/>
        </w:tabs>
        <w:overflowPunct/>
        <w:spacing w:line="240" w:lineRule="auto"/>
        <w:textAlignment w:val="auto"/>
      </w:pPr>
      <w:r>
        <w:t xml:space="preserve">Rådet ska diskutera arbetsprogrammet för </w:t>
      </w:r>
      <w:proofErr w:type="spellStart"/>
      <w:r>
        <w:t>Ekofinrådet</w:t>
      </w:r>
      <w:proofErr w:type="spellEnd"/>
      <w:r>
        <w:t xml:space="preserve"> under Luxemburgs ordförandeskap. </w:t>
      </w:r>
    </w:p>
    <w:p w14:paraId="628A0485" w14:textId="77777777" w:rsidR="005759E7" w:rsidRDefault="005759E7" w:rsidP="005759E7">
      <w:pPr>
        <w:pStyle w:val="RKnormal"/>
      </w:pPr>
    </w:p>
    <w:p w14:paraId="2DF3558C" w14:textId="77777777" w:rsidR="005759E7" w:rsidRDefault="005759E7" w:rsidP="005759E7">
      <w:pPr>
        <w:pStyle w:val="RKnormal"/>
      </w:pPr>
      <w:r>
        <w:t xml:space="preserve">Ärendet har inte tidigare behandlats i EU-nämnden. </w:t>
      </w:r>
    </w:p>
    <w:p w14:paraId="63DC55B4" w14:textId="77777777" w:rsidR="005759E7" w:rsidRDefault="005759E7" w:rsidP="005759E7">
      <w:pPr>
        <w:pStyle w:val="RKnormal"/>
      </w:pPr>
    </w:p>
    <w:p w14:paraId="20DDC405" w14:textId="17E2FD15" w:rsidR="005759E7" w:rsidRDefault="005759E7" w:rsidP="005759E7">
      <w:pPr>
        <w:pStyle w:val="RKnormal"/>
      </w:pPr>
      <w:r>
        <w:t xml:space="preserve">Bland prioriteringarna för </w:t>
      </w:r>
      <w:proofErr w:type="spellStart"/>
      <w:r>
        <w:t>Ekofinrådet</w:t>
      </w:r>
      <w:proofErr w:type="spellEnd"/>
      <w:r>
        <w:t xml:space="preserve"> under ordförandeskapet framhåller Luxemburg fortsatt arbete med tillväxtfrågor. Fokus kommer </w:t>
      </w:r>
      <w:proofErr w:type="spellStart"/>
      <w:r>
        <w:t>bl</w:t>
      </w:r>
      <w:proofErr w:type="spellEnd"/>
      <w:r>
        <w:t xml:space="preserve"> a att ligga på implementering av den Europeiska fonden för strategiska investeringar, åtgärder för att förbättra </w:t>
      </w:r>
      <w:r>
        <w:lastRenderedPageBreak/>
        <w:t xml:space="preserve">investeringsklimatet samt initiativet om en kapitalmarknadsunion. Vidare kommer arbetet med att </w:t>
      </w:r>
      <w:r w:rsidR="00E86CBF" w:rsidRPr="00B64A0A">
        <w:t>förhindra skatteflykt, skatteundandragande och skadlig skattekonkurrens</w:t>
      </w:r>
      <w:r>
        <w:t xml:space="preserve"> att prioriteras.</w:t>
      </w:r>
    </w:p>
    <w:p w14:paraId="172B229A" w14:textId="77777777" w:rsidR="005759E7" w:rsidRDefault="005759E7" w:rsidP="005759E7">
      <w:pPr>
        <w:rPr>
          <w:b/>
          <w:i/>
        </w:rPr>
      </w:pPr>
    </w:p>
    <w:p w14:paraId="76B5BE11" w14:textId="77777777" w:rsidR="005759E7" w:rsidRPr="005759E7" w:rsidRDefault="005759E7" w:rsidP="005759E7">
      <w:pPr>
        <w:rPr>
          <w:b/>
          <w:i/>
        </w:rPr>
      </w:pPr>
      <w:r w:rsidRPr="005759E7">
        <w:rPr>
          <w:b/>
          <w:i/>
        </w:rPr>
        <w:t>Förslag till svensk ståndpunkt</w:t>
      </w:r>
    </w:p>
    <w:p w14:paraId="3549929B" w14:textId="1B410D8A" w:rsidR="005759E7" w:rsidRPr="005B0F8B" w:rsidRDefault="005759E7" w:rsidP="005759E7">
      <w:pPr>
        <w:pStyle w:val="RKnormal"/>
      </w:pPr>
      <w:r>
        <w:t xml:space="preserve">Regeringen välkomnar ordförandeskapets arbetsprogram. Programmet tar upp flera områden som är prioriterade även från svensk sida, t ex </w:t>
      </w:r>
      <w:r w:rsidR="00E86CBF">
        <w:t>arbete</w:t>
      </w:r>
      <w:r>
        <w:t xml:space="preserve"> med tillväxt</w:t>
      </w:r>
      <w:r w:rsidR="0086229F">
        <w:t>- och sysselsättnings</w:t>
      </w:r>
      <w:r>
        <w:t xml:space="preserve">frågor inklusive främjande av investeringsklimatet, </w:t>
      </w:r>
      <w:r w:rsidR="00E86CBF" w:rsidRPr="00B64A0A">
        <w:t>arbete som syftar till att förhindra skatteflykt, skatteundandragande och skadlig skattekonkurrens</w:t>
      </w:r>
      <w:r w:rsidR="00E86CBF">
        <w:t>, samt frågor rörande klimatfinansiering</w:t>
      </w:r>
      <w:r w:rsidR="00E86CBF" w:rsidRPr="00B64A0A">
        <w:t>. Regeringen välkomnar därför det luxemburgska ordförandeskapets avsikt att prioritera arbetet med dessa frågor</w:t>
      </w:r>
      <w:r w:rsidR="00E86CBF">
        <w:t xml:space="preserve">. </w:t>
      </w:r>
    </w:p>
    <w:p w14:paraId="5E7427F0" w14:textId="77777777" w:rsidR="005759E7" w:rsidRDefault="005759E7" w:rsidP="00191442">
      <w:pPr>
        <w:tabs>
          <w:tab w:val="left" w:pos="0"/>
        </w:tabs>
        <w:overflowPunct/>
        <w:spacing w:line="240" w:lineRule="auto"/>
        <w:textAlignment w:val="auto"/>
        <w:rPr>
          <w:rFonts w:cs="OrigGarmnd BT"/>
          <w:bCs/>
          <w:color w:val="000000"/>
          <w:szCs w:val="24"/>
          <w:lang w:eastAsia="sv-SE"/>
        </w:rPr>
      </w:pPr>
    </w:p>
    <w:p w14:paraId="3C911379" w14:textId="3EA22454" w:rsidR="0037223E" w:rsidRPr="0037223E" w:rsidRDefault="00DA745A" w:rsidP="0037223E">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Pr>
          <w:rFonts w:cs="OrigGarmnd BT"/>
          <w:b/>
          <w:bCs/>
          <w:color w:val="000000"/>
          <w:szCs w:val="24"/>
          <w:lang w:eastAsia="sv-SE"/>
        </w:rPr>
        <w:t>Uppföljning av</w:t>
      </w:r>
      <w:r w:rsidR="0037223E">
        <w:rPr>
          <w:rFonts w:cs="OrigGarmnd BT"/>
          <w:b/>
          <w:bCs/>
          <w:color w:val="000000"/>
          <w:szCs w:val="24"/>
          <w:lang w:eastAsia="sv-SE"/>
        </w:rPr>
        <w:t xml:space="preserve"> Europeiska rådet - </w:t>
      </w:r>
      <w:r w:rsidR="0037223E" w:rsidRPr="0037223E">
        <w:rPr>
          <w:rFonts w:cs="OrigGarmnd BT"/>
          <w:b/>
          <w:bCs/>
          <w:color w:val="000000"/>
          <w:szCs w:val="24"/>
          <w:lang w:eastAsia="sv-SE"/>
        </w:rPr>
        <w:t xml:space="preserve">Europeiska </w:t>
      </w:r>
      <w:r>
        <w:rPr>
          <w:rFonts w:cs="OrigGarmnd BT"/>
          <w:b/>
          <w:bCs/>
          <w:color w:val="000000"/>
          <w:szCs w:val="24"/>
          <w:lang w:eastAsia="sv-SE"/>
        </w:rPr>
        <w:t xml:space="preserve">planeringsterminen 2015: </w:t>
      </w:r>
      <w:proofErr w:type="spellStart"/>
      <w:r>
        <w:rPr>
          <w:rFonts w:cs="OrigGarmnd BT"/>
          <w:b/>
          <w:bCs/>
          <w:color w:val="000000"/>
          <w:szCs w:val="24"/>
          <w:lang w:eastAsia="sv-SE"/>
        </w:rPr>
        <w:t>L</w:t>
      </w:r>
      <w:r w:rsidR="0037223E" w:rsidRPr="0037223E">
        <w:rPr>
          <w:rFonts w:cs="OrigGarmnd BT"/>
          <w:b/>
          <w:bCs/>
          <w:color w:val="000000"/>
          <w:szCs w:val="24"/>
          <w:lang w:eastAsia="sv-SE"/>
        </w:rPr>
        <w:t>andsspecifika</w:t>
      </w:r>
      <w:proofErr w:type="spellEnd"/>
      <w:r w:rsidR="0037223E" w:rsidRPr="0037223E">
        <w:rPr>
          <w:rFonts w:cs="OrigGarmnd BT"/>
          <w:b/>
          <w:bCs/>
          <w:color w:val="000000"/>
          <w:szCs w:val="24"/>
          <w:lang w:eastAsia="sv-SE"/>
        </w:rPr>
        <w:t xml:space="preserve"> rekommendationer</w:t>
      </w:r>
    </w:p>
    <w:p w14:paraId="299D218B" w14:textId="35202696" w:rsidR="00DA05B6" w:rsidRPr="00282BC6" w:rsidRDefault="0037223E" w:rsidP="00DA05B6">
      <w:pPr>
        <w:pStyle w:val="Liststycke"/>
        <w:numPr>
          <w:ilvl w:val="0"/>
          <w:numId w:val="12"/>
        </w:numPr>
        <w:overflowPunct/>
        <w:autoSpaceDE/>
        <w:autoSpaceDN/>
        <w:adjustRightInd/>
        <w:spacing w:before="480" w:line="240" w:lineRule="auto"/>
        <w:textAlignment w:val="auto"/>
        <w:rPr>
          <w:rFonts w:cs="OrigGarmnd BT"/>
          <w:b/>
          <w:bCs/>
          <w:color w:val="000000"/>
          <w:szCs w:val="24"/>
          <w:lang w:eastAsia="sv-SE"/>
        </w:rPr>
      </w:pPr>
      <w:r>
        <w:rPr>
          <w:lang w:eastAsia="sv-SE"/>
        </w:rPr>
        <w:t>Beslutspunkt</w:t>
      </w:r>
    </w:p>
    <w:p w14:paraId="75C87AA4" w14:textId="7B327C46" w:rsidR="00286610" w:rsidRDefault="00286610" w:rsidP="001C6F87">
      <w:pPr>
        <w:pStyle w:val="RKnormal"/>
        <w:spacing w:line="240" w:lineRule="auto"/>
        <w:rPr>
          <w:lang w:eastAsia="sv-SE"/>
        </w:rPr>
      </w:pPr>
    </w:p>
    <w:p w14:paraId="1836816D" w14:textId="77777777" w:rsidR="00286610" w:rsidRPr="00F71091" w:rsidRDefault="00286610" w:rsidP="00286610">
      <w:pPr>
        <w:tabs>
          <w:tab w:val="left" w:pos="5954"/>
        </w:tabs>
        <w:spacing w:line="240" w:lineRule="auto"/>
        <w:textAlignment w:val="auto"/>
        <w:rPr>
          <w:szCs w:val="24"/>
        </w:rPr>
      </w:pPr>
      <w:r w:rsidRPr="00F71091">
        <w:rPr>
          <w:szCs w:val="24"/>
        </w:rPr>
        <w:t xml:space="preserve">Rådet ska </w:t>
      </w:r>
      <w:r>
        <w:rPr>
          <w:szCs w:val="24"/>
        </w:rPr>
        <w:t>anta</w:t>
      </w:r>
      <w:r w:rsidRPr="00F71091">
        <w:rPr>
          <w:szCs w:val="24"/>
        </w:rPr>
        <w:t xml:space="preserve"> </w:t>
      </w:r>
      <w:proofErr w:type="spellStart"/>
      <w:r w:rsidRPr="00F71091">
        <w:rPr>
          <w:szCs w:val="24"/>
        </w:rPr>
        <w:t>lands</w:t>
      </w:r>
      <w:r>
        <w:rPr>
          <w:szCs w:val="24"/>
        </w:rPr>
        <w:t>s</w:t>
      </w:r>
      <w:r w:rsidRPr="00F71091">
        <w:rPr>
          <w:szCs w:val="24"/>
        </w:rPr>
        <w:t>pecifika</w:t>
      </w:r>
      <w:proofErr w:type="spellEnd"/>
      <w:r w:rsidRPr="00F71091">
        <w:rPr>
          <w:szCs w:val="24"/>
        </w:rPr>
        <w:t xml:space="preserve"> rekommendationer till medlemsstaterna inom ramen för den europeiska terminen. Rådet antar även en rekommendation som riktar sig till de medlemsstater som har euron som valuta. Endast euroländer har rösträtt avseende denna rekommendation. </w:t>
      </w:r>
    </w:p>
    <w:p w14:paraId="2DA95782" w14:textId="77777777" w:rsidR="00286610" w:rsidRDefault="00286610" w:rsidP="00286610">
      <w:pPr>
        <w:tabs>
          <w:tab w:val="left" w:pos="5954"/>
        </w:tabs>
        <w:overflowPunct/>
        <w:spacing w:line="240" w:lineRule="auto"/>
        <w:textAlignment w:val="auto"/>
        <w:rPr>
          <w:szCs w:val="24"/>
        </w:rPr>
      </w:pPr>
    </w:p>
    <w:p w14:paraId="44CBE3A0" w14:textId="77777777" w:rsidR="00286610" w:rsidRPr="00F71091" w:rsidRDefault="00286610" w:rsidP="00286610">
      <w:pPr>
        <w:tabs>
          <w:tab w:val="left" w:pos="5954"/>
        </w:tabs>
        <w:overflowPunct/>
        <w:spacing w:line="240" w:lineRule="auto"/>
        <w:textAlignment w:val="auto"/>
        <w:rPr>
          <w:rFonts w:eastAsia="Calibri"/>
          <w:color w:val="000000"/>
          <w:szCs w:val="24"/>
        </w:rPr>
      </w:pPr>
      <w:r>
        <w:rPr>
          <w:szCs w:val="24"/>
        </w:rPr>
        <w:t xml:space="preserve">Årets </w:t>
      </w:r>
      <w:proofErr w:type="spellStart"/>
      <w:r>
        <w:rPr>
          <w:szCs w:val="24"/>
        </w:rPr>
        <w:t>landsspecifika</w:t>
      </w:r>
      <w:proofErr w:type="spellEnd"/>
      <w:r>
        <w:rPr>
          <w:szCs w:val="24"/>
        </w:rPr>
        <w:t xml:space="preserve"> rekommendationer</w:t>
      </w:r>
      <w:r w:rsidRPr="00F71091">
        <w:rPr>
          <w:szCs w:val="24"/>
        </w:rPr>
        <w:t xml:space="preserve"> </w:t>
      </w:r>
      <w:r>
        <w:rPr>
          <w:szCs w:val="24"/>
        </w:rPr>
        <w:t xml:space="preserve">behandlades i EU-nämnden den 12 juni inför </w:t>
      </w:r>
      <w:proofErr w:type="spellStart"/>
      <w:r>
        <w:rPr>
          <w:szCs w:val="24"/>
        </w:rPr>
        <w:t>Ekofinrådet</w:t>
      </w:r>
      <w:proofErr w:type="spellEnd"/>
      <w:r>
        <w:rPr>
          <w:szCs w:val="24"/>
        </w:rPr>
        <w:t xml:space="preserve"> den 19 juni samt den 12 och 17 juni inför </w:t>
      </w:r>
      <w:r w:rsidRPr="00F71091">
        <w:rPr>
          <w:szCs w:val="24"/>
        </w:rPr>
        <w:t>EPSCO-rådet</w:t>
      </w:r>
      <w:r>
        <w:rPr>
          <w:szCs w:val="24"/>
        </w:rPr>
        <w:t xml:space="preserve"> den 18 juni</w:t>
      </w:r>
      <w:r w:rsidRPr="00F71091">
        <w:rPr>
          <w:rFonts w:eastAsia="Calibri"/>
          <w:color w:val="000000"/>
          <w:szCs w:val="24"/>
        </w:rPr>
        <w:t xml:space="preserve">. Information gavs till </w:t>
      </w:r>
      <w:r>
        <w:rPr>
          <w:rFonts w:eastAsia="Calibri"/>
          <w:color w:val="000000"/>
          <w:szCs w:val="24"/>
        </w:rPr>
        <w:t>a</w:t>
      </w:r>
      <w:r w:rsidRPr="00F71091">
        <w:rPr>
          <w:rFonts w:eastAsia="Calibri"/>
          <w:color w:val="000000"/>
          <w:szCs w:val="24"/>
        </w:rPr>
        <w:t xml:space="preserve">rbetsmarknadsutskottet den 2 juni. </w:t>
      </w:r>
    </w:p>
    <w:p w14:paraId="7550891F" w14:textId="77777777" w:rsidR="00286610" w:rsidRDefault="00286610" w:rsidP="00286610">
      <w:pPr>
        <w:tabs>
          <w:tab w:val="left" w:pos="5954"/>
        </w:tabs>
        <w:spacing w:line="240" w:lineRule="auto"/>
        <w:textAlignment w:val="auto"/>
        <w:rPr>
          <w:szCs w:val="24"/>
        </w:rPr>
      </w:pPr>
    </w:p>
    <w:p w14:paraId="542F52D2" w14:textId="77777777" w:rsidR="00286610" w:rsidRPr="00F71091" w:rsidRDefault="00286610" w:rsidP="00286610">
      <w:pPr>
        <w:tabs>
          <w:tab w:val="left" w:pos="5954"/>
        </w:tabs>
        <w:spacing w:line="240" w:lineRule="auto"/>
        <w:textAlignment w:val="auto"/>
        <w:rPr>
          <w:szCs w:val="24"/>
        </w:rPr>
      </w:pPr>
      <w:r w:rsidRPr="00F71091">
        <w:rPr>
          <w:szCs w:val="24"/>
        </w:rPr>
        <w:t xml:space="preserve">Den 13 maj presenterade kommissionen årets </w:t>
      </w:r>
      <w:proofErr w:type="spellStart"/>
      <w:r w:rsidRPr="00F71091">
        <w:rPr>
          <w:szCs w:val="24"/>
        </w:rPr>
        <w:t>land</w:t>
      </w:r>
      <w:r>
        <w:rPr>
          <w:szCs w:val="24"/>
        </w:rPr>
        <w:t>s</w:t>
      </w:r>
      <w:r w:rsidRPr="00F71091">
        <w:rPr>
          <w:szCs w:val="24"/>
        </w:rPr>
        <w:t>specifika</w:t>
      </w:r>
      <w:proofErr w:type="spellEnd"/>
      <w:r w:rsidRPr="00F71091">
        <w:rPr>
          <w:szCs w:val="24"/>
        </w:rPr>
        <w:t xml:space="preserve"> rekommendationer inom ramen för den europeiska terminen. Kommissionen grundar rekommendationerna på en analys av medlemsstaternas nationella reformprogram och stabilitets- eller </w:t>
      </w:r>
      <w:proofErr w:type="gramStart"/>
      <w:r w:rsidRPr="00F71091">
        <w:rPr>
          <w:szCs w:val="24"/>
        </w:rPr>
        <w:t>konvergensprogram som lämnades in i april.</w:t>
      </w:r>
      <w:proofErr w:type="gramEnd"/>
      <w:r w:rsidRPr="00F71091">
        <w:rPr>
          <w:szCs w:val="24"/>
        </w:rPr>
        <w:t xml:space="preserve"> Dessutom utgör kommissionens landrapporter som presenterades i slutet på februari ett analytiskt underlag till rekommendationerna.</w:t>
      </w:r>
    </w:p>
    <w:p w14:paraId="368912FD" w14:textId="77777777" w:rsidR="00286610" w:rsidRPr="00F71091" w:rsidRDefault="00286610" w:rsidP="00286610">
      <w:pPr>
        <w:tabs>
          <w:tab w:val="left" w:pos="5954"/>
        </w:tabs>
        <w:spacing w:line="240" w:lineRule="auto"/>
        <w:textAlignment w:val="auto"/>
        <w:rPr>
          <w:szCs w:val="24"/>
        </w:rPr>
      </w:pPr>
    </w:p>
    <w:p w14:paraId="43AA3F70" w14:textId="77777777" w:rsidR="00286610" w:rsidRDefault="00286610" w:rsidP="00286610">
      <w:pPr>
        <w:tabs>
          <w:tab w:val="left" w:pos="5954"/>
        </w:tabs>
        <w:spacing w:line="240" w:lineRule="auto"/>
        <w:textAlignment w:val="auto"/>
        <w:rPr>
          <w:szCs w:val="24"/>
        </w:rPr>
      </w:pPr>
      <w:r w:rsidRPr="00F71091">
        <w:rPr>
          <w:szCs w:val="24"/>
        </w:rPr>
        <w:t xml:space="preserve">Rekommendationerna </w:t>
      </w:r>
      <w:r>
        <w:rPr>
          <w:szCs w:val="24"/>
        </w:rPr>
        <w:t>godkändes</w:t>
      </w:r>
      <w:r w:rsidRPr="00F71091">
        <w:rPr>
          <w:szCs w:val="24"/>
        </w:rPr>
        <w:t xml:space="preserve"> av </w:t>
      </w:r>
      <w:proofErr w:type="spellStart"/>
      <w:r w:rsidRPr="00F71091">
        <w:rPr>
          <w:szCs w:val="24"/>
        </w:rPr>
        <w:t>Ekofinrådet</w:t>
      </w:r>
      <w:proofErr w:type="spellEnd"/>
      <w:r w:rsidRPr="00F71091">
        <w:rPr>
          <w:szCs w:val="24"/>
        </w:rPr>
        <w:t xml:space="preserve"> (ekonomisk-politiska aspekter) </w:t>
      </w:r>
      <w:r>
        <w:rPr>
          <w:szCs w:val="24"/>
        </w:rPr>
        <w:t xml:space="preserve">den 19 juni </w:t>
      </w:r>
      <w:r w:rsidRPr="00F71091">
        <w:rPr>
          <w:szCs w:val="24"/>
        </w:rPr>
        <w:t xml:space="preserve">och </w:t>
      </w:r>
      <w:r>
        <w:rPr>
          <w:szCs w:val="24"/>
        </w:rPr>
        <w:t xml:space="preserve">av </w:t>
      </w:r>
      <w:r w:rsidRPr="00F71091">
        <w:rPr>
          <w:szCs w:val="24"/>
        </w:rPr>
        <w:t>EPSCO-rådet (sysselsättningspolitiska aspekter)</w:t>
      </w:r>
      <w:r>
        <w:rPr>
          <w:szCs w:val="24"/>
        </w:rPr>
        <w:t xml:space="preserve"> den 18 juni. Därefter ställde sig det</w:t>
      </w:r>
      <w:r w:rsidRPr="00F71091">
        <w:rPr>
          <w:szCs w:val="24"/>
        </w:rPr>
        <w:t xml:space="preserve"> Europeiska rådet </w:t>
      </w:r>
      <w:r>
        <w:rPr>
          <w:szCs w:val="24"/>
        </w:rPr>
        <w:t>bakom dem på mötet den</w:t>
      </w:r>
      <w:r w:rsidRPr="00F71091">
        <w:rPr>
          <w:szCs w:val="24"/>
        </w:rPr>
        <w:t xml:space="preserve"> 25-26 juni. </w:t>
      </w:r>
      <w:r>
        <w:rPr>
          <w:szCs w:val="24"/>
        </w:rPr>
        <w:t xml:space="preserve">Rekommendationerna ska nu slutligt antas av </w:t>
      </w:r>
      <w:proofErr w:type="spellStart"/>
      <w:r>
        <w:rPr>
          <w:szCs w:val="24"/>
        </w:rPr>
        <w:t>Ekofinrådet</w:t>
      </w:r>
      <w:proofErr w:type="spellEnd"/>
      <w:r>
        <w:rPr>
          <w:szCs w:val="24"/>
        </w:rPr>
        <w:t xml:space="preserve">. </w:t>
      </w:r>
      <w:r w:rsidRPr="00F71091">
        <w:rPr>
          <w:szCs w:val="24"/>
        </w:rPr>
        <w:t xml:space="preserve"> </w:t>
      </w:r>
    </w:p>
    <w:p w14:paraId="046BFC0A" w14:textId="77777777" w:rsidR="001D67C4" w:rsidRDefault="001D67C4" w:rsidP="001D67C4">
      <w:pPr>
        <w:pStyle w:val="RKnormal"/>
        <w:spacing w:line="240" w:lineRule="auto"/>
        <w:rPr>
          <w:color w:val="000000"/>
        </w:rPr>
      </w:pPr>
    </w:p>
    <w:p w14:paraId="1676A962" w14:textId="77777777" w:rsidR="000C3F91" w:rsidRDefault="000C3F91" w:rsidP="000C3F91">
      <w:r>
        <w:rPr>
          <w:b/>
          <w:i/>
        </w:rPr>
        <w:t xml:space="preserve">Förslag till svensk </w:t>
      </w:r>
      <w:r w:rsidRPr="00DA1CC9">
        <w:rPr>
          <w:b/>
          <w:i/>
        </w:rPr>
        <w:t>ståndpunkt</w:t>
      </w:r>
      <w:r>
        <w:t xml:space="preserve"> </w:t>
      </w:r>
    </w:p>
    <w:p w14:paraId="275304A0" w14:textId="77777777" w:rsidR="00286610" w:rsidRPr="00E53146" w:rsidRDefault="00286610" w:rsidP="00286610">
      <w:pPr>
        <w:overflowPunct/>
        <w:autoSpaceDE/>
        <w:adjustRightInd/>
        <w:spacing w:after="200" w:line="240" w:lineRule="auto"/>
        <w:jc w:val="both"/>
        <w:textAlignment w:val="auto"/>
        <w:rPr>
          <w:rFonts w:ascii="Calibri" w:eastAsia="Calibri" w:hAnsi="Calibri"/>
          <w:sz w:val="22"/>
          <w:szCs w:val="22"/>
          <w:lang w:eastAsia="sv-SE"/>
        </w:rPr>
      </w:pPr>
      <w:r w:rsidRPr="00E53146">
        <w:rPr>
          <w:rFonts w:eastAsia="Calibri"/>
          <w:szCs w:val="24"/>
          <w:lang w:eastAsia="sv-SE"/>
        </w:rPr>
        <w:t xml:space="preserve">Mot bakgrund av </w:t>
      </w:r>
      <w:r>
        <w:rPr>
          <w:rFonts w:eastAsia="Calibri"/>
          <w:szCs w:val="24"/>
          <w:lang w:eastAsia="sv-SE"/>
        </w:rPr>
        <w:t>det förhållningssätt</w:t>
      </w:r>
      <w:r w:rsidRPr="00E53146">
        <w:rPr>
          <w:rFonts w:eastAsia="Calibri"/>
          <w:szCs w:val="24"/>
          <w:lang w:eastAsia="sv-SE"/>
        </w:rPr>
        <w:t xml:space="preserve"> som överenskoms i EU-nämnden i juni 2012 föreslår regeringen att Sverige på rådsmötet </w:t>
      </w:r>
      <w:r w:rsidRPr="00E53146">
        <w:rPr>
          <w:rFonts w:eastAsia="Calibri"/>
          <w:szCs w:val="24"/>
          <w:lang w:eastAsia="sv-SE"/>
        </w:rPr>
        <w:lastRenderedPageBreak/>
        <w:t xml:space="preserve">ställer sig bakom </w:t>
      </w:r>
      <w:r>
        <w:rPr>
          <w:rFonts w:eastAsia="Calibri"/>
          <w:szCs w:val="24"/>
          <w:lang w:eastAsia="sv-SE"/>
        </w:rPr>
        <w:t>antagande</w:t>
      </w:r>
      <w:r w:rsidRPr="00E53146">
        <w:rPr>
          <w:rFonts w:eastAsia="Calibri"/>
          <w:szCs w:val="24"/>
          <w:lang w:eastAsia="sv-SE"/>
        </w:rPr>
        <w:t xml:space="preserve"> av de </w:t>
      </w:r>
      <w:proofErr w:type="spellStart"/>
      <w:r w:rsidRPr="00E53146">
        <w:rPr>
          <w:rFonts w:eastAsia="Calibri"/>
          <w:szCs w:val="24"/>
          <w:lang w:eastAsia="sv-SE"/>
        </w:rPr>
        <w:t>landsspecifika</w:t>
      </w:r>
      <w:proofErr w:type="spellEnd"/>
      <w:r w:rsidRPr="00E53146">
        <w:rPr>
          <w:rFonts w:eastAsia="Calibri"/>
          <w:szCs w:val="24"/>
          <w:lang w:eastAsia="sv-SE"/>
        </w:rPr>
        <w:t xml:space="preserve"> rekommendationerna.   </w:t>
      </w:r>
    </w:p>
    <w:p w14:paraId="36E5427F" w14:textId="77777777" w:rsidR="00286610" w:rsidRDefault="00286610" w:rsidP="00286610">
      <w:pPr>
        <w:tabs>
          <w:tab w:val="left" w:pos="5954"/>
        </w:tabs>
        <w:spacing w:line="240" w:lineRule="auto"/>
        <w:textAlignment w:val="auto"/>
        <w:rPr>
          <w:szCs w:val="24"/>
        </w:rPr>
      </w:pPr>
      <w:r w:rsidRPr="00F71091">
        <w:rPr>
          <w:szCs w:val="24"/>
        </w:rPr>
        <w:t xml:space="preserve">Regeringen ställer sig bakom att rekommendationer ges till medlemsländerna. Det är sedan upp till varje medlemsland att välja hur man förhåller sig till rekommendationerna. </w:t>
      </w:r>
    </w:p>
    <w:p w14:paraId="4F14DBD1" w14:textId="13310AB9" w:rsidR="00DE7D5D" w:rsidRDefault="00DE7D5D" w:rsidP="00286610">
      <w:pPr>
        <w:tabs>
          <w:tab w:val="left" w:pos="5954"/>
        </w:tabs>
        <w:spacing w:line="240" w:lineRule="auto"/>
        <w:textAlignment w:val="auto"/>
        <w:rPr>
          <w:szCs w:val="24"/>
        </w:rPr>
      </w:pPr>
    </w:p>
    <w:p w14:paraId="6CF1D559" w14:textId="77777777" w:rsidR="00DE7D5D" w:rsidRDefault="00DE7D5D" w:rsidP="00DE7D5D">
      <w:pPr>
        <w:rPr>
          <w:lang w:eastAsia="sv-SE"/>
        </w:rPr>
      </w:pPr>
      <w:r>
        <w:rPr>
          <w:szCs w:val="24"/>
          <w:lang w:eastAsia="sv-SE"/>
        </w:rPr>
        <w:t>Gällande rekommendationen till Sverige delar regeringen kommissionens bedömning om att det finns makroekonomiska risker kopplade till hushållens skuldsättning samt att det bristande utbudet av bostäder utgör en viktig utmaning. Detta är områden som regeringen noga följer.</w:t>
      </w:r>
    </w:p>
    <w:p w14:paraId="72F0992B" w14:textId="77777777" w:rsidR="00DE7D5D" w:rsidRDefault="00DE7D5D" w:rsidP="00286610">
      <w:pPr>
        <w:tabs>
          <w:tab w:val="left" w:pos="5954"/>
        </w:tabs>
        <w:spacing w:line="240" w:lineRule="auto"/>
        <w:textAlignment w:val="auto"/>
        <w:rPr>
          <w:szCs w:val="24"/>
        </w:rPr>
      </w:pPr>
    </w:p>
    <w:p w14:paraId="73ECD5EF" w14:textId="77777777" w:rsidR="00DA745A" w:rsidRPr="00DA745A" w:rsidRDefault="00DA745A" w:rsidP="00DA745A">
      <w:pPr>
        <w:pStyle w:val="Liststycke"/>
        <w:numPr>
          <w:ilvl w:val="0"/>
          <w:numId w:val="1"/>
        </w:numPr>
        <w:overflowPunct/>
        <w:autoSpaceDE/>
        <w:autoSpaceDN/>
        <w:adjustRightInd/>
        <w:spacing w:before="480" w:line="240" w:lineRule="auto"/>
        <w:textAlignment w:val="auto"/>
        <w:rPr>
          <w:rFonts w:cs="OrigGarmnd BT"/>
          <w:b/>
          <w:bCs/>
          <w:color w:val="000000"/>
          <w:szCs w:val="24"/>
          <w:lang w:eastAsia="sv-SE"/>
        </w:rPr>
      </w:pPr>
      <w:r w:rsidRPr="00DA745A">
        <w:rPr>
          <w:rFonts w:cs="OrigGarmnd BT"/>
          <w:b/>
          <w:bCs/>
          <w:color w:val="000000"/>
          <w:szCs w:val="24"/>
          <w:lang w:eastAsia="sv-SE"/>
        </w:rPr>
        <w:t>De fem ordförandenas rapport "Färdigställandet av EU:s ekonomiska och monetära union"</w:t>
      </w:r>
    </w:p>
    <w:p w14:paraId="795E19B9" w14:textId="1AC0F23A" w:rsidR="004A10D7" w:rsidRDefault="00DA745A" w:rsidP="004A10D7">
      <w:pPr>
        <w:pStyle w:val="Liststycke"/>
        <w:numPr>
          <w:ilvl w:val="0"/>
          <w:numId w:val="12"/>
        </w:numPr>
        <w:overflowPunct/>
        <w:autoSpaceDE/>
        <w:autoSpaceDN/>
        <w:adjustRightInd/>
        <w:spacing w:before="480" w:line="240" w:lineRule="auto"/>
        <w:textAlignment w:val="auto"/>
        <w:rPr>
          <w:lang w:eastAsia="sv-SE"/>
        </w:rPr>
      </w:pPr>
      <w:r w:rsidRPr="00DA745A">
        <w:rPr>
          <w:lang w:eastAsia="sv-SE"/>
        </w:rPr>
        <w:t>Informations</w:t>
      </w:r>
      <w:r w:rsidR="00DA05B6" w:rsidRPr="00DA05B6">
        <w:rPr>
          <w:lang w:eastAsia="sv-SE"/>
        </w:rPr>
        <w:t xml:space="preserve">punkt </w:t>
      </w:r>
    </w:p>
    <w:p w14:paraId="0F5BE60A" w14:textId="77777777" w:rsidR="00F12AB8" w:rsidRDefault="00F12AB8" w:rsidP="0037223E">
      <w:pPr>
        <w:pStyle w:val="RKnormal"/>
        <w:spacing w:line="240" w:lineRule="auto"/>
        <w:rPr>
          <w:b/>
          <w:i/>
          <w:color w:val="000000"/>
        </w:rPr>
      </w:pPr>
    </w:p>
    <w:p w14:paraId="798958CD" w14:textId="34828252" w:rsidR="00F12AB8" w:rsidRDefault="00F12AB8" w:rsidP="00F12AB8">
      <w:proofErr w:type="spellStart"/>
      <w:r>
        <w:t>Ekofinrådet</w:t>
      </w:r>
      <w:proofErr w:type="spellEnd"/>
      <w:r>
        <w:t xml:space="preserve"> väntas</w:t>
      </w:r>
      <w:r w:rsidR="008037A3">
        <w:t xml:space="preserve"> få en presentation av</w:t>
      </w:r>
      <w:r>
        <w:t xml:space="preserve"> en rapport om </w:t>
      </w:r>
      <w:r w:rsidRPr="007675A4">
        <w:t>färdigställandet av EMU</w:t>
      </w:r>
      <w:r>
        <w:t xml:space="preserve">. </w:t>
      </w:r>
    </w:p>
    <w:p w14:paraId="2520B3F9" w14:textId="77777777" w:rsidR="00F12AB8" w:rsidRDefault="00F12AB8" w:rsidP="00F12AB8"/>
    <w:p w14:paraId="72A528E7" w14:textId="77777777" w:rsidR="00F12AB8" w:rsidRDefault="00F12AB8" w:rsidP="00F12AB8">
      <w:pPr>
        <w:pStyle w:val="RKnormal"/>
        <w:spacing w:line="240" w:lineRule="auto"/>
        <w:ind w:right="-851"/>
        <w:rPr>
          <w:szCs w:val="24"/>
        </w:rPr>
      </w:pPr>
      <w:r>
        <w:rPr>
          <w:szCs w:val="24"/>
        </w:rPr>
        <w:t xml:space="preserve">Frågan behandlades i EU-nämnden den 12 juni, inför </w:t>
      </w:r>
      <w:proofErr w:type="spellStart"/>
      <w:r>
        <w:rPr>
          <w:szCs w:val="24"/>
        </w:rPr>
        <w:t>Ekofinrådets</w:t>
      </w:r>
      <w:proofErr w:type="spellEnd"/>
      <w:r>
        <w:rPr>
          <w:szCs w:val="24"/>
        </w:rPr>
        <w:t xml:space="preserve"> möte den 19 juni 2015, samt den 17 april och 13 maj inför möten i allmänna rådet den 21 april respektive den 19 maj 2015. De svenska ståndpunkterna har varit föremål för överläggning i finansutskottet den 14 april 2015.</w:t>
      </w:r>
    </w:p>
    <w:p w14:paraId="451F10C4" w14:textId="77777777" w:rsidR="00F12AB8" w:rsidRDefault="00F12AB8" w:rsidP="00F12AB8">
      <w:pPr>
        <w:pStyle w:val="RKnormal"/>
        <w:spacing w:line="240" w:lineRule="auto"/>
        <w:ind w:right="-851"/>
        <w:rPr>
          <w:szCs w:val="24"/>
        </w:rPr>
      </w:pPr>
    </w:p>
    <w:p w14:paraId="53D309CA" w14:textId="26250686" w:rsidR="00F12AB8" w:rsidRDefault="00F12AB8" w:rsidP="00F12AB8">
      <w:r>
        <w:t xml:space="preserve">Till Europeiska rådets möte i juni 2015 lades en rapport om </w:t>
      </w:r>
      <w:r w:rsidRPr="007675A4">
        <w:t>färdigställandet av EMU</w:t>
      </w:r>
      <w:r>
        <w:t xml:space="preserve"> fram. Rapporten har utarbetats av kommissionens ordförande i nära samarbete med ordföranden för Eurotoppmötena, ordföranden för Eurogruppen, ordföranden för Europeiska centralbanken, samt Europaparlamentets talman. </w:t>
      </w:r>
    </w:p>
    <w:p w14:paraId="622B7B5F" w14:textId="77777777" w:rsidR="00F12AB8" w:rsidRDefault="00F12AB8" w:rsidP="00F12AB8"/>
    <w:p w14:paraId="3928E86B" w14:textId="038FF833" w:rsidR="00F12AB8" w:rsidRDefault="00F12AB8" w:rsidP="00F12AB8">
      <w:r>
        <w:t>Rapporten föreslår att arbetet ska tas vidare i två steg. I ett första steg (1 juli 2015 – 30 juni 2017) ska befintliga instrument och fördrag användas för att stärka konkurrenskraften och öka den strukturella konvergensprocessen. Detta ka</w:t>
      </w:r>
      <w:r w:rsidR="00193FA6">
        <w:t xml:space="preserve">n enligt rapporten inkludera </w:t>
      </w:r>
      <w:proofErr w:type="spellStart"/>
      <w:r w:rsidR="00193FA6">
        <w:t>bl</w:t>
      </w:r>
      <w:proofErr w:type="spellEnd"/>
      <w:r w:rsidR="00193FA6">
        <w:t xml:space="preserve"> a</w:t>
      </w:r>
      <w:r>
        <w:t xml:space="preserve"> färdigställandet av bankunionen och en samlad representation utåt för euroområdet i t ex internationella finansiella institutioner. I ett andra steg, som benämns ”färdigställande av EMU”, föreslås mer långtgående åtgärder för att göra konvergensprocessen mer bindande och inrättandet av ett finansdepartement för euroområdet. Senast 2025 är målsättningen ett djupt, verkligt EMU med stabila villkor och ökad välfärd för alla euroländer, som är attraktivt för andra EU-länder att gå med i om de är redo för det. Som förberedelse för övergången från steg ett till steg två kommer kommissionen under våren 2017 lägga fram en </w:t>
      </w:r>
      <w:r>
        <w:lastRenderedPageBreak/>
        <w:t>vitbok om den fortsatta processen. Vitboken ska förberedas av en rådgivande expertgrupp.</w:t>
      </w:r>
    </w:p>
    <w:p w14:paraId="716922D7" w14:textId="77777777" w:rsidR="00F12AB8" w:rsidRPr="00C65D66" w:rsidRDefault="00F12AB8" w:rsidP="00F12AB8"/>
    <w:p w14:paraId="696A875E" w14:textId="77777777" w:rsidR="00F12AB8" w:rsidRPr="00C65D66" w:rsidRDefault="00F12AB8" w:rsidP="00F12AB8">
      <w:r w:rsidRPr="00C65D66">
        <w:t>Rapporten är inriktad på euroområdet, mot bakgrund av de gemensamma intressen och behov som länderna med en gemensam valuta har. En del av förslagen kan även stå öppna för övriga medlemsstater.</w:t>
      </w:r>
    </w:p>
    <w:p w14:paraId="1120FFD1" w14:textId="77777777" w:rsidR="00F12AB8" w:rsidRDefault="00F12AB8" w:rsidP="0037223E">
      <w:pPr>
        <w:pStyle w:val="RKnormal"/>
        <w:spacing w:line="240" w:lineRule="auto"/>
        <w:rPr>
          <w:b/>
          <w:i/>
          <w:color w:val="000000"/>
        </w:rPr>
      </w:pPr>
    </w:p>
    <w:p w14:paraId="60396F45" w14:textId="77777777" w:rsidR="00F12AB8" w:rsidRDefault="00F12AB8" w:rsidP="00C92B8D">
      <w:r>
        <w:rPr>
          <w:b/>
          <w:i/>
        </w:rPr>
        <w:t xml:space="preserve">Förslag till svensk </w:t>
      </w:r>
      <w:r w:rsidRPr="00DA1CC9">
        <w:rPr>
          <w:b/>
          <w:i/>
        </w:rPr>
        <w:t>ståndpunkt</w:t>
      </w:r>
      <w:r>
        <w:t xml:space="preserve"> </w:t>
      </w:r>
    </w:p>
    <w:p w14:paraId="75772A88" w14:textId="166E94D8" w:rsidR="00C92B8D" w:rsidRDefault="00C92B8D" w:rsidP="00C92B8D">
      <w:r>
        <w:t xml:space="preserve">Regeringen välkomnar en presentation av rapporten i </w:t>
      </w:r>
      <w:proofErr w:type="spellStart"/>
      <w:r>
        <w:t>Ekofinrådet</w:t>
      </w:r>
      <w:proofErr w:type="spellEnd"/>
      <w:r>
        <w:t>. Sverige har ett starkt intresse av ett väl fungerande EMU. Prioriteten bör vara att effektivt implementera det nyligen förstärkta ramverket för ekonomisk-politisk samordning. Det är viktigt att sammanhållningen i EU-28 värnas. Rapporten har nyligen presenterats och regeringen analyserar för närvarande dess innehåll.</w:t>
      </w:r>
    </w:p>
    <w:p w14:paraId="5991B66C" w14:textId="77777777" w:rsidR="00621B4A" w:rsidRDefault="00621B4A" w:rsidP="00B47B3C">
      <w:pPr>
        <w:spacing w:line="240" w:lineRule="auto"/>
        <w:rPr>
          <w:b/>
        </w:rPr>
      </w:pPr>
    </w:p>
    <w:p w14:paraId="6CFF4235" w14:textId="77777777" w:rsidR="0037223E" w:rsidRPr="00621B4A" w:rsidRDefault="0037223E" w:rsidP="00B47B3C">
      <w:pPr>
        <w:spacing w:line="240" w:lineRule="auto"/>
        <w:rPr>
          <w:b/>
        </w:rPr>
      </w:pPr>
    </w:p>
    <w:p w14:paraId="2674A97E" w14:textId="73C3FC7C" w:rsidR="00621B4A" w:rsidRPr="00621B4A" w:rsidRDefault="00621B4A" w:rsidP="00621B4A">
      <w:pPr>
        <w:pStyle w:val="Liststycke"/>
        <w:numPr>
          <w:ilvl w:val="0"/>
          <w:numId w:val="1"/>
        </w:numPr>
        <w:spacing w:line="240" w:lineRule="auto"/>
        <w:rPr>
          <w:b/>
        </w:rPr>
      </w:pPr>
      <w:r w:rsidRPr="00621B4A">
        <w:rPr>
          <w:b/>
        </w:rPr>
        <w:t>Övriga frågor</w:t>
      </w:r>
    </w:p>
    <w:p w14:paraId="5D35769A" w14:textId="77777777" w:rsidR="00621B4A" w:rsidRPr="00922AD7" w:rsidRDefault="00621B4A" w:rsidP="00621B4A">
      <w:pPr>
        <w:pStyle w:val="RKnormal"/>
      </w:pPr>
      <w:r>
        <w:t>Det finns i skrivande stund inga övriga frågor anmälda.</w:t>
      </w:r>
    </w:p>
    <w:p w14:paraId="606EE2E8" w14:textId="406283DF" w:rsidR="00621B4A" w:rsidRPr="00621B4A" w:rsidRDefault="00621B4A" w:rsidP="00621B4A">
      <w:pPr>
        <w:spacing w:line="240" w:lineRule="auto"/>
      </w:pPr>
    </w:p>
    <w:sectPr w:rsidR="00621B4A" w:rsidRPr="00621B4A"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823D4" w14:textId="77777777" w:rsidR="00F67068" w:rsidRDefault="00F67068">
      <w:r>
        <w:separator/>
      </w:r>
    </w:p>
  </w:endnote>
  <w:endnote w:type="continuationSeparator" w:id="0">
    <w:p w14:paraId="44476F7B" w14:textId="77777777" w:rsidR="00F67068" w:rsidRDefault="00F67068">
      <w:r>
        <w:continuationSeparator/>
      </w:r>
    </w:p>
  </w:endnote>
  <w:endnote w:type="continuationNotice" w:id="1">
    <w:p w14:paraId="596F52A3" w14:textId="77777777" w:rsidR="008C4622" w:rsidRDefault="008C46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FDEDC" w14:textId="77777777" w:rsidR="00F67068" w:rsidRDefault="00F67068">
      <w:r>
        <w:separator/>
      </w:r>
    </w:p>
  </w:footnote>
  <w:footnote w:type="continuationSeparator" w:id="0">
    <w:p w14:paraId="5BF4DCBC" w14:textId="77777777" w:rsidR="00F67068" w:rsidRDefault="00F67068">
      <w:r>
        <w:continuationSeparator/>
      </w:r>
    </w:p>
  </w:footnote>
  <w:footnote w:type="continuationNotice" w:id="1">
    <w:p w14:paraId="1751FAA3" w14:textId="77777777" w:rsidR="008C4622" w:rsidRDefault="008C462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398" w14:textId="77777777" w:rsidR="00F67068" w:rsidRDefault="00F67068"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A3B4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67068" w14:paraId="41E78B2B" w14:textId="77777777">
      <w:trPr>
        <w:cantSplit/>
      </w:trPr>
      <w:tc>
        <w:tcPr>
          <w:tcW w:w="3119" w:type="dxa"/>
        </w:tcPr>
        <w:p w14:paraId="42F30D86" w14:textId="77777777" w:rsidR="00F67068" w:rsidRDefault="00F67068" w:rsidP="00005077">
          <w:pPr>
            <w:pStyle w:val="Sidhuvud"/>
            <w:spacing w:line="200" w:lineRule="atLeast"/>
            <w:ind w:right="360" w:firstLine="360"/>
            <w:rPr>
              <w:rFonts w:ascii="TradeGothic" w:hAnsi="TradeGothic"/>
              <w:b/>
              <w:bCs/>
              <w:sz w:val="16"/>
            </w:rPr>
          </w:pPr>
        </w:p>
      </w:tc>
      <w:tc>
        <w:tcPr>
          <w:tcW w:w="4111" w:type="dxa"/>
          <w:tcMar>
            <w:left w:w="567" w:type="dxa"/>
          </w:tcMar>
        </w:tcPr>
        <w:p w14:paraId="015A988A" w14:textId="77777777" w:rsidR="00F67068" w:rsidRDefault="00F67068">
          <w:pPr>
            <w:pStyle w:val="Sidhuvud"/>
            <w:ind w:right="360"/>
          </w:pPr>
        </w:p>
      </w:tc>
      <w:tc>
        <w:tcPr>
          <w:tcW w:w="1525" w:type="dxa"/>
        </w:tcPr>
        <w:p w14:paraId="0B9A84DB" w14:textId="77777777" w:rsidR="00F67068" w:rsidRDefault="00F67068">
          <w:pPr>
            <w:pStyle w:val="Sidhuvud"/>
            <w:ind w:right="360"/>
          </w:pPr>
        </w:p>
      </w:tc>
    </w:tr>
  </w:tbl>
  <w:p w14:paraId="6AD2CC25" w14:textId="77777777" w:rsidR="00F67068" w:rsidRDefault="00F67068">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012" w14:textId="77777777" w:rsidR="00F67068" w:rsidRDefault="00F67068"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8A3B4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67068" w14:paraId="125D8A12" w14:textId="77777777">
      <w:trPr>
        <w:cantSplit/>
      </w:trPr>
      <w:tc>
        <w:tcPr>
          <w:tcW w:w="3119" w:type="dxa"/>
        </w:tcPr>
        <w:p w14:paraId="43148149" w14:textId="77777777" w:rsidR="00F67068" w:rsidRDefault="00F67068" w:rsidP="00005077">
          <w:pPr>
            <w:pStyle w:val="Sidhuvud"/>
            <w:spacing w:line="200" w:lineRule="atLeast"/>
            <w:ind w:right="360" w:firstLine="360"/>
            <w:rPr>
              <w:rFonts w:ascii="TradeGothic" w:hAnsi="TradeGothic"/>
              <w:b/>
              <w:bCs/>
              <w:sz w:val="16"/>
            </w:rPr>
          </w:pPr>
        </w:p>
      </w:tc>
      <w:tc>
        <w:tcPr>
          <w:tcW w:w="4111" w:type="dxa"/>
          <w:tcMar>
            <w:left w:w="567" w:type="dxa"/>
          </w:tcMar>
        </w:tcPr>
        <w:p w14:paraId="04B092D5" w14:textId="77777777" w:rsidR="00F67068" w:rsidRDefault="00F67068">
          <w:pPr>
            <w:pStyle w:val="Sidhuvud"/>
            <w:ind w:right="360"/>
          </w:pPr>
        </w:p>
      </w:tc>
      <w:tc>
        <w:tcPr>
          <w:tcW w:w="1525" w:type="dxa"/>
        </w:tcPr>
        <w:p w14:paraId="04FDA988" w14:textId="77777777" w:rsidR="00F67068" w:rsidRDefault="00F67068">
          <w:pPr>
            <w:pStyle w:val="Sidhuvud"/>
            <w:ind w:right="360"/>
          </w:pPr>
        </w:p>
      </w:tc>
    </w:tr>
  </w:tbl>
  <w:p w14:paraId="298688D7" w14:textId="77777777" w:rsidR="00F67068" w:rsidRDefault="00F67068">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8D1" w14:textId="77777777" w:rsidR="00F67068" w:rsidRDefault="00F67068">
    <w:pPr>
      <w:framePr w:w="2948" w:h="1321" w:hRule="exact" w:wrap="notBeside" w:vAnchor="page" w:hAnchor="page" w:x="1362" w:y="653"/>
    </w:pPr>
    <w:r>
      <w:rPr>
        <w:noProof/>
        <w:lang w:eastAsia="sv-SE"/>
      </w:rPr>
      <w:drawing>
        <wp:inline distT="0" distB="0" distL="0" distR="0" wp14:anchorId="1F2EE7DC" wp14:editId="6581B3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A475E9" w14:textId="77777777" w:rsidR="00F67068" w:rsidRPr="00005077" w:rsidRDefault="00F67068">
    <w:pPr>
      <w:pStyle w:val="RKrubrik"/>
      <w:keepNext w:val="0"/>
      <w:tabs>
        <w:tab w:val="clear" w:pos="1134"/>
        <w:tab w:val="clear" w:pos="2835"/>
      </w:tabs>
      <w:spacing w:before="0" w:after="0" w:line="320" w:lineRule="atLeast"/>
      <w:rPr>
        <w:bCs/>
      </w:rPr>
    </w:pPr>
  </w:p>
  <w:p w14:paraId="534C3706" w14:textId="77777777" w:rsidR="00F67068" w:rsidRPr="00005077" w:rsidRDefault="00F67068">
    <w:pPr>
      <w:rPr>
        <w:rFonts w:ascii="TradeGothic" w:hAnsi="TradeGothic"/>
        <w:b/>
        <w:bCs/>
        <w:spacing w:val="12"/>
        <w:sz w:val="22"/>
      </w:rPr>
    </w:pPr>
  </w:p>
  <w:p w14:paraId="2DE7B0AE" w14:textId="77777777" w:rsidR="00F67068" w:rsidRPr="00005077" w:rsidRDefault="00F67068">
    <w:pPr>
      <w:pStyle w:val="RKrubrik"/>
      <w:keepNext w:val="0"/>
      <w:tabs>
        <w:tab w:val="clear" w:pos="1134"/>
        <w:tab w:val="clear" w:pos="2835"/>
      </w:tabs>
      <w:spacing w:before="0" w:after="0" w:line="320" w:lineRule="atLeast"/>
      <w:rPr>
        <w:bCs/>
      </w:rPr>
    </w:pPr>
  </w:p>
  <w:p w14:paraId="2C71D256" w14:textId="77777777" w:rsidR="00F67068" w:rsidRPr="00005077" w:rsidRDefault="00F67068">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6A1"/>
    <w:multiLevelType w:val="hybridMultilevel"/>
    <w:tmpl w:val="1052903A"/>
    <w:lvl w:ilvl="0" w:tplc="0B5E54D6">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212716"/>
    <w:multiLevelType w:val="hybridMultilevel"/>
    <w:tmpl w:val="E71A855E"/>
    <w:lvl w:ilvl="0" w:tplc="F910982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03D10DCE"/>
    <w:multiLevelType w:val="hybridMultilevel"/>
    <w:tmpl w:val="A246EC2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7557157"/>
    <w:multiLevelType w:val="hybridMultilevel"/>
    <w:tmpl w:val="AA8EBC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8AF4A9F"/>
    <w:multiLevelType w:val="hybridMultilevel"/>
    <w:tmpl w:val="130E5EB6"/>
    <w:lvl w:ilvl="0" w:tplc="D988F332">
      <w:start w:val="1"/>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0A5B0941"/>
    <w:multiLevelType w:val="hybridMultilevel"/>
    <w:tmpl w:val="771E38C4"/>
    <w:lvl w:ilvl="0" w:tplc="0748CC2E">
      <w:start w:val="27"/>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0273C7"/>
    <w:multiLevelType w:val="hybridMultilevel"/>
    <w:tmpl w:val="15DAAED8"/>
    <w:lvl w:ilvl="0" w:tplc="E29E44DC">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C25809"/>
    <w:multiLevelType w:val="hybridMultilevel"/>
    <w:tmpl w:val="B792F2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A7247F9"/>
    <w:multiLevelType w:val="hybridMultilevel"/>
    <w:tmpl w:val="A6C461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0" w15:restartNumberingAfterBreak="0">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31DA2D82"/>
    <w:multiLevelType w:val="hybridMultilevel"/>
    <w:tmpl w:val="AE8A9A10"/>
    <w:lvl w:ilvl="0" w:tplc="37B0EA5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FE70774"/>
    <w:multiLevelType w:val="singleLevel"/>
    <w:tmpl w:val="DB9EBC56"/>
    <w:name w:val="Dash 0"/>
    <w:lvl w:ilvl="0">
      <w:start w:val="1"/>
      <w:numFmt w:val="bullet"/>
      <w:lvlRestart w:val="0"/>
      <w:pStyle w:val="Dash"/>
      <w:lvlText w:val="–"/>
      <w:lvlJc w:val="left"/>
      <w:pPr>
        <w:tabs>
          <w:tab w:val="num" w:pos="567"/>
        </w:tabs>
        <w:ind w:left="567" w:hanging="567"/>
      </w:pPr>
    </w:lvl>
  </w:abstractNum>
  <w:abstractNum w:abstractNumId="13" w15:restartNumberingAfterBreak="0">
    <w:nsid w:val="5A09512C"/>
    <w:multiLevelType w:val="hybridMultilevel"/>
    <w:tmpl w:val="B8064692"/>
    <w:lvl w:ilvl="0" w:tplc="6E8C5EFE">
      <w:start w:val="13"/>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5" w15:restartNumberingAfterBreak="0">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9"/>
  </w:num>
  <w:num w:numId="5">
    <w:abstractNumId w:val="15"/>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0"/>
  </w:num>
  <w:num w:numId="11">
    <w:abstractNumId w:val="13"/>
  </w:num>
  <w:num w:numId="12">
    <w:abstractNumId w:val="6"/>
  </w:num>
  <w:num w:numId="13">
    <w:abstractNumId w:val="1"/>
  </w:num>
  <w:num w:numId="14">
    <w:abstractNumId w:val="3"/>
  </w:num>
  <w:num w:numId="15">
    <w:abstractNumId w:val="7"/>
  </w:num>
  <w:num w:numId="16">
    <w:abstractNumId w:val="8"/>
  </w:num>
  <w:num w:numId="17">
    <w:abstractNumId w:val="2"/>
  </w:num>
  <w:num w:numId="18">
    <w:abstractNumId w:val="5"/>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5077"/>
    <w:rsid w:val="00006C6F"/>
    <w:rsid w:val="000117AF"/>
    <w:rsid w:val="00020BA0"/>
    <w:rsid w:val="0004778E"/>
    <w:rsid w:val="00051B96"/>
    <w:rsid w:val="00056F50"/>
    <w:rsid w:val="00071987"/>
    <w:rsid w:val="000830EC"/>
    <w:rsid w:val="000902C8"/>
    <w:rsid w:val="000B44B0"/>
    <w:rsid w:val="000C3C76"/>
    <w:rsid w:val="000C3F91"/>
    <w:rsid w:val="000D71E7"/>
    <w:rsid w:val="000E1043"/>
    <w:rsid w:val="000E33B9"/>
    <w:rsid w:val="000E3CD5"/>
    <w:rsid w:val="00112E6A"/>
    <w:rsid w:val="0011416A"/>
    <w:rsid w:val="00136959"/>
    <w:rsid w:val="00150384"/>
    <w:rsid w:val="001522E2"/>
    <w:rsid w:val="00155800"/>
    <w:rsid w:val="00157632"/>
    <w:rsid w:val="00174DBD"/>
    <w:rsid w:val="00175FCE"/>
    <w:rsid w:val="001802E1"/>
    <w:rsid w:val="001805B7"/>
    <w:rsid w:val="00191442"/>
    <w:rsid w:val="001915D5"/>
    <w:rsid w:val="00193FA6"/>
    <w:rsid w:val="001960AD"/>
    <w:rsid w:val="001A5BFC"/>
    <w:rsid w:val="001B2161"/>
    <w:rsid w:val="001B4E9A"/>
    <w:rsid w:val="001C0E54"/>
    <w:rsid w:val="001C6F87"/>
    <w:rsid w:val="001D67C4"/>
    <w:rsid w:val="001E6BA1"/>
    <w:rsid w:val="001E746F"/>
    <w:rsid w:val="001F549A"/>
    <w:rsid w:val="00207772"/>
    <w:rsid w:val="00216335"/>
    <w:rsid w:val="00227F2A"/>
    <w:rsid w:val="002370BD"/>
    <w:rsid w:val="00241700"/>
    <w:rsid w:val="00245E3C"/>
    <w:rsid w:val="00271A2E"/>
    <w:rsid w:val="002730D6"/>
    <w:rsid w:val="00273712"/>
    <w:rsid w:val="00282BC6"/>
    <w:rsid w:val="00286610"/>
    <w:rsid w:val="002A0F1D"/>
    <w:rsid w:val="002A4F45"/>
    <w:rsid w:val="002A6D28"/>
    <w:rsid w:val="002B5430"/>
    <w:rsid w:val="002B6D11"/>
    <w:rsid w:val="002B71AC"/>
    <w:rsid w:val="002C4F3F"/>
    <w:rsid w:val="002D4323"/>
    <w:rsid w:val="002E0E74"/>
    <w:rsid w:val="002E4F14"/>
    <w:rsid w:val="002E6993"/>
    <w:rsid w:val="002F102D"/>
    <w:rsid w:val="002F1A4F"/>
    <w:rsid w:val="00312293"/>
    <w:rsid w:val="003217B4"/>
    <w:rsid w:val="00334650"/>
    <w:rsid w:val="00335FE4"/>
    <w:rsid w:val="003423E1"/>
    <w:rsid w:val="003455D1"/>
    <w:rsid w:val="00347F48"/>
    <w:rsid w:val="0035784E"/>
    <w:rsid w:val="0037223E"/>
    <w:rsid w:val="003768B0"/>
    <w:rsid w:val="003806E4"/>
    <w:rsid w:val="00386A23"/>
    <w:rsid w:val="003A3838"/>
    <w:rsid w:val="003A3A4D"/>
    <w:rsid w:val="003B7989"/>
    <w:rsid w:val="003C1BD3"/>
    <w:rsid w:val="003C742D"/>
    <w:rsid w:val="003D3843"/>
    <w:rsid w:val="003D73CF"/>
    <w:rsid w:val="0041665C"/>
    <w:rsid w:val="00430444"/>
    <w:rsid w:val="004370D3"/>
    <w:rsid w:val="00440BBF"/>
    <w:rsid w:val="00443156"/>
    <w:rsid w:val="004451FB"/>
    <w:rsid w:val="00466853"/>
    <w:rsid w:val="0047322B"/>
    <w:rsid w:val="004762EC"/>
    <w:rsid w:val="00482E76"/>
    <w:rsid w:val="00491993"/>
    <w:rsid w:val="00497162"/>
    <w:rsid w:val="004A10D7"/>
    <w:rsid w:val="004A328D"/>
    <w:rsid w:val="004A4F40"/>
    <w:rsid w:val="004A6F84"/>
    <w:rsid w:val="004C7466"/>
    <w:rsid w:val="004D4D6C"/>
    <w:rsid w:val="004E0699"/>
    <w:rsid w:val="004E3A5F"/>
    <w:rsid w:val="004E3CA9"/>
    <w:rsid w:val="004E5165"/>
    <w:rsid w:val="004F3445"/>
    <w:rsid w:val="0050619E"/>
    <w:rsid w:val="005147FA"/>
    <w:rsid w:val="00523BAB"/>
    <w:rsid w:val="00525C0D"/>
    <w:rsid w:val="00542B09"/>
    <w:rsid w:val="00542EB7"/>
    <w:rsid w:val="00545277"/>
    <w:rsid w:val="005525A9"/>
    <w:rsid w:val="005759E7"/>
    <w:rsid w:val="0058762B"/>
    <w:rsid w:val="00591639"/>
    <w:rsid w:val="005B0E7D"/>
    <w:rsid w:val="005B0F8B"/>
    <w:rsid w:val="005D62A9"/>
    <w:rsid w:val="005E5C5C"/>
    <w:rsid w:val="005F2311"/>
    <w:rsid w:val="005F3281"/>
    <w:rsid w:val="005F5235"/>
    <w:rsid w:val="00610D06"/>
    <w:rsid w:val="00621B4A"/>
    <w:rsid w:val="00623BD0"/>
    <w:rsid w:val="00647931"/>
    <w:rsid w:val="00663781"/>
    <w:rsid w:val="006856BF"/>
    <w:rsid w:val="00693D83"/>
    <w:rsid w:val="006A09B7"/>
    <w:rsid w:val="006B0694"/>
    <w:rsid w:val="006B4B2A"/>
    <w:rsid w:val="006D28B9"/>
    <w:rsid w:val="006D59DC"/>
    <w:rsid w:val="006E4E11"/>
    <w:rsid w:val="007131F0"/>
    <w:rsid w:val="007242A3"/>
    <w:rsid w:val="0073251A"/>
    <w:rsid w:val="00733972"/>
    <w:rsid w:val="007461EE"/>
    <w:rsid w:val="00750C0C"/>
    <w:rsid w:val="00763BAF"/>
    <w:rsid w:val="00775D59"/>
    <w:rsid w:val="00780EF1"/>
    <w:rsid w:val="007933F8"/>
    <w:rsid w:val="007A6855"/>
    <w:rsid w:val="007A7D86"/>
    <w:rsid w:val="007D3C20"/>
    <w:rsid w:val="008010CB"/>
    <w:rsid w:val="008037A3"/>
    <w:rsid w:val="00807575"/>
    <w:rsid w:val="00813F79"/>
    <w:rsid w:val="008215F2"/>
    <w:rsid w:val="008270B2"/>
    <w:rsid w:val="008365BE"/>
    <w:rsid w:val="00837DEB"/>
    <w:rsid w:val="008426A2"/>
    <w:rsid w:val="00856A0E"/>
    <w:rsid w:val="0086229F"/>
    <w:rsid w:val="00862DD4"/>
    <w:rsid w:val="00880A8A"/>
    <w:rsid w:val="008843B1"/>
    <w:rsid w:val="00895916"/>
    <w:rsid w:val="008A3B48"/>
    <w:rsid w:val="008C4622"/>
    <w:rsid w:val="008C54FD"/>
    <w:rsid w:val="008C5674"/>
    <w:rsid w:val="008F5BA0"/>
    <w:rsid w:val="00906AF5"/>
    <w:rsid w:val="00911214"/>
    <w:rsid w:val="00915362"/>
    <w:rsid w:val="00922AD7"/>
    <w:rsid w:val="00924418"/>
    <w:rsid w:val="00926142"/>
    <w:rsid w:val="00930FC0"/>
    <w:rsid w:val="00942465"/>
    <w:rsid w:val="0095196E"/>
    <w:rsid w:val="009710C1"/>
    <w:rsid w:val="00972322"/>
    <w:rsid w:val="009907CE"/>
    <w:rsid w:val="0099677A"/>
    <w:rsid w:val="00996E92"/>
    <w:rsid w:val="009D2446"/>
    <w:rsid w:val="009D78F3"/>
    <w:rsid w:val="009E2A4F"/>
    <w:rsid w:val="009E611A"/>
    <w:rsid w:val="00A03894"/>
    <w:rsid w:val="00A2116E"/>
    <w:rsid w:val="00A23E4D"/>
    <w:rsid w:val="00A27CB0"/>
    <w:rsid w:val="00A33BCE"/>
    <w:rsid w:val="00A358D3"/>
    <w:rsid w:val="00A3704D"/>
    <w:rsid w:val="00A40D86"/>
    <w:rsid w:val="00A43974"/>
    <w:rsid w:val="00A503CC"/>
    <w:rsid w:val="00A5054E"/>
    <w:rsid w:val="00A63C75"/>
    <w:rsid w:val="00A74AB1"/>
    <w:rsid w:val="00A770E3"/>
    <w:rsid w:val="00A9526C"/>
    <w:rsid w:val="00A95E63"/>
    <w:rsid w:val="00AA1AD5"/>
    <w:rsid w:val="00AA445E"/>
    <w:rsid w:val="00AD3451"/>
    <w:rsid w:val="00AE60E6"/>
    <w:rsid w:val="00AF32AB"/>
    <w:rsid w:val="00AF422A"/>
    <w:rsid w:val="00B076B7"/>
    <w:rsid w:val="00B20749"/>
    <w:rsid w:val="00B214EF"/>
    <w:rsid w:val="00B32324"/>
    <w:rsid w:val="00B402E0"/>
    <w:rsid w:val="00B47B3C"/>
    <w:rsid w:val="00B503B0"/>
    <w:rsid w:val="00B6290B"/>
    <w:rsid w:val="00B6336E"/>
    <w:rsid w:val="00B82F6A"/>
    <w:rsid w:val="00B8507B"/>
    <w:rsid w:val="00B86AEE"/>
    <w:rsid w:val="00B87B65"/>
    <w:rsid w:val="00B94943"/>
    <w:rsid w:val="00B94B74"/>
    <w:rsid w:val="00BA28B1"/>
    <w:rsid w:val="00BA426A"/>
    <w:rsid w:val="00BB3E66"/>
    <w:rsid w:val="00BB7130"/>
    <w:rsid w:val="00BC56C1"/>
    <w:rsid w:val="00BE2CA9"/>
    <w:rsid w:val="00C052B1"/>
    <w:rsid w:val="00C16F9A"/>
    <w:rsid w:val="00C47ECF"/>
    <w:rsid w:val="00C55805"/>
    <w:rsid w:val="00C55F23"/>
    <w:rsid w:val="00C609F4"/>
    <w:rsid w:val="00C903FE"/>
    <w:rsid w:val="00C92B8D"/>
    <w:rsid w:val="00C932E6"/>
    <w:rsid w:val="00C9529D"/>
    <w:rsid w:val="00CA1FFD"/>
    <w:rsid w:val="00CA622B"/>
    <w:rsid w:val="00CE2F8A"/>
    <w:rsid w:val="00D00A16"/>
    <w:rsid w:val="00D01325"/>
    <w:rsid w:val="00D133D7"/>
    <w:rsid w:val="00D25B17"/>
    <w:rsid w:val="00D33A42"/>
    <w:rsid w:val="00D34504"/>
    <w:rsid w:val="00D44CD5"/>
    <w:rsid w:val="00D92C75"/>
    <w:rsid w:val="00DA05B6"/>
    <w:rsid w:val="00DA06EE"/>
    <w:rsid w:val="00DA745A"/>
    <w:rsid w:val="00DC6791"/>
    <w:rsid w:val="00DE4C0E"/>
    <w:rsid w:val="00DE7D5D"/>
    <w:rsid w:val="00DF0E1B"/>
    <w:rsid w:val="00DF15F9"/>
    <w:rsid w:val="00DF6884"/>
    <w:rsid w:val="00E15B18"/>
    <w:rsid w:val="00E21B51"/>
    <w:rsid w:val="00E25600"/>
    <w:rsid w:val="00E4536A"/>
    <w:rsid w:val="00E701B0"/>
    <w:rsid w:val="00E74DB5"/>
    <w:rsid w:val="00E86CBF"/>
    <w:rsid w:val="00EC17EC"/>
    <w:rsid w:val="00EC25F9"/>
    <w:rsid w:val="00EC281A"/>
    <w:rsid w:val="00ED3466"/>
    <w:rsid w:val="00ED583F"/>
    <w:rsid w:val="00EE1361"/>
    <w:rsid w:val="00EE2BED"/>
    <w:rsid w:val="00F126E4"/>
    <w:rsid w:val="00F12AB8"/>
    <w:rsid w:val="00F35201"/>
    <w:rsid w:val="00F35DBD"/>
    <w:rsid w:val="00F3734E"/>
    <w:rsid w:val="00F46A2F"/>
    <w:rsid w:val="00F47337"/>
    <w:rsid w:val="00F67068"/>
    <w:rsid w:val="00F909A2"/>
    <w:rsid w:val="00F977CE"/>
    <w:rsid w:val="00FB01BF"/>
    <w:rsid w:val="00FE2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5D86D"/>
  <w15:docId w15:val="{D9B4E714-42E2-47FA-9593-83729697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styleId="Fotnotstext">
    <w:name w:val="footnote text"/>
    <w:basedOn w:val="Normal"/>
    <w:link w:val="FotnotstextChar"/>
    <w:rsid w:val="00B6336E"/>
    <w:pPr>
      <w:spacing w:line="240" w:lineRule="auto"/>
    </w:pPr>
    <w:rPr>
      <w:sz w:val="20"/>
      <w:lang w:val="en-GB"/>
    </w:rPr>
  </w:style>
  <w:style w:type="character" w:customStyle="1" w:styleId="FotnotstextChar">
    <w:name w:val="Fotnotstext Char"/>
    <w:basedOn w:val="Standardstycketeckensnitt"/>
    <w:link w:val="Fotnotstext"/>
    <w:rsid w:val="00B6336E"/>
    <w:rPr>
      <w:rFonts w:ascii="OrigGarmnd BT" w:hAnsi="OrigGarmnd BT"/>
      <w:lang w:val="en-GB" w:eastAsia="en-US"/>
    </w:rPr>
  </w:style>
  <w:style w:type="character" w:styleId="Fotnotsreferens">
    <w:name w:val="footnote reference"/>
    <w:basedOn w:val="Standardstycketeckensnitt"/>
    <w:rsid w:val="00B6336E"/>
    <w:rPr>
      <w:vertAlign w:val="superscript"/>
    </w:rPr>
  </w:style>
  <w:style w:type="paragraph" w:customStyle="1" w:styleId="CarcterCarcterCharCarcterCarcterCharCarcterCarcterCharCharCarcterCarcter">
    <w:name w:val="Carácter Carácter Char Carácter Carácter Char Carácter Carácter Char Char Carácter Carácter"/>
    <w:basedOn w:val="Normal"/>
    <w:rsid w:val="006D28B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link w:val="RKrubrik"/>
    <w:rsid w:val="00A9526C"/>
    <w:rPr>
      <w:rFonts w:ascii="TradeGothic" w:hAnsi="TradeGothic"/>
      <w:b/>
      <w:sz w:val="22"/>
      <w:lang w:eastAsia="en-US"/>
    </w:rPr>
  </w:style>
  <w:style w:type="paragraph" w:customStyle="1" w:styleId="Dash">
    <w:name w:val="Dash"/>
    <w:basedOn w:val="Normal"/>
    <w:rsid w:val="00DA745A"/>
    <w:pPr>
      <w:numPr>
        <w:numId w:val="20"/>
      </w:numPr>
      <w:overflowPunct/>
      <w:autoSpaceDE/>
      <w:autoSpaceDN/>
      <w:adjustRightInd/>
      <w:spacing w:before="200" w:line="240" w:lineRule="auto"/>
      <w:textAlignment w:val="auto"/>
    </w:pPr>
    <w:rPr>
      <w:rFonts w:ascii="Times New Roman" w:hAnsi="Times New Roman"/>
      <w:szCs w:val="24"/>
      <w:lang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9557">
      <w:bodyDiv w:val="1"/>
      <w:marLeft w:val="0"/>
      <w:marRight w:val="0"/>
      <w:marTop w:val="0"/>
      <w:marBottom w:val="0"/>
      <w:divBdr>
        <w:top w:val="none" w:sz="0" w:space="0" w:color="auto"/>
        <w:left w:val="none" w:sz="0" w:space="0" w:color="auto"/>
        <w:bottom w:val="none" w:sz="0" w:space="0" w:color="auto"/>
        <w:right w:val="none" w:sz="0" w:space="0" w:color="auto"/>
      </w:divBdr>
    </w:div>
    <w:div w:id="247470644">
      <w:bodyDiv w:val="1"/>
      <w:marLeft w:val="0"/>
      <w:marRight w:val="0"/>
      <w:marTop w:val="0"/>
      <w:marBottom w:val="0"/>
      <w:divBdr>
        <w:top w:val="none" w:sz="0" w:space="0" w:color="auto"/>
        <w:left w:val="none" w:sz="0" w:space="0" w:color="auto"/>
        <w:bottom w:val="none" w:sz="0" w:space="0" w:color="auto"/>
        <w:right w:val="none" w:sz="0" w:space="0" w:color="auto"/>
      </w:divBdr>
    </w:div>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 w:id="1487164053">
      <w:bodyDiv w:val="1"/>
      <w:marLeft w:val="0"/>
      <w:marRight w:val="0"/>
      <w:marTop w:val="0"/>
      <w:marBottom w:val="0"/>
      <w:divBdr>
        <w:top w:val="none" w:sz="0" w:space="0" w:color="auto"/>
        <w:left w:val="none" w:sz="0" w:space="0" w:color="auto"/>
        <w:bottom w:val="none" w:sz="0" w:space="0" w:color="auto"/>
        <w:right w:val="none" w:sz="0" w:space="0" w:color="auto"/>
      </w:divBdr>
    </w:div>
    <w:div w:id="207284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Nyckelord xmlns="4e299e88-e5ca-4819-b20c-73fa08639097" xsi:nil="true"/>
    <Diarienummer xmlns="4e299e88-e5ca-4819-b20c-73fa08639097" xsi:nil="true"/>
    <_dlc_DocId xmlns="4e299e88-e5ca-4819-b20c-73fa08639097">M623RS5WZCRU-326-1190</_dlc_DocId>
    <_dlc_DocIdUrl xmlns="4e299e88-e5ca-4819-b20c-73fa08639097">
      <Url>http://rkdhs-fi/ECOFIN/_layouts/DocIdRedir.aspx?ID=M623RS5WZCRU-326-1190</Url>
      <Description>M623RS5WZCRU-326-1190</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c9cd366cc722410295b9eacffbd73909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c9cd366cc722410295b9eacffbd73909>
    <Sekretess xmlns="4e299e88-e5ca-4819-b20c-73fa086390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6A058F628C146419B0060D66943E27F" ma:contentTypeVersion="30" ma:contentTypeDescription="Skapa ett nytt dokument." ma:contentTypeScope="" ma:versionID="bbcd2d1da4532b5766b48ccf6f436328">
  <xsd:schema xmlns:xsd="http://www.w3.org/2001/XMLSchema" xmlns:xs="http://www.w3.org/2001/XMLSchema" xmlns:p="http://schemas.microsoft.com/office/2006/metadata/properties" xmlns:ns2="4e299e88-e5ca-4819-b20c-73fa08639097" targetNamespace="http://schemas.microsoft.com/office/2006/metadata/properties" ma:root="true" ma:fieldsID="bdcf45cc5c1aef0814654a4f9f8133e9" ns2:_="">
    <xsd:import namespace="4e299e88-e5ca-4819-b20c-73fa0863909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2.xml><?xml version="1.0" encoding="utf-8"?>
<ds:datastoreItem xmlns:ds="http://schemas.openxmlformats.org/officeDocument/2006/customXml" ds:itemID="{9992B355-3F2D-4B8C-B29B-83A90C250376}">
  <ds:schemaRefs>
    <ds:schemaRef ds:uri="4e299e88-e5ca-4819-b20c-73fa08639097"/>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4.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5.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6.xml><?xml version="1.0" encoding="utf-8"?>
<ds:datastoreItem xmlns:ds="http://schemas.openxmlformats.org/officeDocument/2006/customXml" ds:itemID="{40347949-5A4F-4022-A07B-D2E588669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3BEF091-F9E7-4662-A7E8-DA2000E3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5169</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Helena Fridman Konstantinidou</cp:lastModifiedBy>
  <cp:revision>2</cp:revision>
  <cp:lastPrinted>2015-01-19T10:33:00Z</cp:lastPrinted>
  <dcterms:created xsi:type="dcterms:W3CDTF">2015-07-06T11:09:00Z</dcterms:created>
  <dcterms:modified xsi:type="dcterms:W3CDTF">2015-07-06T11:09:00Z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0x01010053E1D612BA3F4E21AA250ECD751942B30046A058F628C146419B0060D66943E27F</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f89ef827-3ba9-4961-895a-ab818621cb7b</vt:lpwstr>
  </property>
  <property fmtid="{D5CDD505-2E9C-101B-9397-08002B2CF9AE}" pid="15" name="Sekretess m.m.">
    <vt:bool>false</vt:bool>
  </property>
  <property fmtid="{D5CDD505-2E9C-101B-9397-08002B2CF9AE}" pid="16" name="p9288b129226400383b88cd27048369c">
    <vt:lpwstr>4.1. Europeiska unionen|3702a388-75a8-47ca-a3cb-a45aec6679e6</vt:lpwstr>
  </property>
  <property fmtid="{D5CDD505-2E9C-101B-9397-08002B2CF9AE}" pid="17" name="DepartementsenhetCHANGED">
    <vt:lpwstr>1;#Finansdepartementet|0b2f41b1-db50-472c-80a1-d21b0254fb2b</vt:lpwstr>
  </property>
</Properties>
</file>