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14:paraId="3FF638E0" w14:textId="77777777" w:rsidTr="00F65DF8">
        <w:tc>
          <w:tcPr>
            <w:tcW w:w="9141" w:type="dxa"/>
          </w:tcPr>
          <w:p w14:paraId="07A50FC3" w14:textId="48A64184" w:rsidR="00F65DF8" w:rsidRPr="0012669A" w:rsidRDefault="00F65DF8" w:rsidP="00F65DF8">
            <w:r w:rsidRPr="0012669A">
              <w:t>RIKSDAGEN</w:t>
            </w:r>
          </w:p>
          <w:p w14:paraId="625A5EDD" w14:textId="77777777" w:rsidR="00F65DF8" w:rsidRPr="0012669A" w:rsidRDefault="00F65DF8" w:rsidP="00F65DF8">
            <w:r w:rsidRPr="0012669A">
              <w:t>NÄRINGSUTSKOTTET</w:t>
            </w:r>
          </w:p>
        </w:tc>
      </w:tr>
    </w:tbl>
    <w:p w14:paraId="38877246" w14:textId="41555413" w:rsidR="007E5E7C" w:rsidRDefault="007E5E7C" w:rsidP="00F65DF8"/>
    <w:p w14:paraId="01874728" w14:textId="77777777" w:rsidR="00300D60" w:rsidRDefault="00300D60" w:rsidP="00F65DF8"/>
    <w:tbl>
      <w:tblPr>
        <w:tblW w:w="0" w:type="auto"/>
        <w:tblInd w:w="-497" w:type="dxa"/>
        <w:tblCellMar>
          <w:left w:w="70" w:type="dxa"/>
          <w:right w:w="70" w:type="dxa"/>
        </w:tblCellMar>
        <w:tblLook w:val="0000" w:firstRow="0" w:lastRow="0" w:firstColumn="0" w:lastColumn="0" w:noHBand="0" w:noVBand="0"/>
      </w:tblPr>
      <w:tblGrid>
        <w:gridCol w:w="2057"/>
        <w:gridCol w:w="6391"/>
      </w:tblGrid>
      <w:tr w:rsidR="00617E79" w:rsidRPr="0012669A" w14:paraId="12319645" w14:textId="77777777" w:rsidTr="008B7A6E">
        <w:trPr>
          <w:cantSplit/>
          <w:trHeight w:val="742"/>
        </w:trPr>
        <w:tc>
          <w:tcPr>
            <w:tcW w:w="2057" w:type="dxa"/>
          </w:tcPr>
          <w:p w14:paraId="62B0A63A" w14:textId="77777777" w:rsidR="00F65DF8" w:rsidRPr="0012669A" w:rsidRDefault="00F65DF8" w:rsidP="00F65DF8">
            <w:pPr>
              <w:rPr>
                <w:b/>
              </w:rPr>
            </w:pPr>
            <w:r w:rsidRPr="0012669A">
              <w:rPr>
                <w:b/>
              </w:rPr>
              <w:t xml:space="preserve">PROTOKOLL </w:t>
            </w:r>
          </w:p>
        </w:tc>
        <w:tc>
          <w:tcPr>
            <w:tcW w:w="6391" w:type="dxa"/>
          </w:tcPr>
          <w:p w14:paraId="2DE5F097" w14:textId="06C77646" w:rsidR="00F65DF8" w:rsidRPr="0012669A" w:rsidRDefault="00197781" w:rsidP="00F65DF8">
            <w:pPr>
              <w:rPr>
                <w:b/>
              </w:rPr>
            </w:pPr>
            <w:r w:rsidRPr="0012669A">
              <w:rPr>
                <w:b/>
              </w:rPr>
              <w:t>UTSKOTTSSAMMANTRÄDE 20</w:t>
            </w:r>
            <w:r w:rsidR="002C5A9C">
              <w:rPr>
                <w:b/>
              </w:rPr>
              <w:t>2</w:t>
            </w:r>
            <w:r w:rsidR="0090760E">
              <w:rPr>
                <w:b/>
              </w:rPr>
              <w:t>3</w:t>
            </w:r>
            <w:r w:rsidRPr="0012669A">
              <w:rPr>
                <w:b/>
              </w:rPr>
              <w:t>/</w:t>
            </w:r>
            <w:r w:rsidR="00113C2E" w:rsidRPr="0012669A">
              <w:rPr>
                <w:b/>
              </w:rPr>
              <w:t>2</w:t>
            </w:r>
            <w:r w:rsidR="0090760E">
              <w:rPr>
                <w:b/>
              </w:rPr>
              <w:t>4</w:t>
            </w:r>
            <w:r w:rsidR="0060686F">
              <w:rPr>
                <w:b/>
              </w:rPr>
              <w:t>:</w:t>
            </w:r>
            <w:r w:rsidR="007030D7">
              <w:rPr>
                <w:b/>
              </w:rPr>
              <w:t>3</w:t>
            </w:r>
          </w:p>
          <w:p w14:paraId="694B8B72" w14:textId="77777777" w:rsidR="00F65DF8" w:rsidRPr="0012669A" w:rsidRDefault="00F65DF8" w:rsidP="00F65DF8">
            <w:pPr>
              <w:rPr>
                <w:b/>
              </w:rPr>
            </w:pPr>
          </w:p>
        </w:tc>
      </w:tr>
      <w:tr w:rsidR="00617E79" w:rsidRPr="0012669A" w14:paraId="1C097726" w14:textId="77777777" w:rsidTr="008B7A6E">
        <w:tc>
          <w:tcPr>
            <w:tcW w:w="2057" w:type="dxa"/>
          </w:tcPr>
          <w:p w14:paraId="135E803A" w14:textId="77777777" w:rsidR="00F65DF8" w:rsidRPr="0012669A" w:rsidRDefault="00F65DF8" w:rsidP="00F65DF8">
            <w:r w:rsidRPr="0012669A">
              <w:t>DATUM</w:t>
            </w:r>
          </w:p>
        </w:tc>
        <w:tc>
          <w:tcPr>
            <w:tcW w:w="6391" w:type="dxa"/>
          </w:tcPr>
          <w:p w14:paraId="2B69FC86" w14:textId="74922E13" w:rsidR="00F65DF8" w:rsidRPr="0012669A" w:rsidRDefault="00D46F51" w:rsidP="005F596C">
            <w:r w:rsidRPr="0012669A">
              <w:t>20</w:t>
            </w:r>
            <w:r w:rsidR="00F053F8" w:rsidRPr="0012669A">
              <w:t>2</w:t>
            </w:r>
            <w:r w:rsidR="001B3B27">
              <w:t>3</w:t>
            </w:r>
            <w:r w:rsidRPr="0012669A">
              <w:t>-</w:t>
            </w:r>
            <w:r w:rsidR="007030D7">
              <w:t>10</w:t>
            </w:r>
            <w:r w:rsidR="004D2A50">
              <w:t>-</w:t>
            </w:r>
            <w:r w:rsidR="007030D7">
              <w:t>03</w:t>
            </w:r>
          </w:p>
        </w:tc>
      </w:tr>
      <w:tr w:rsidR="00617E79" w:rsidRPr="0012669A" w14:paraId="6D496F12" w14:textId="77777777" w:rsidTr="008B7A6E">
        <w:tc>
          <w:tcPr>
            <w:tcW w:w="2057" w:type="dxa"/>
          </w:tcPr>
          <w:p w14:paraId="322CB7CF" w14:textId="1DD775ED" w:rsidR="00F65DF8" w:rsidRPr="0012669A" w:rsidRDefault="00F65DF8" w:rsidP="00F65DF8">
            <w:r w:rsidRPr="0012669A">
              <w:t>TID</w:t>
            </w:r>
          </w:p>
        </w:tc>
        <w:tc>
          <w:tcPr>
            <w:tcW w:w="6391" w:type="dxa"/>
          </w:tcPr>
          <w:p w14:paraId="78945337" w14:textId="6883FD07" w:rsidR="00134D73" w:rsidRPr="0012669A" w:rsidRDefault="0090760E" w:rsidP="008C57B9">
            <w:r>
              <w:t>1</w:t>
            </w:r>
            <w:r w:rsidR="002528F8">
              <w:t>1</w:t>
            </w:r>
            <w:r w:rsidR="006A30F1">
              <w:t>.</w:t>
            </w:r>
            <w:r>
              <w:t>0</w:t>
            </w:r>
            <w:r w:rsidR="00AC75E3">
              <w:t>0</w:t>
            </w:r>
            <w:r w:rsidR="0073639C">
              <w:t>–</w:t>
            </w:r>
            <w:r w:rsidR="001235FB">
              <w:t>11.45</w:t>
            </w:r>
          </w:p>
        </w:tc>
      </w:tr>
      <w:tr w:rsidR="00617E79" w:rsidRPr="0012669A" w14:paraId="0B08920C" w14:textId="77777777" w:rsidTr="008B7A6E">
        <w:tc>
          <w:tcPr>
            <w:tcW w:w="2057" w:type="dxa"/>
          </w:tcPr>
          <w:p w14:paraId="3536FCC0" w14:textId="77777777" w:rsidR="00F65DF8" w:rsidRPr="0012669A" w:rsidRDefault="00F65DF8" w:rsidP="00F65DF8">
            <w:r w:rsidRPr="0012669A">
              <w:t>NÄRVARANDE</w:t>
            </w:r>
          </w:p>
        </w:tc>
        <w:tc>
          <w:tcPr>
            <w:tcW w:w="6391" w:type="dxa"/>
          </w:tcPr>
          <w:p w14:paraId="198B2B4B" w14:textId="77777777" w:rsidR="00F65DF8" w:rsidRPr="0012669A" w:rsidRDefault="00F65DF8" w:rsidP="00F65DF8">
            <w:r w:rsidRPr="0012669A">
              <w:t>Se bilaga 1</w:t>
            </w:r>
          </w:p>
        </w:tc>
      </w:tr>
    </w:tbl>
    <w:p w14:paraId="1FCE6AF8" w14:textId="3DC16C60" w:rsidR="00523CB0" w:rsidRDefault="00523CB0"/>
    <w:p w14:paraId="4067641C" w14:textId="77777777" w:rsidR="00300D60" w:rsidRDefault="00300D60"/>
    <w:p w14:paraId="5C84329C" w14:textId="77777777" w:rsidR="00345871" w:rsidRPr="0012669A" w:rsidRDefault="00345871"/>
    <w:tbl>
      <w:tblPr>
        <w:tblW w:w="7729" w:type="dxa"/>
        <w:tblInd w:w="1485" w:type="dxa"/>
        <w:tblCellMar>
          <w:left w:w="70" w:type="dxa"/>
          <w:right w:w="70" w:type="dxa"/>
        </w:tblCellMar>
        <w:tblLook w:val="00A0" w:firstRow="1" w:lastRow="0" w:firstColumn="1" w:lastColumn="0" w:noHBand="0" w:noVBand="0"/>
      </w:tblPr>
      <w:tblGrid>
        <w:gridCol w:w="567"/>
        <w:gridCol w:w="7162"/>
      </w:tblGrid>
      <w:tr w:rsidR="00E1552E" w:rsidRPr="0012669A" w14:paraId="3E383414" w14:textId="77777777" w:rsidTr="00D7630C">
        <w:trPr>
          <w:trHeight w:val="950"/>
        </w:trPr>
        <w:tc>
          <w:tcPr>
            <w:tcW w:w="567" w:type="dxa"/>
          </w:tcPr>
          <w:p w14:paraId="5B3E3192" w14:textId="09CE80DC" w:rsidR="00E1552E" w:rsidRDefault="00E1552E" w:rsidP="00DC0D46">
            <w:pPr>
              <w:tabs>
                <w:tab w:val="left" w:pos="1701"/>
              </w:tabs>
              <w:rPr>
                <w:b/>
                <w:snapToGrid w:val="0"/>
              </w:rPr>
            </w:pPr>
            <w:r>
              <w:rPr>
                <w:b/>
                <w:snapToGrid w:val="0"/>
              </w:rPr>
              <w:t xml:space="preserve">§ </w:t>
            </w:r>
            <w:r w:rsidR="0090760E">
              <w:rPr>
                <w:b/>
                <w:snapToGrid w:val="0"/>
              </w:rPr>
              <w:t>1</w:t>
            </w:r>
          </w:p>
        </w:tc>
        <w:tc>
          <w:tcPr>
            <w:tcW w:w="7162" w:type="dxa"/>
          </w:tcPr>
          <w:p w14:paraId="7647FCC2" w14:textId="77777777" w:rsidR="0090760E" w:rsidRDefault="00BA0945" w:rsidP="0090760E">
            <w:pPr>
              <w:widowControl w:val="0"/>
              <w:tabs>
                <w:tab w:val="left" w:pos="1701"/>
              </w:tabs>
              <w:rPr>
                <w:b/>
                <w:bCs/>
                <w:iCs/>
              </w:rPr>
            </w:pPr>
            <w:r w:rsidRPr="00BA0945">
              <w:rPr>
                <w:b/>
                <w:bCs/>
                <w:iCs/>
              </w:rPr>
              <w:t>Justering av protokoll</w:t>
            </w:r>
          </w:p>
          <w:p w14:paraId="403644C0" w14:textId="77777777" w:rsidR="00BA0945" w:rsidRDefault="00BA0945" w:rsidP="0090760E">
            <w:pPr>
              <w:widowControl w:val="0"/>
              <w:tabs>
                <w:tab w:val="left" w:pos="1701"/>
              </w:tabs>
              <w:rPr>
                <w:b/>
                <w:bCs/>
                <w:iCs/>
              </w:rPr>
            </w:pPr>
          </w:p>
          <w:p w14:paraId="7C009A9B" w14:textId="0E859367" w:rsidR="00BA0945" w:rsidRPr="00BA0945" w:rsidRDefault="00BA0945" w:rsidP="0090760E">
            <w:pPr>
              <w:widowControl w:val="0"/>
              <w:tabs>
                <w:tab w:val="left" w:pos="1701"/>
              </w:tabs>
              <w:rPr>
                <w:iCs/>
              </w:rPr>
            </w:pPr>
            <w:r w:rsidRPr="00BA0945">
              <w:rPr>
                <w:iCs/>
              </w:rPr>
              <w:t>Utskottet justerade protokoll 202</w:t>
            </w:r>
            <w:r>
              <w:rPr>
                <w:iCs/>
              </w:rPr>
              <w:t>3</w:t>
            </w:r>
            <w:r w:rsidRPr="00BA0945">
              <w:rPr>
                <w:iCs/>
              </w:rPr>
              <w:t>/2</w:t>
            </w:r>
            <w:r>
              <w:rPr>
                <w:iCs/>
              </w:rPr>
              <w:t>4</w:t>
            </w:r>
            <w:r w:rsidRPr="00BA0945">
              <w:rPr>
                <w:iCs/>
              </w:rPr>
              <w:t>:</w:t>
            </w:r>
            <w:r w:rsidR="007030D7">
              <w:rPr>
                <w:iCs/>
              </w:rPr>
              <w:t>2</w:t>
            </w:r>
            <w:r w:rsidRPr="00BA0945">
              <w:rPr>
                <w:iCs/>
              </w:rPr>
              <w:t xml:space="preserve">. </w:t>
            </w:r>
          </w:p>
        </w:tc>
      </w:tr>
      <w:tr w:rsidR="00751E0C" w:rsidRPr="0012669A" w14:paraId="6DBD06AB" w14:textId="77777777" w:rsidTr="00D7630C">
        <w:trPr>
          <w:trHeight w:val="950"/>
        </w:trPr>
        <w:tc>
          <w:tcPr>
            <w:tcW w:w="567" w:type="dxa"/>
          </w:tcPr>
          <w:p w14:paraId="44E25358" w14:textId="5B76D68C" w:rsidR="00751E0C" w:rsidRDefault="00751E0C" w:rsidP="00DC0D46">
            <w:pPr>
              <w:tabs>
                <w:tab w:val="left" w:pos="1701"/>
              </w:tabs>
              <w:rPr>
                <w:b/>
                <w:snapToGrid w:val="0"/>
              </w:rPr>
            </w:pPr>
            <w:r>
              <w:rPr>
                <w:b/>
                <w:snapToGrid w:val="0"/>
              </w:rPr>
              <w:t xml:space="preserve">§ </w:t>
            </w:r>
            <w:r w:rsidR="0090760E">
              <w:rPr>
                <w:b/>
                <w:snapToGrid w:val="0"/>
              </w:rPr>
              <w:t>2</w:t>
            </w:r>
          </w:p>
        </w:tc>
        <w:tc>
          <w:tcPr>
            <w:tcW w:w="7162" w:type="dxa"/>
          </w:tcPr>
          <w:p w14:paraId="38558D88" w14:textId="5B67FCA7" w:rsidR="00BA0945" w:rsidRDefault="007030D7" w:rsidP="0064466B">
            <w:pPr>
              <w:widowControl w:val="0"/>
              <w:tabs>
                <w:tab w:val="left" w:pos="1701"/>
              </w:tabs>
              <w:rPr>
                <w:b/>
                <w:bCs/>
                <w:szCs w:val="23"/>
              </w:rPr>
            </w:pPr>
            <w:r w:rsidRPr="007030D7">
              <w:rPr>
                <w:b/>
                <w:bCs/>
                <w:szCs w:val="23"/>
              </w:rPr>
              <w:t>EU:s patentpaket</w:t>
            </w:r>
          </w:p>
          <w:p w14:paraId="03372379" w14:textId="77777777" w:rsidR="007030D7" w:rsidRDefault="007030D7" w:rsidP="0064466B">
            <w:pPr>
              <w:widowControl w:val="0"/>
              <w:tabs>
                <w:tab w:val="left" w:pos="1701"/>
              </w:tabs>
              <w:rPr>
                <w:b/>
                <w:bCs/>
                <w:szCs w:val="23"/>
              </w:rPr>
            </w:pPr>
          </w:p>
          <w:p w14:paraId="240A6C40" w14:textId="2804CE38" w:rsidR="00BA0945" w:rsidRDefault="00BA0945" w:rsidP="0064466B">
            <w:pPr>
              <w:widowControl w:val="0"/>
              <w:tabs>
                <w:tab w:val="left" w:pos="1701"/>
              </w:tabs>
            </w:pPr>
            <w:r>
              <w:t xml:space="preserve">Utskottet överlade med </w:t>
            </w:r>
            <w:r w:rsidR="007030D7">
              <w:t>s</w:t>
            </w:r>
            <w:r w:rsidR="007030D7" w:rsidRPr="007030D7">
              <w:t>tatssekreterare</w:t>
            </w:r>
            <w:r w:rsidR="007030D7">
              <w:t xml:space="preserve"> </w:t>
            </w:r>
            <w:r w:rsidR="007030D7" w:rsidRPr="007030D7">
              <w:t xml:space="preserve">Mikael Kullberg, </w:t>
            </w:r>
            <w:r>
              <w:t xml:space="preserve">biträdd av medarbetare från </w:t>
            </w:r>
            <w:r w:rsidR="00916459">
              <w:t>J</w:t>
            </w:r>
            <w:r w:rsidR="00916459" w:rsidRPr="00916459">
              <w:t>ustitiedepartementet</w:t>
            </w:r>
            <w:r w:rsidR="00E7551D">
              <w:t>.</w:t>
            </w:r>
          </w:p>
          <w:p w14:paraId="58473B45" w14:textId="77777777" w:rsidR="00BA0945" w:rsidRDefault="00BA0945" w:rsidP="0064466B">
            <w:pPr>
              <w:widowControl w:val="0"/>
              <w:tabs>
                <w:tab w:val="left" w:pos="1701"/>
              </w:tabs>
            </w:pPr>
          </w:p>
          <w:p w14:paraId="555AC5AD" w14:textId="39E51C21" w:rsidR="001235FB" w:rsidRDefault="001235FB" w:rsidP="00BA0945">
            <w:pPr>
              <w:widowControl w:val="0"/>
              <w:tabs>
                <w:tab w:val="left" w:pos="1701"/>
              </w:tabs>
            </w:pPr>
            <w:r>
              <w:t>a) Tilläggsskydd</w:t>
            </w:r>
          </w:p>
          <w:p w14:paraId="2BB78541" w14:textId="6F62EBCE" w:rsidR="00BA0945" w:rsidRDefault="00BA0945" w:rsidP="00BA0945">
            <w:pPr>
              <w:widowControl w:val="0"/>
              <w:tabs>
                <w:tab w:val="left" w:pos="1701"/>
              </w:tabs>
            </w:pPr>
            <w:r>
              <w:t xml:space="preserve">Underlaget utgjordes av kommissionens förslag </w:t>
            </w:r>
            <w:bookmarkStart w:id="0" w:name="_Hlk146791892"/>
            <w:r>
              <w:t xml:space="preserve">COM(2023) </w:t>
            </w:r>
            <w:r w:rsidR="007030D7">
              <w:t>221</w:t>
            </w:r>
            <w:bookmarkEnd w:id="0"/>
            <w:r w:rsidR="007030D7">
              <w:t xml:space="preserve">, </w:t>
            </w:r>
            <w:r w:rsidR="007030D7" w:rsidRPr="007030D7">
              <w:t>COM(2023) 22</w:t>
            </w:r>
            <w:r w:rsidR="007030D7">
              <w:t xml:space="preserve">2, </w:t>
            </w:r>
            <w:r w:rsidR="007030D7" w:rsidRPr="007030D7">
              <w:t>COM(2023) 22</w:t>
            </w:r>
            <w:r w:rsidR="007030D7">
              <w:t xml:space="preserve">3, </w:t>
            </w:r>
            <w:r w:rsidR="007030D7" w:rsidRPr="007030D7">
              <w:t>COM(2023) 22</w:t>
            </w:r>
            <w:r w:rsidR="007030D7">
              <w:t xml:space="preserve">4, </w:t>
            </w:r>
            <w:r w:rsidR="007030D7" w:rsidRPr="007030D7">
              <w:t>COM(2023) 2</w:t>
            </w:r>
            <w:r w:rsidR="007030D7">
              <w:t>3</w:t>
            </w:r>
            <w:r w:rsidR="007030D7" w:rsidRPr="007030D7">
              <w:t>1</w:t>
            </w:r>
            <w:r w:rsidR="007030D7">
              <w:t xml:space="preserve">, </w:t>
            </w:r>
            <w:r w:rsidR="001235FB">
              <w:t xml:space="preserve"> </w:t>
            </w:r>
            <w:r w:rsidRPr="00BA0945">
              <w:t>faktapromemoria 2022/23:FPM</w:t>
            </w:r>
            <w:r w:rsidR="007030D7">
              <w:t>92</w:t>
            </w:r>
            <w:r>
              <w:t xml:space="preserve"> </w:t>
            </w:r>
            <w:r w:rsidR="007030D7" w:rsidRPr="007030D7">
              <w:t>EU:s patentpaket</w:t>
            </w:r>
            <w:r w:rsidR="001235FB">
              <w:t xml:space="preserve"> och </w:t>
            </w:r>
            <w:r w:rsidR="001235FB" w:rsidRPr="001235FB">
              <w:t>regeringens överläggningspromemoria (dnr. NU-1.8.</w:t>
            </w:r>
            <w:r w:rsidR="00E7551D">
              <w:t>5</w:t>
            </w:r>
            <w:r w:rsidR="001235FB" w:rsidRPr="001235FB">
              <w:t>-</w:t>
            </w:r>
            <w:r w:rsidR="00E7551D">
              <w:t>176</w:t>
            </w:r>
            <w:r w:rsidR="001235FB" w:rsidRPr="001235FB">
              <w:t>-202</w:t>
            </w:r>
            <w:r w:rsidR="001235FB">
              <w:t>3</w:t>
            </w:r>
            <w:r w:rsidR="001235FB" w:rsidRPr="001235FB">
              <w:t>/2</w:t>
            </w:r>
            <w:r w:rsidR="001235FB">
              <w:t>4</w:t>
            </w:r>
            <w:r w:rsidR="001235FB" w:rsidRPr="001235FB">
              <w:t>):</w:t>
            </w:r>
          </w:p>
          <w:p w14:paraId="60FCB5FE" w14:textId="77777777" w:rsidR="00BA0945" w:rsidRDefault="00BA0945" w:rsidP="0064466B">
            <w:pPr>
              <w:widowControl w:val="0"/>
              <w:tabs>
                <w:tab w:val="left" w:pos="1701"/>
              </w:tabs>
            </w:pPr>
          </w:p>
          <w:p w14:paraId="6AC3B9A4" w14:textId="4C8D63E9" w:rsidR="00BA0945" w:rsidRDefault="00BA0945" w:rsidP="00BA0945">
            <w:pPr>
              <w:widowControl w:val="0"/>
              <w:tabs>
                <w:tab w:val="left" w:pos="1701"/>
              </w:tabs>
            </w:pPr>
            <w:r w:rsidRPr="00BA0945">
              <w:t xml:space="preserve">Statssekreterare </w:t>
            </w:r>
            <w:r w:rsidR="007030D7">
              <w:t>Mikael Kullberg</w:t>
            </w:r>
            <w:r>
              <w:t xml:space="preserve"> redogjorde för regeringens ståndpunkt i enlighet med </w:t>
            </w:r>
            <w:r w:rsidR="001235FB">
              <w:t>överläggningspromemorian</w:t>
            </w:r>
            <w:r>
              <w:t xml:space="preserve">: </w:t>
            </w:r>
          </w:p>
          <w:p w14:paraId="6040B7D3" w14:textId="4F715BED" w:rsidR="00916459" w:rsidRDefault="00916459" w:rsidP="00BA0945">
            <w:pPr>
              <w:widowControl w:val="0"/>
              <w:tabs>
                <w:tab w:val="left" w:pos="1701"/>
              </w:tabs>
            </w:pPr>
          </w:p>
          <w:p w14:paraId="6A65C7A9" w14:textId="34E71041" w:rsidR="001235FB" w:rsidRDefault="001235FB" w:rsidP="001235FB">
            <w:pPr>
              <w:widowControl w:val="0"/>
              <w:tabs>
                <w:tab w:val="left" w:pos="1701"/>
              </w:tabs>
              <w:ind w:left="570"/>
            </w:pPr>
            <w:r>
              <w:t xml:space="preserve">Sverige är ett land med en stark och innovativ industri. Ett robust och effektivt immaterialrättsligt skydd är en förutsättning för att nya, säkra och användbara produkter på läkemedels- och växtskyddsområdet ska utvecklas och göras tillgängliga. Den 1 juni 2023 har det enhetliga patentsystemet trätt i kraft vilket innebär att en uppfinning som skyddas av ett europeiskt patent genom en enda ansökan kan få skydd i alla de medlemsstater i EU som deltar i samarbetet. Ett viktigt komplement till detta är ett enhetligt tilläggsskydd. Som utgångspunkt ställer sig regeringen därför positiv till att se över regelverken för tilläggsskydd för att förenkla och effektivisera dessa. På ett övergripande plan välkomnar regeringen kommissionens förslag om ett enhetligt tilläggsskydd för läkemedel och växtskyddsmedel som kompletterar de europeiska patenten med enhetlig verkan. Regeringen ser också fördelar med ett centralt förfarande för beviljande av nationella tilläggsskydd. Förslagen är dock komplexa och innehåller delar som behöver klargöras. </w:t>
            </w:r>
          </w:p>
          <w:p w14:paraId="1F6756D2" w14:textId="77777777" w:rsidR="001235FB" w:rsidRDefault="001235FB" w:rsidP="001235FB">
            <w:pPr>
              <w:widowControl w:val="0"/>
              <w:tabs>
                <w:tab w:val="left" w:pos="1701"/>
              </w:tabs>
              <w:ind w:left="570"/>
            </w:pPr>
          </w:p>
          <w:p w14:paraId="5DA97EE7" w14:textId="5A7A7B86" w:rsidR="001235FB" w:rsidRDefault="001235FB" w:rsidP="001235FB">
            <w:pPr>
              <w:widowControl w:val="0"/>
              <w:tabs>
                <w:tab w:val="left" w:pos="1701"/>
              </w:tabs>
              <w:ind w:left="570"/>
            </w:pPr>
            <w:r>
              <w:t xml:space="preserve">Det är av vikt att nya regler på tilläggsskyddsområdet blir effektiva, förutsebara och rättssäkra. Under förhandlingarna avser regeringen därför att verka för att de förslag som kommissionen lagt fram blir balanserade och lätta att tillämpa. Särskilt viktigt är det att de instanser som ska hantera ansökningar om tilläggsskydd och efterföljande processer har tillräcklig kompetens och att reglerna för ansökningsprocessen och efterföljande överklaganden blir tydliga, lättillgängliga och rättssäkra för de som ska använda </w:t>
            </w:r>
            <w:r>
              <w:lastRenderedPageBreak/>
              <w:t>systemet.</w:t>
            </w:r>
          </w:p>
          <w:p w14:paraId="2764AC7C" w14:textId="77777777" w:rsidR="001235FB" w:rsidRDefault="001235FB" w:rsidP="001235FB">
            <w:pPr>
              <w:widowControl w:val="0"/>
              <w:tabs>
                <w:tab w:val="left" w:pos="1701"/>
              </w:tabs>
              <w:ind w:left="570"/>
            </w:pPr>
          </w:p>
          <w:p w14:paraId="4AE061FF" w14:textId="4A763BF5" w:rsidR="007030D7" w:rsidRDefault="001235FB" w:rsidP="001235FB">
            <w:pPr>
              <w:widowControl w:val="0"/>
              <w:tabs>
                <w:tab w:val="left" w:pos="1701"/>
              </w:tabs>
              <w:ind w:left="570"/>
            </w:pPr>
            <w:r>
              <w:t>Det är också enligt regeringen viktigt att ta tillvara och bevara de nationella patentmyndigheternas kompetens i ansökningsförfarandet såväl för de enhetliga tilläggsskydden som i det centrala förfarandet för nationella tilläggsskydd. I de delar förslaget avser ett enhetligt tilläggsskydd är det också av vikt att använda den kompetens som nu finns i den enhetliga patentdomstolen. Regeringen avser därför att under förhandlingarna verka för detta.</w:t>
            </w:r>
          </w:p>
          <w:p w14:paraId="635EE146" w14:textId="49F51EAF" w:rsidR="007030D7" w:rsidRDefault="007030D7" w:rsidP="00BA0945">
            <w:pPr>
              <w:widowControl w:val="0"/>
              <w:tabs>
                <w:tab w:val="left" w:pos="1701"/>
              </w:tabs>
            </w:pPr>
          </w:p>
          <w:p w14:paraId="632711E2" w14:textId="395CA5F1" w:rsidR="00BA0945" w:rsidRDefault="00916459" w:rsidP="0064466B">
            <w:pPr>
              <w:widowControl w:val="0"/>
              <w:tabs>
                <w:tab w:val="left" w:pos="1701"/>
              </w:tabs>
            </w:pPr>
            <w:r>
              <w:t xml:space="preserve">Ordföranden konstaterade att det fanns stöd för regeringens ståndpunkt. </w:t>
            </w:r>
          </w:p>
          <w:p w14:paraId="3256D9A1" w14:textId="36626DE9" w:rsidR="001235FB" w:rsidRDefault="001235FB" w:rsidP="0064466B">
            <w:pPr>
              <w:widowControl w:val="0"/>
              <w:tabs>
                <w:tab w:val="left" w:pos="1701"/>
              </w:tabs>
            </w:pPr>
          </w:p>
          <w:p w14:paraId="791F4B1F" w14:textId="3A1CF8DA" w:rsidR="001235FB" w:rsidRDefault="001235FB" w:rsidP="0064466B">
            <w:pPr>
              <w:widowControl w:val="0"/>
              <w:tabs>
                <w:tab w:val="left" w:pos="1701"/>
              </w:tabs>
            </w:pPr>
            <w:r w:rsidRPr="001235FB">
              <w:t xml:space="preserve">S-ledamöterna anmälde följande avvikande ståndpunkt: </w:t>
            </w:r>
          </w:p>
          <w:p w14:paraId="04838835" w14:textId="450D17E5" w:rsidR="00E7551D" w:rsidRDefault="00E7551D" w:rsidP="0064466B">
            <w:pPr>
              <w:widowControl w:val="0"/>
              <w:tabs>
                <w:tab w:val="left" w:pos="1701"/>
              </w:tabs>
            </w:pPr>
          </w:p>
          <w:p w14:paraId="2CA25B8E" w14:textId="77777777" w:rsidR="00E7551D" w:rsidRDefault="00E7551D" w:rsidP="00E7551D">
            <w:pPr>
              <w:widowControl w:val="0"/>
              <w:tabs>
                <w:tab w:val="left" w:pos="1701"/>
              </w:tabs>
            </w:pPr>
            <w:r>
              <w:t>Vi anser att följande tillägg bör göras i förslaget till svensk ståndpunkt.</w:t>
            </w:r>
          </w:p>
          <w:p w14:paraId="6B9F2DA6" w14:textId="77777777" w:rsidR="00E7551D" w:rsidRDefault="00E7551D" w:rsidP="00E7551D">
            <w:pPr>
              <w:widowControl w:val="0"/>
              <w:tabs>
                <w:tab w:val="left" w:pos="1701"/>
              </w:tabs>
            </w:pPr>
          </w:p>
          <w:p w14:paraId="54A73C0E" w14:textId="77777777" w:rsidR="00E7551D" w:rsidRPr="00B22878" w:rsidRDefault="00E7551D" w:rsidP="00E7551D">
            <w:pPr>
              <w:widowControl w:val="0"/>
              <w:tabs>
                <w:tab w:val="left" w:pos="1701"/>
              </w:tabs>
              <w:rPr>
                <w:i/>
                <w:iCs/>
              </w:rPr>
            </w:pPr>
            <w:r>
              <w:t xml:space="preserve">Sverige är ett land med en stark och innovativ industri. Ett robust och effektivt immaterialrättsligt skydd är en förutsättning för att nya, säkra och användbara produkter på läkemedels- och växtskyddsområdet ska utvecklas och göras tillgängliga. Den 1 juni 2023 har det enhetliga patentsystemet trätt i kraft vilket innebär att en uppfinning som skyddas av ett europeiskt patent genom en enda ansökan kan få skydd i alla de medlemsstater i EU som deltar i samarbetet. Ett viktigt komplement till detta är ett enhetligt tilläggsskydd. Som utgångspunkt ställer sig regeringen därför positiv till att se över regelverken för tilläggsskydd för att förenkla och effektivisera dessa. På ett övergripande plan välkomnar regeringen kommissionens förslag om ett enhetligt tilläggsskydd för läkemedel och växtskyddsmedel som kompletterar de europeiska patenten med enhetlig verkan. Regeringen ser också fördelar med ett centralt förfarande för beviljande av nationella tilläggsskydd. Förslagen är dock komplexa och innehåller delar som behöver klargöras. </w:t>
            </w:r>
            <w:r w:rsidRPr="00B22878">
              <w:rPr>
                <w:i/>
                <w:iCs/>
              </w:rPr>
              <w:t>Dessutom finns flera frågetecken kring hur EUIPO (Europeiska unionens immaterialrättsmyndighet) kan anses vara lämplig central myndighet.</w:t>
            </w:r>
          </w:p>
          <w:p w14:paraId="2EB7BD94" w14:textId="77777777" w:rsidR="00E7551D" w:rsidRDefault="00E7551D" w:rsidP="00E7551D">
            <w:pPr>
              <w:widowControl w:val="0"/>
              <w:tabs>
                <w:tab w:val="left" w:pos="1701"/>
              </w:tabs>
            </w:pPr>
          </w:p>
          <w:p w14:paraId="59F09E19" w14:textId="6CB8F1D0" w:rsidR="00E7551D" w:rsidRDefault="00E7551D" w:rsidP="00E7551D">
            <w:pPr>
              <w:widowControl w:val="0"/>
              <w:tabs>
                <w:tab w:val="left" w:pos="1701"/>
              </w:tabs>
            </w:pPr>
            <w:r>
              <w:t xml:space="preserve">Det är av vikt att nya regler på tilläggsskyddsområdet blir effektiva, förutsebara och rättssäkra. Under förhandlingarna avser regeringen därför att verka för att de förslag som kommissionen lagt fram blir balanserade, lätta att tillämpa </w:t>
            </w:r>
            <w:r w:rsidRPr="00B22878">
              <w:rPr>
                <w:i/>
                <w:iCs/>
              </w:rPr>
              <w:t>och inte tvistedrivande</w:t>
            </w:r>
            <w:r>
              <w:t>. Särskilt viktigt är det att de instanser som ska hantera ansökningar om tilläggsskydd och efterföljande processer har tillräcklig kompetens och att reglerna för ansökningsprocessen och efterföljande överklaganden blir tydliga, lättillgängliga och rättssäkra för de som ska använda systemet.</w:t>
            </w:r>
          </w:p>
          <w:p w14:paraId="0E21BB8A" w14:textId="3F246417" w:rsidR="00B22878" w:rsidRDefault="00B22878" w:rsidP="00E7551D">
            <w:pPr>
              <w:widowControl w:val="0"/>
              <w:tabs>
                <w:tab w:val="left" w:pos="1701"/>
              </w:tabs>
            </w:pPr>
          </w:p>
          <w:p w14:paraId="7220A0B7" w14:textId="20BABC9C" w:rsidR="00B22878" w:rsidRDefault="00B22878" w:rsidP="00E7551D">
            <w:pPr>
              <w:widowControl w:val="0"/>
              <w:tabs>
                <w:tab w:val="left" w:pos="1701"/>
              </w:tabs>
            </w:pPr>
            <w:r w:rsidRPr="00B22878">
              <w:t>[…]</w:t>
            </w:r>
          </w:p>
          <w:p w14:paraId="46F964B2" w14:textId="249B54BE" w:rsidR="00E7551D" w:rsidRDefault="00E7551D" w:rsidP="00E7551D">
            <w:pPr>
              <w:widowControl w:val="0"/>
              <w:tabs>
                <w:tab w:val="left" w:pos="1701"/>
              </w:tabs>
            </w:pPr>
          </w:p>
          <w:p w14:paraId="6898CDD7" w14:textId="77777777" w:rsidR="00E7551D" w:rsidRDefault="00E7551D" w:rsidP="00E7551D">
            <w:pPr>
              <w:widowControl w:val="0"/>
              <w:tabs>
                <w:tab w:val="left" w:pos="1701"/>
              </w:tabs>
            </w:pPr>
            <w:r>
              <w:t>V-ledamoten anmälde följande avvikande ståndpunkt.</w:t>
            </w:r>
          </w:p>
          <w:p w14:paraId="491D8E64" w14:textId="77777777" w:rsidR="00E7551D" w:rsidRDefault="00E7551D" w:rsidP="00E7551D">
            <w:pPr>
              <w:widowControl w:val="0"/>
              <w:tabs>
                <w:tab w:val="left" w:pos="1701"/>
              </w:tabs>
            </w:pPr>
          </w:p>
          <w:p w14:paraId="225A8057" w14:textId="0DEC71A4" w:rsidR="00E7551D" w:rsidRDefault="00E7551D" w:rsidP="00E7551D">
            <w:pPr>
              <w:widowControl w:val="0"/>
              <w:tabs>
                <w:tab w:val="left" w:pos="1701"/>
              </w:tabs>
            </w:pPr>
            <w:r>
              <w:t xml:space="preserve">Jag anser att systemet med tilläggsskydd bygger på en förlegad tanke. Att behov av tilläggsskydd för läkemedel och växtskyddsmedel inte längre föreligger i samma utsträckning som tidigare har visats genom bl.a. coronapandemin. Jag ser därför inget skäl till att införa regler om tilläggsskydd på EU-nivå. </w:t>
            </w:r>
          </w:p>
          <w:p w14:paraId="000F5AEF" w14:textId="68202D9B" w:rsidR="001235FB" w:rsidRDefault="001235FB" w:rsidP="0064466B">
            <w:pPr>
              <w:widowControl w:val="0"/>
              <w:tabs>
                <w:tab w:val="left" w:pos="1701"/>
              </w:tabs>
            </w:pPr>
          </w:p>
          <w:p w14:paraId="2DA161FF" w14:textId="3925F32F" w:rsidR="001235FB" w:rsidRDefault="001235FB" w:rsidP="001235FB">
            <w:pPr>
              <w:widowControl w:val="0"/>
              <w:tabs>
                <w:tab w:val="left" w:pos="1701"/>
              </w:tabs>
            </w:pPr>
            <w:r>
              <w:t>b) Tvångslicenser</w:t>
            </w:r>
          </w:p>
          <w:p w14:paraId="2339350D" w14:textId="536E4761" w:rsidR="001235FB" w:rsidRDefault="001235FB" w:rsidP="001235FB">
            <w:pPr>
              <w:widowControl w:val="0"/>
              <w:tabs>
                <w:tab w:val="left" w:pos="1701"/>
              </w:tabs>
            </w:pPr>
            <w:r>
              <w:t xml:space="preserve">Underlaget utgjordes av kommissionens förslag </w:t>
            </w:r>
            <w:r w:rsidRPr="007030D7">
              <w:t>COM(2023) 22</w:t>
            </w:r>
            <w:r>
              <w:t xml:space="preserve">4, </w:t>
            </w:r>
            <w:r w:rsidRPr="00BA0945">
              <w:lastRenderedPageBreak/>
              <w:t>faktapromemoria 2022/23:FPM</w:t>
            </w:r>
            <w:r>
              <w:t xml:space="preserve">92 </w:t>
            </w:r>
            <w:r w:rsidRPr="007030D7">
              <w:t>EU:s patentpaket</w:t>
            </w:r>
            <w:r>
              <w:t xml:space="preserve"> och regeringens överläggningspromemoria </w:t>
            </w:r>
            <w:r w:rsidRPr="001235FB">
              <w:t>(dnr. NU-1.8.4-</w:t>
            </w:r>
            <w:r w:rsidR="00E7551D">
              <w:t>177</w:t>
            </w:r>
            <w:r w:rsidRPr="001235FB">
              <w:t>-2023/24):</w:t>
            </w:r>
          </w:p>
          <w:p w14:paraId="64B4FD27" w14:textId="77777777" w:rsidR="001235FB" w:rsidRDefault="001235FB" w:rsidP="001235FB">
            <w:pPr>
              <w:widowControl w:val="0"/>
              <w:tabs>
                <w:tab w:val="left" w:pos="1701"/>
              </w:tabs>
            </w:pPr>
          </w:p>
          <w:p w14:paraId="1994C63A" w14:textId="515532DF" w:rsidR="001235FB" w:rsidRDefault="001235FB" w:rsidP="0064466B">
            <w:pPr>
              <w:widowControl w:val="0"/>
              <w:tabs>
                <w:tab w:val="left" w:pos="1701"/>
              </w:tabs>
            </w:pPr>
            <w:r w:rsidRPr="00BA0945">
              <w:t xml:space="preserve">Statssekreterare </w:t>
            </w:r>
            <w:r>
              <w:t>Mikael Kullberg redogjorde för regeringens ståndpunkt i enlighet med överläggningspromemorian:</w:t>
            </w:r>
          </w:p>
          <w:p w14:paraId="22013E69" w14:textId="77777777" w:rsidR="001235FB" w:rsidRDefault="001235FB" w:rsidP="0064466B">
            <w:pPr>
              <w:widowControl w:val="0"/>
              <w:tabs>
                <w:tab w:val="left" w:pos="1701"/>
              </w:tabs>
            </w:pPr>
          </w:p>
          <w:p w14:paraId="51C96B97" w14:textId="77777777" w:rsidR="001235FB" w:rsidRDefault="001235FB" w:rsidP="001235FB">
            <w:pPr>
              <w:widowControl w:val="0"/>
              <w:tabs>
                <w:tab w:val="left" w:pos="1701"/>
              </w:tabs>
              <w:ind w:left="570"/>
              <w:rPr>
                <w:color w:val="1B1B1B"/>
                <w:szCs w:val="23"/>
              </w:rPr>
            </w:pPr>
            <w:r w:rsidRPr="001235FB">
              <w:rPr>
                <w:color w:val="1B1B1B"/>
                <w:szCs w:val="23"/>
              </w:rPr>
              <w:t>Ett starkt immaterialrättsligt skydd utgör en förutsättning för att produkter som behövs för att bekämpa kriser kan tas fram. Det har bland annat visat sig under Covid-19-pandemin. Frivilliga avtal mellan patenthavare och tillverkare har i detta sammanhang möjliggjort en snabb produktion av krisnödvändiga produkter. Tvångslicensiering är en ingripande åtgärd. Det är därför av vikt att ett beviljande av tvångslicenser ses som en sista utväg när andra lösningar inte är möjliga. Möjligheter till tvångslicenser finns i dag i nationell rätt och anges även i globala regelverk såsom TRIPS. Mot bakgrund av detta är regeringen inte övertygad om behovet av en reglering även på EU-nivå, även om det kan finnas vissa fördelar med ett gränsöverskridande regelverk. Regeringen ser inte att det finns anledning för Sverige att motsätta sig att tvångslicenser regleras på EU-nivå, men anser att ett antal frågor behöver klargöras och bestämmelserna konkretiseras.</w:t>
            </w:r>
          </w:p>
          <w:p w14:paraId="37315D10" w14:textId="77777777" w:rsidR="001235FB" w:rsidRPr="001235FB" w:rsidRDefault="001235FB" w:rsidP="001235FB">
            <w:pPr>
              <w:widowControl w:val="0"/>
              <w:tabs>
                <w:tab w:val="left" w:pos="1701"/>
              </w:tabs>
              <w:ind w:left="570"/>
              <w:rPr>
                <w:color w:val="1B1B1B"/>
                <w:szCs w:val="23"/>
              </w:rPr>
            </w:pPr>
          </w:p>
          <w:p w14:paraId="7BCBFF82" w14:textId="478AC7FD" w:rsidR="001235FB" w:rsidRDefault="001235FB" w:rsidP="001235FB">
            <w:pPr>
              <w:widowControl w:val="0"/>
              <w:tabs>
                <w:tab w:val="left" w:pos="1701"/>
              </w:tabs>
              <w:ind w:left="570"/>
              <w:rPr>
                <w:color w:val="1B1B1B"/>
                <w:szCs w:val="23"/>
              </w:rPr>
            </w:pPr>
            <w:r w:rsidRPr="001235FB">
              <w:rPr>
                <w:color w:val="1B1B1B"/>
                <w:szCs w:val="23"/>
              </w:rPr>
              <w:t>En ny reglering på området måste vara förutsebar, rättssäker och tydligt avgränsad. Under förhandlingarna avser regeringen att bevaka att tvångslicenser ses som en sista utväg när andra lösningar inte är möjliga, att de beviljas restriktivt och att patenthavarnas intressen beaktas i förfarandet. Innehållsmässigt avser regeringen också att verka för att tillämpningsområdet blir tydligt avgränsat bland annat i förhållande till försvarsområdet. Regeringen avser också att verka för att rättighetsinnehavarnas skydd tillgodoses.</w:t>
            </w:r>
          </w:p>
          <w:p w14:paraId="3226FF8B" w14:textId="1D263EAE" w:rsidR="001235FB" w:rsidRDefault="001235FB" w:rsidP="001235FB">
            <w:pPr>
              <w:widowControl w:val="0"/>
              <w:tabs>
                <w:tab w:val="left" w:pos="1701"/>
              </w:tabs>
              <w:ind w:left="570"/>
              <w:rPr>
                <w:color w:val="1B1B1B"/>
                <w:szCs w:val="23"/>
              </w:rPr>
            </w:pPr>
          </w:p>
          <w:p w14:paraId="164EF7DB" w14:textId="139176B8" w:rsidR="001235FB" w:rsidRDefault="001235FB" w:rsidP="0064466B">
            <w:pPr>
              <w:widowControl w:val="0"/>
              <w:tabs>
                <w:tab w:val="left" w:pos="1701"/>
              </w:tabs>
            </w:pPr>
            <w:r>
              <w:t xml:space="preserve">Ordföranden konstaterade att det fanns stöd för regeringens ståndpunkt. </w:t>
            </w:r>
          </w:p>
          <w:p w14:paraId="6B46BB95" w14:textId="77777777" w:rsidR="001235FB" w:rsidRDefault="001235FB" w:rsidP="0064466B">
            <w:pPr>
              <w:widowControl w:val="0"/>
              <w:tabs>
                <w:tab w:val="left" w:pos="1701"/>
              </w:tabs>
            </w:pPr>
          </w:p>
          <w:p w14:paraId="295A4E65" w14:textId="514215E8" w:rsidR="001235FB" w:rsidRDefault="001235FB" w:rsidP="0064466B">
            <w:pPr>
              <w:widowControl w:val="0"/>
              <w:tabs>
                <w:tab w:val="left" w:pos="1701"/>
              </w:tabs>
            </w:pPr>
            <w:r>
              <w:t>c) Standardessentiella patent</w:t>
            </w:r>
          </w:p>
          <w:p w14:paraId="5B3D2185" w14:textId="58627399" w:rsidR="001235FB" w:rsidRDefault="001235FB" w:rsidP="001235FB">
            <w:pPr>
              <w:widowControl w:val="0"/>
              <w:tabs>
                <w:tab w:val="left" w:pos="1701"/>
              </w:tabs>
            </w:pPr>
            <w:r>
              <w:t xml:space="preserve">Underlaget utgjordes av kommissionens förslag COM(2023) 232, faktapromemoria 2022/23:FPM92 EU:s patentpaket och regeringens överläggningspromemoria </w:t>
            </w:r>
            <w:r w:rsidRPr="001235FB">
              <w:t>(dnr. NU-1.8.4-</w:t>
            </w:r>
            <w:r w:rsidR="00E7551D">
              <w:t>178</w:t>
            </w:r>
            <w:r w:rsidRPr="001235FB">
              <w:t>-2023/24):</w:t>
            </w:r>
          </w:p>
          <w:p w14:paraId="533BCBD3" w14:textId="77777777" w:rsidR="001235FB" w:rsidRDefault="001235FB" w:rsidP="001235FB">
            <w:pPr>
              <w:widowControl w:val="0"/>
              <w:tabs>
                <w:tab w:val="left" w:pos="1701"/>
              </w:tabs>
            </w:pPr>
          </w:p>
          <w:p w14:paraId="03495C6F" w14:textId="328EE52B" w:rsidR="001235FB" w:rsidRDefault="001235FB" w:rsidP="001235FB">
            <w:pPr>
              <w:widowControl w:val="0"/>
              <w:tabs>
                <w:tab w:val="left" w:pos="1701"/>
              </w:tabs>
            </w:pPr>
            <w:r>
              <w:t>Statssekreterare Mikael Kullberg redogjorde för regeringens ståndpunkt i enlighet med överläggningspromemorian:</w:t>
            </w:r>
          </w:p>
          <w:p w14:paraId="6C8AF29E" w14:textId="77777777" w:rsidR="001235FB" w:rsidRDefault="001235FB" w:rsidP="0064466B">
            <w:pPr>
              <w:widowControl w:val="0"/>
              <w:tabs>
                <w:tab w:val="left" w:pos="1701"/>
              </w:tabs>
            </w:pPr>
          </w:p>
          <w:p w14:paraId="298A82EC" w14:textId="77777777" w:rsidR="001235FB" w:rsidRDefault="001235FB" w:rsidP="001235FB">
            <w:pPr>
              <w:widowControl w:val="0"/>
              <w:tabs>
                <w:tab w:val="left" w:pos="1701"/>
              </w:tabs>
              <w:ind w:left="570"/>
              <w:rPr>
                <w:color w:val="1B1B1B"/>
                <w:szCs w:val="23"/>
              </w:rPr>
            </w:pPr>
            <w:r w:rsidRPr="001235FB">
              <w:rPr>
                <w:color w:val="1B1B1B"/>
                <w:szCs w:val="23"/>
              </w:rPr>
              <w:t xml:space="preserve">Sverige är ett land med en stark och innovativ industri. Ett robust och effektivt immaterialrättsligt skydd är en förutsättning för att nya, säkra och användbara produkter ska utvecklas och göras tillgängliga. </w:t>
            </w:r>
          </w:p>
          <w:p w14:paraId="41CD6463" w14:textId="77777777" w:rsidR="001235FB" w:rsidRPr="001235FB" w:rsidRDefault="001235FB" w:rsidP="001235FB">
            <w:pPr>
              <w:widowControl w:val="0"/>
              <w:tabs>
                <w:tab w:val="left" w:pos="1701"/>
              </w:tabs>
              <w:ind w:left="570"/>
              <w:rPr>
                <w:color w:val="1B1B1B"/>
                <w:szCs w:val="23"/>
              </w:rPr>
            </w:pPr>
          </w:p>
          <w:p w14:paraId="7F90FCD5" w14:textId="77777777" w:rsidR="001235FB" w:rsidRDefault="001235FB" w:rsidP="001235FB">
            <w:pPr>
              <w:widowControl w:val="0"/>
              <w:tabs>
                <w:tab w:val="left" w:pos="1701"/>
              </w:tabs>
              <w:ind w:left="570"/>
              <w:rPr>
                <w:color w:val="1B1B1B"/>
                <w:szCs w:val="23"/>
              </w:rPr>
            </w:pPr>
            <w:r w:rsidRPr="001235FB">
              <w:rPr>
                <w:color w:val="1B1B1B"/>
                <w:szCs w:val="23"/>
              </w:rPr>
              <w:t xml:space="preserve">Det är angeläget att licensmarknaden för SEP är välfungerande för såväl patenthavare som licenstagare. Det förslag som lagts fram innebär dock att ett omfattande och i hög grad tvingande regelverk införs på ett område där det tidigare saknats reglering och att omfattande uppgifter läggs på EUIPO som inte tidigare hanterat liknande uppgifter. Den bakgrundsanalys som kommissionen presenterat ger inte stöd för att så ingripande åtgärder är nödvändiga. Det finns en risk att regelverket leder till nya administrativa bördor för såväl patentinnehavare som användare </w:t>
            </w:r>
            <w:r w:rsidRPr="001235FB">
              <w:rPr>
                <w:color w:val="1B1B1B"/>
                <w:szCs w:val="23"/>
              </w:rPr>
              <w:lastRenderedPageBreak/>
              <w:t xml:space="preserve">samtidigt som de åsyftade effekterna blir begränsade eller uteblir. Det saknas också en tydlig analys av vilka effekter regelverket får i ett globalt perspektiv och för europeisk konkurrenskraft, forskning och innovation. </w:t>
            </w:r>
          </w:p>
          <w:p w14:paraId="78407388" w14:textId="77777777" w:rsidR="001235FB" w:rsidRPr="001235FB" w:rsidRDefault="001235FB" w:rsidP="001235FB">
            <w:pPr>
              <w:widowControl w:val="0"/>
              <w:tabs>
                <w:tab w:val="left" w:pos="1701"/>
              </w:tabs>
              <w:ind w:left="570"/>
              <w:rPr>
                <w:color w:val="1B1B1B"/>
                <w:szCs w:val="23"/>
              </w:rPr>
            </w:pPr>
          </w:p>
          <w:p w14:paraId="5B9D27DC" w14:textId="77777777" w:rsidR="001235FB" w:rsidRDefault="001235FB" w:rsidP="001235FB">
            <w:pPr>
              <w:widowControl w:val="0"/>
              <w:tabs>
                <w:tab w:val="left" w:pos="1701"/>
              </w:tabs>
              <w:ind w:left="570"/>
              <w:rPr>
                <w:color w:val="1B1B1B"/>
                <w:szCs w:val="23"/>
              </w:rPr>
            </w:pPr>
            <w:r w:rsidRPr="001235FB">
              <w:rPr>
                <w:color w:val="1B1B1B"/>
                <w:szCs w:val="23"/>
              </w:rPr>
              <w:t xml:space="preserve">Det framstår vidare som tveksamt om de begränsningar som föreslås i patenthavares möjligheter att beivra intrång kan anses utgöra proportionerliga inskränkningar i deras immateriella rättigheter. Genom förslaget överlåts också till kommissionen att genom delegerade rättsakter närmare besluta om flera delar av regelverket, vilket skapar osäkerhet om hur regleringen närmare kommer att utformas och därmed vilket genomslag den får.  </w:t>
            </w:r>
          </w:p>
          <w:p w14:paraId="370EFBB6" w14:textId="77777777" w:rsidR="001235FB" w:rsidRPr="001235FB" w:rsidRDefault="001235FB" w:rsidP="001235FB">
            <w:pPr>
              <w:widowControl w:val="0"/>
              <w:tabs>
                <w:tab w:val="left" w:pos="1701"/>
              </w:tabs>
              <w:ind w:left="570"/>
              <w:rPr>
                <w:color w:val="1B1B1B"/>
                <w:szCs w:val="23"/>
              </w:rPr>
            </w:pPr>
          </w:p>
          <w:p w14:paraId="5EF5C352" w14:textId="5F148FD6" w:rsidR="00BA0945" w:rsidRDefault="001235FB" w:rsidP="001235FB">
            <w:pPr>
              <w:widowControl w:val="0"/>
              <w:tabs>
                <w:tab w:val="left" w:pos="1701"/>
              </w:tabs>
              <w:ind w:left="570"/>
              <w:rPr>
                <w:b/>
                <w:bCs/>
                <w:color w:val="1B1B1B"/>
                <w:szCs w:val="23"/>
              </w:rPr>
            </w:pPr>
            <w:r w:rsidRPr="001235FB">
              <w:rPr>
                <w:color w:val="1B1B1B"/>
                <w:szCs w:val="23"/>
              </w:rPr>
              <w:t>Regeringen avser därför att verka för att det föreslagna regelverket inte införs eller i vart fall att regleringen blir så begränsad, flexibel och förutsebar som möjligt. I det avseendet avser regeringen bland annat att verka för att patenthavares möjligheter att beivra intrång begränsas i så liten utsträckning som möjligt och att de bemyndiganden som kommissionen ges i förordningen begränsas i så stor utsträckning som möjligt.</w:t>
            </w:r>
            <w:r w:rsidRPr="001235FB">
              <w:rPr>
                <w:b/>
                <w:bCs/>
                <w:color w:val="1B1B1B"/>
                <w:szCs w:val="23"/>
              </w:rPr>
              <w:t xml:space="preserve"> </w:t>
            </w:r>
          </w:p>
          <w:p w14:paraId="32DEE3C1" w14:textId="0F75BE1A" w:rsidR="00511D07" w:rsidRDefault="00511D07" w:rsidP="001235FB">
            <w:pPr>
              <w:widowControl w:val="0"/>
              <w:tabs>
                <w:tab w:val="left" w:pos="1701"/>
              </w:tabs>
              <w:ind w:left="570"/>
              <w:rPr>
                <w:b/>
                <w:bCs/>
                <w:color w:val="1B1B1B"/>
                <w:szCs w:val="23"/>
              </w:rPr>
            </w:pPr>
          </w:p>
          <w:p w14:paraId="330A96D4" w14:textId="760EC0FB" w:rsidR="00511D07" w:rsidRDefault="00511D07" w:rsidP="00511D07">
            <w:pPr>
              <w:widowControl w:val="0"/>
              <w:tabs>
                <w:tab w:val="left" w:pos="1701"/>
              </w:tabs>
              <w:rPr>
                <w:color w:val="1B1B1B"/>
                <w:szCs w:val="23"/>
              </w:rPr>
            </w:pPr>
            <w:r w:rsidRPr="00511D07">
              <w:rPr>
                <w:color w:val="1B1B1B"/>
                <w:szCs w:val="23"/>
              </w:rPr>
              <w:t xml:space="preserve">Ordföranden konstaterade att det fanns stöd för regeringens ståndpunkt. </w:t>
            </w:r>
          </w:p>
          <w:p w14:paraId="2F0E53B9" w14:textId="53AEA178" w:rsidR="00E7551D" w:rsidRDefault="00E7551D" w:rsidP="00511D07">
            <w:pPr>
              <w:widowControl w:val="0"/>
              <w:tabs>
                <w:tab w:val="left" w:pos="1701"/>
              </w:tabs>
              <w:rPr>
                <w:color w:val="1B1B1B"/>
                <w:szCs w:val="23"/>
              </w:rPr>
            </w:pPr>
          </w:p>
          <w:p w14:paraId="0F64A86E" w14:textId="77777777" w:rsidR="00E7551D" w:rsidRPr="00E7551D" w:rsidRDefault="00E7551D" w:rsidP="00E7551D">
            <w:pPr>
              <w:widowControl w:val="0"/>
              <w:tabs>
                <w:tab w:val="left" w:pos="1701"/>
              </w:tabs>
              <w:rPr>
                <w:color w:val="1B1B1B"/>
                <w:szCs w:val="23"/>
              </w:rPr>
            </w:pPr>
            <w:r w:rsidRPr="00E7551D">
              <w:rPr>
                <w:color w:val="1B1B1B"/>
                <w:szCs w:val="23"/>
              </w:rPr>
              <w:t xml:space="preserve">S-ledamöterna anmälde följande avvikande ståndpunkt. </w:t>
            </w:r>
          </w:p>
          <w:p w14:paraId="239E4E97" w14:textId="77777777" w:rsidR="00E7551D" w:rsidRPr="00E7551D" w:rsidRDefault="00E7551D" w:rsidP="00E7551D">
            <w:pPr>
              <w:widowControl w:val="0"/>
              <w:tabs>
                <w:tab w:val="left" w:pos="1701"/>
              </w:tabs>
              <w:rPr>
                <w:color w:val="1B1B1B"/>
                <w:szCs w:val="23"/>
              </w:rPr>
            </w:pPr>
          </w:p>
          <w:p w14:paraId="0B39CD67" w14:textId="77777777" w:rsidR="00E7551D" w:rsidRPr="00E7551D" w:rsidRDefault="00E7551D" w:rsidP="00E7551D">
            <w:pPr>
              <w:widowControl w:val="0"/>
              <w:tabs>
                <w:tab w:val="left" w:pos="1701"/>
              </w:tabs>
              <w:rPr>
                <w:color w:val="1B1B1B"/>
                <w:szCs w:val="23"/>
              </w:rPr>
            </w:pPr>
            <w:r w:rsidRPr="00E7551D">
              <w:rPr>
                <w:color w:val="1B1B1B"/>
                <w:szCs w:val="23"/>
              </w:rPr>
              <w:t>Vi anser att följande tillägg bör göras i förslaget till svensk ståndpunkt.</w:t>
            </w:r>
          </w:p>
          <w:p w14:paraId="43899407" w14:textId="77777777" w:rsidR="00E7551D" w:rsidRPr="00E7551D" w:rsidRDefault="00E7551D" w:rsidP="00E7551D">
            <w:pPr>
              <w:widowControl w:val="0"/>
              <w:tabs>
                <w:tab w:val="left" w:pos="1701"/>
              </w:tabs>
              <w:rPr>
                <w:color w:val="1B1B1B"/>
                <w:szCs w:val="23"/>
              </w:rPr>
            </w:pPr>
          </w:p>
          <w:p w14:paraId="10009F72" w14:textId="36E28157" w:rsidR="00E7551D" w:rsidRDefault="00E7551D" w:rsidP="00E7551D">
            <w:pPr>
              <w:widowControl w:val="0"/>
              <w:tabs>
                <w:tab w:val="left" w:pos="1701"/>
              </w:tabs>
              <w:rPr>
                <w:color w:val="1B1B1B"/>
                <w:szCs w:val="23"/>
              </w:rPr>
            </w:pPr>
            <w:r w:rsidRPr="00E7551D">
              <w:rPr>
                <w:color w:val="1B1B1B"/>
                <w:szCs w:val="23"/>
              </w:rPr>
              <w:t xml:space="preserve">Sverige är ett land med en stark och innovativ industri. Ett robust och effektivt immaterialrättsligt skydd är en förutsättning för att nya, säkra och användbara produkter ska utvecklas och göras tillgängliga. </w:t>
            </w:r>
            <w:r w:rsidRPr="00B22878">
              <w:rPr>
                <w:i/>
                <w:iCs/>
                <w:color w:val="1B1B1B"/>
                <w:szCs w:val="23"/>
              </w:rPr>
              <w:t>Ambitionen att öka transparensen och förståelsen kring standardpatent och licensieringen av dessa är välkommet. Det är viktigt att ta alla perspektiv i beaktande och att dessa viktas mot varandra för att uppnå en rättvis balans. Utgångspunkten är emellertid att ett så långtgående och ingripande förslag som det aktuella inte bör läggas till grund för lagstiftning. I sammanhanget bör även nämnas att det för närvarande pågår flera satsningar för de mindre aktörerna, såsom SMF-fonden som hanteras av EUIPO.</w:t>
            </w:r>
          </w:p>
          <w:p w14:paraId="2A88CA30" w14:textId="5CC15646" w:rsidR="00B22878" w:rsidRDefault="00B22878" w:rsidP="00E7551D">
            <w:pPr>
              <w:widowControl w:val="0"/>
              <w:tabs>
                <w:tab w:val="left" w:pos="1701"/>
              </w:tabs>
              <w:rPr>
                <w:color w:val="1B1B1B"/>
                <w:szCs w:val="23"/>
              </w:rPr>
            </w:pPr>
          </w:p>
          <w:p w14:paraId="0017962C" w14:textId="3FDD3384" w:rsidR="00B22878" w:rsidRPr="00E7551D" w:rsidRDefault="00B22878" w:rsidP="00E7551D">
            <w:pPr>
              <w:widowControl w:val="0"/>
              <w:tabs>
                <w:tab w:val="left" w:pos="1701"/>
              </w:tabs>
              <w:rPr>
                <w:color w:val="1B1B1B"/>
                <w:szCs w:val="23"/>
              </w:rPr>
            </w:pPr>
            <w:r w:rsidRPr="00B22878">
              <w:rPr>
                <w:color w:val="1B1B1B"/>
                <w:szCs w:val="23"/>
              </w:rPr>
              <w:t>[…]</w:t>
            </w:r>
          </w:p>
          <w:p w14:paraId="39A44377" w14:textId="4DF8DAFC" w:rsidR="001235FB" w:rsidRDefault="001235FB" w:rsidP="00E7551D">
            <w:pPr>
              <w:widowControl w:val="0"/>
              <w:tabs>
                <w:tab w:val="left" w:pos="1701"/>
              </w:tabs>
              <w:rPr>
                <w:b/>
                <w:bCs/>
              </w:rPr>
            </w:pPr>
          </w:p>
        </w:tc>
      </w:tr>
      <w:tr w:rsidR="00BA0945" w:rsidRPr="0012669A" w14:paraId="15B8EB9F" w14:textId="77777777" w:rsidTr="00D7630C">
        <w:trPr>
          <w:trHeight w:val="950"/>
        </w:trPr>
        <w:tc>
          <w:tcPr>
            <w:tcW w:w="567" w:type="dxa"/>
          </w:tcPr>
          <w:p w14:paraId="065AB89D" w14:textId="0386F3E9" w:rsidR="00BA0945" w:rsidRDefault="00BA0945" w:rsidP="00DC0D46">
            <w:pPr>
              <w:tabs>
                <w:tab w:val="left" w:pos="1701"/>
              </w:tabs>
              <w:rPr>
                <w:b/>
                <w:snapToGrid w:val="0"/>
              </w:rPr>
            </w:pPr>
            <w:r>
              <w:rPr>
                <w:b/>
                <w:snapToGrid w:val="0"/>
              </w:rPr>
              <w:lastRenderedPageBreak/>
              <w:t>§ 3</w:t>
            </w:r>
          </w:p>
        </w:tc>
        <w:tc>
          <w:tcPr>
            <w:tcW w:w="7162" w:type="dxa"/>
          </w:tcPr>
          <w:p w14:paraId="3B2BE740" w14:textId="77777777" w:rsidR="002528F8" w:rsidRDefault="002528F8" w:rsidP="0064466B">
            <w:pPr>
              <w:widowControl w:val="0"/>
              <w:tabs>
                <w:tab w:val="left" w:pos="1701"/>
              </w:tabs>
              <w:rPr>
                <w:b/>
                <w:bCs/>
                <w:color w:val="1B1B1B"/>
                <w:szCs w:val="23"/>
              </w:rPr>
            </w:pPr>
            <w:r w:rsidRPr="002F269F">
              <w:rPr>
                <w:b/>
                <w:bCs/>
                <w:color w:val="1B1B1B"/>
                <w:szCs w:val="23"/>
              </w:rPr>
              <w:t>Förslag gällande offentligt sammanträde om energilagring</w:t>
            </w:r>
          </w:p>
          <w:p w14:paraId="7259AB7F" w14:textId="354BB042" w:rsidR="00BA0945" w:rsidRDefault="00BA0945" w:rsidP="002528F8">
            <w:pPr>
              <w:widowControl w:val="0"/>
              <w:tabs>
                <w:tab w:val="left" w:pos="1701"/>
              </w:tabs>
              <w:rPr>
                <w:bCs/>
                <w:szCs w:val="23"/>
              </w:rPr>
            </w:pPr>
            <w:r w:rsidRPr="00CB27BD">
              <w:rPr>
                <w:color w:val="1B1B1B"/>
                <w:szCs w:val="23"/>
              </w:rPr>
              <w:br/>
            </w:r>
            <w:r w:rsidR="001235FB" w:rsidRPr="001235FB">
              <w:rPr>
                <w:bCs/>
                <w:szCs w:val="23"/>
              </w:rPr>
              <w:t xml:space="preserve">Utskottet informerades om </w:t>
            </w:r>
            <w:r w:rsidR="001235FB">
              <w:rPr>
                <w:bCs/>
                <w:szCs w:val="23"/>
              </w:rPr>
              <w:t>förslag till offentligt sammanträde om energilagning</w:t>
            </w:r>
            <w:r w:rsidR="00E7551D">
              <w:rPr>
                <w:bCs/>
                <w:szCs w:val="23"/>
              </w:rPr>
              <w:t>.</w:t>
            </w:r>
          </w:p>
          <w:p w14:paraId="33B59384" w14:textId="57E909FD" w:rsidR="00E7551D" w:rsidRDefault="00E7551D" w:rsidP="002528F8">
            <w:pPr>
              <w:widowControl w:val="0"/>
              <w:tabs>
                <w:tab w:val="left" w:pos="1701"/>
              </w:tabs>
              <w:rPr>
                <w:bCs/>
                <w:szCs w:val="23"/>
              </w:rPr>
            </w:pPr>
          </w:p>
          <w:p w14:paraId="2231235A" w14:textId="6423D3DE" w:rsidR="00E7551D" w:rsidRDefault="00E7551D" w:rsidP="002528F8">
            <w:pPr>
              <w:widowControl w:val="0"/>
              <w:tabs>
                <w:tab w:val="left" w:pos="1701"/>
              </w:tabs>
              <w:rPr>
                <w:bCs/>
                <w:szCs w:val="23"/>
              </w:rPr>
            </w:pPr>
            <w:r>
              <w:rPr>
                <w:bCs/>
                <w:szCs w:val="23"/>
              </w:rPr>
              <w:t>Utskottet beslutade att genomföra ett offentligt sammanträde om energilagring den 21 november 2023.</w:t>
            </w:r>
          </w:p>
          <w:p w14:paraId="61690A31" w14:textId="15A4E7B4" w:rsidR="001235FB" w:rsidRPr="001235FB" w:rsidRDefault="001235FB" w:rsidP="002528F8">
            <w:pPr>
              <w:widowControl w:val="0"/>
              <w:tabs>
                <w:tab w:val="left" w:pos="1701"/>
              </w:tabs>
              <w:rPr>
                <w:bCs/>
                <w:szCs w:val="23"/>
              </w:rPr>
            </w:pPr>
          </w:p>
        </w:tc>
      </w:tr>
      <w:tr w:rsidR="002528F8" w:rsidRPr="0012669A" w14:paraId="10EAA5EE" w14:textId="77777777" w:rsidTr="00D7630C">
        <w:trPr>
          <w:trHeight w:val="950"/>
        </w:trPr>
        <w:tc>
          <w:tcPr>
            <w:tcW w:w="567" w:type="dxa"/>
          </w:tcPr>
          <w:p w14:paraId="559443E2" w14:textId="159C0FC0" w:rsidR="002528F8" w:rsidRDefault="002528F8" w:rsidP="00DC0D46">
            <w:pPr>
              <w:tabs>
                <w:tab w:val="left" w:pos="1701"/>
              </w:tabs>
              <w:rPr>
                <w:b/>
                <w:snapToGrid w:val="0"/>
              </w:rPr>
            </w:pPr>
            <w:r>
              <w:rPr>
                <w:b/>
                <w:snapToGrid w:val="0"/>
              </w:rPr>
              <w:t>§ 4</w:t>
            </w:r>
          </w:p>
        </w:tc>
        <w:tc>
          <w:tcPr>
            <w:tcW w:w="7162" w:type="dxa"/>
          </w:tcPr>
          <w:p w14:paraId="3666257A" w14:textId="77777777" w:rsidR="002528F8" w:rsidRDefault="002528F8" w:rsidP="0064466B">
            <w:pPr>
              <w:widowControl w:val="0"/>
              <w:tabs>
                <w:tab w:val="left" w:pos="1701"/>
              </w:tabs>
              <w:rPr>
                <w:b/>
                <w:bCs/>
                <w:color w:val="1B1B1B"/>
                <w:szCs w:val="23"/>
              </w:rPr>
            </w:pPr>
            <w:r w:rsidRPr="002528F8">
              <w:rPr>
                <w:b/>
                <w:bCs/>
                <w:color w:val="1B1B1B"/>
                <w:szCs w:val="23"/>
              </w:rPr>
              <w:t>Utskottets verksamhetsberättelse 2022/23</w:t>
            </w:r>
          </w:p>
          <w:p w14:paraId="4DE429B9" w14:textId="77777777" w:rsidR="002528F8" w:rsidRDefault="002528F8" w:rsidP="0064466B">
            <w:pPr>
              <w:widowControl w:val="0"/>
              <w:tabs>
                <w:tab w:val="left" w:pos="1701"/>
              </w:tabs>
              <w:rPr>
                <w:b/>
                <w:bCs/>
                <w:color w:val="1B1B1B"/>
                <w:szCs w:val="23"/>
              </w:rPr>
            </w:pPr>
          </w:p>
          <w:p w14:paraId="0A3F7D28" w14:textId="77777777" w:rsidR="002528F8" w:rsidRDefault="001235FB" w:rsidP="0064466B">
            <w:pPr>
              <w:widowControl w:val="0"/>
              <w:tabs>
                <w:tab w:val="left" w:pos="1701"/>
              </w:tabs>
              <w:rPr>
                <w:color w:val="1B1B1B"/>
                <w:szCs w:val="23"/>
              </w:rPr>
            </w:pPr>
            <w:r>
              <w:rPr>
                <w:color w:val="1B1B1B"/>
                <w:szCs w:val="23"/>
              </w:rPr>
              <w:t>Utskottets verksamhetsberättelse 2022/23 anmäldes.</w:t>
            </w:r>
          </w:p>
          <w:p w14:paraId="33FD2113" w14:textId="7B65C4E5" w:rsidR="001235FB" w:rsidRPr="001235FB" w:rsidRDefault="001235FB" w:rsidP="0064466B">
            <w:pPr>
              <w:widowControl w:val="0"/>
              <w:tabs>
                <w:tab w:val="left" w:pos="1701"/>
              </w:tabs>
              <w:rPr>
                <w:color w:val="1B1B1B"/>
                <w:szCs w:val="23"/>
              </w:rPr>
            </w:pPr>
          </w:p>
        </w:tc>
      </w:tr>
      <w:tr w:rsidR="001235FB" w:rsidRPr="0012669A" w14:paraId="0C428BF9" w14:textId="77777777" w:rsidTr="00D7630C">
        <w:trPr>
          <w:trHeight w:val="950"/>
        </w:trPr>
        <w:tc>
          <w:tcPr>
            <w:tcW w:w="567" w:type="dxa"/>
          </w:tcPr>
          <w:p w14:paraId="195EBF95" w14:textId="5B14F65C" w:rsidR="001235FB" w:rsidRDefault="001235FB" w:rsidP="00DC0D46">
            <w:pPr>
              <w:tabs>
                <w:tab w:val="left" w:pos="1701"/>
              </w:tabs>
              <w:rPr>
                <w:b/>
                <w:snapToGrid w:val="0"/>
              </w:rPr>
            </w:pPr>
            <w:r>
              <w:rPr>
                <w:b/>
                <w:snapToGrid w:val="0"/>
              </w:rPr>
              <w:lastRenderedPageBreak/>
              <w:t>§ 5</w:t>
            </w:r>
          </w:p>
        </w:tc>
        <w:tc>
          <w:tcPr>
            <w:tcW w:w="7162" w:type="dxa"/>
          </w:tcPr>
          <w:p w14:paraId="0B584C6D" w14:textId="77777777" w:rsidR="001235FB" w:rsidRPr="001235FB" w:rsidRDefault="001235FB" w:rsidP="001235FB">
            <w:pPr>
              <w:widowControl w:val="0"/>
              <w:tabs>
                <w:tab w:val="left" w:pos="1701"/>
              </w:tabs>
              <w:rPr>
                <w:b/>
                <w:bCs/>
                <w:color w:val="1B1B1B"/>
                <w:szCs w:val="23"/>
              </w:rPr>
            </w:pPr>
            <w:r w:rsidRPr="001235FB">
              <w:rPr>
                <w:b/>
                <w:bCs/>
                <w:color w:val="1B1B1B"/>
                <w:szCs w:val="23"/>
              </w:rPr>
              <w:t>Utskottets utrikes resa</w:t>
            </w:r>
          </w:p>
          <w:p w14:paraId="5578B0B0" w14:textId="77777777" w:rsidR="001235FB" w:rsidRPr="001235FB" w:rsidRDefault="001235FB" w:rsidP="001235FB">
            <w:pPr>
              <w:widowControl w:val="0"/>
              <w:tabs>
                <w:tab w:val="left" w:pos="1701"/>
              </w:tabs>
              <w:rPr>
                <w:b/>
                <w:bCs/>
                <w:color w:val="1B1B1B"/>
                <w:szCs w:val="23"/>
              </w:rPr>
            </w:pPr>
          </w:p>
          <w:p w14:paraId="6BD47B2C" w14:textId="09EE8B23" w:rsidR="001235FB" w:rsidRDefault="001235FB" w:rsidP="001235FB">
            <w:pPr>
              <w:widowControl w:val="0"/>
              <w:tabs>
                <w:tab w:val="left" w:pos="1701"/>
              </w:tabs>
              <w:rPr>
                <w:color w:val="1B1B1B"/>
                <w:szCs w:val="23"/>
              </w:rPr>
            </w:pPr>
            <w:r w:rsidRPr="001235FB">
              <w:rPr>
                <w:color w:val="1B1B1B"/>
                <w:szCs w:val="23"/>
              </w:rPr>
              <w:t xml:space="preserve">Utskottet fastställde syftet med delegationsresa till </w:t>
            </w:r>
            <w:r>
              <w:rPr>
                <w:color w:val="1B1B1B"/>
                <w:szCs w:val="23"/>
              </w:rPr>
              <w:t xml:space="preserve">USA och Kanada </w:t>
            </w:r>
            <w:r w:rsidRPr="001235FB">
              <w:rPr>
                <w:color w:val="1B1B1B"/>
                <w:szCs w:val="23"/>
              </w:rPr>
              <w:t>hösten 2023 enligt följande:</w:t>
            </w:r>
          </w:p>
          <w:p w14:paraId="77EF3658" w14:textId="416F2E13" w:rsidR="001235FB" w:rsidRDefault="001235FB" w:rsidP="001235FB">
            <w:pPr>
              <w:widowControl w:val="0"/>
              <w:tabs>
                <w:tab w:val="left" w:pos="1701"/>
              </w:tabs>
              <w:rPr>
                <w:color w:val="1B1B1B"/>
                <w:szCs w:val="23"/>
              </w:rPr>
            </w:pPr>
            <w:r w:rsidRPr="001235FB">
              <w:rPr>
                <w:color w:val="1B1B1B"/>
                <w:szCs w:val="23"/>
              </w:rPr>
              <w:t>Syftet med resan är att studera olika aktuella frågor inom utskottets beredningsområde,</w:t>
            </w:r>
            <w:r>
              <w:rPr>
                <w:color w:val="1B1B1B"/>
                <w:szCs w:val="23"/>
              </w:rPr>
              <w:t xml:space="preserve"> </w:t>
            </w:r>
            <w:r w:rsidRPr="001235FB">
              <w:rPr>
                <w:color w:val="1B1B1B"/>
                <w:szCs w:val="23"/>
              </w:rPr>
              <w:t>inte minst inom områdena innovation, utrikeshandel, energi och</w:t>
            </w:r>
            <w:r>
              <w:rPr>
                <w:color w:val="1B1B1B"/>
                <w:szCs w:val="23"/>
              </w:rPr>
              <w:t xml:space="preserve"> </w:t>
            </w:r>
            <w:r w:rsidRPr="001235FB">
              <w:rPr>
                <w:color w:val="1B1B1B"/>
                <w:szCs w:val="23"/>
              </w:rPr>
              <w:t>gruvnäring. Delegationen inleder resan med att besöka Kanada. Här fokuseras</w:t>
            </w:r>
            <w:r>
              <w:rPr>
                <w:color w:val="1B1B1B"/>
                <w:szCs w:val="23"/>
              </w:rPr>
              <w:t xml:space="preserve"> </w:t>
            </w:r>
            <w:r w:rsidRPr="001235FB">
              <w:rPr>
                <w:color w:val="1B1B1B"/>
                <w:szCs w:val="23"/>
              </w:rPr>
              <w:t>främst på gruvnäring, hållbar basindustri och vissa handelsfrågor.</w:t>
            </w:r>
          </w:p>
          <w:p w14:paraId="629E243A" w14:textId="77777777" w:rsidR="001235FB" w:rsidRPr="001235FB" w:rsidRDefault="001235FB" w:rsidP="001235FB">
            <w:pPr>
              <w:widowControl w:val="0"/>
              <w:tabs>
                <w:tab w:val="left" w:pos="1701"/>
              </w:tabs>
              <w:rPr>
                <w:color w:val="1B1B1B"/>
                <w:szCs w:val="23"/>
              </w:rPr>
            </w:pPr>
          </w:p>
          <w:p w14:paraId="23553D01" w14:textId="3227F1AC" w:rsidR="001235FB" w:rsidRDefault="001235FB" w:rsidP="001235FB">
            <w:pPr>
              <w:widowControl w:val="0"/>
              <w:tabs>
                <w:tab w:val="left" w:pos="1701"/>
              </w:tabs>
              <w:rPr>
                <w:color w:val="1B1B1B"/>
                <w:szCs w:val="23"/>
              </w:rPr>
            </w:pPr>
            <w:r w:rsidRPr="001235FB">
              <w:rPr>
                <w:color w:val="1B1B1B"/>
                <w:szCs w:val="23"/>
              </w:rPr>
              <w:t>I USA här ligger fokus på innovation och energifrågor. Utveckling av småskaligkärnkraft och vissa andra energislag kommer att belysas. När det gäller innovation</w:t>
            </w:r>
            <w:r>
              <w:rPr>
                <w:color w:val="1B1B1B"/>
                <w:szCs w:val="23"/>
              </w:rPr>
              <w:t xml:space="preserve"> </w:t>
            </w:r>
            <w:r w:rsidRPr="001235FB">
              <w:rPr>
                <w:color w:val="1B1B1B"/>
                <w:szCs w:val="23"/>
              </w:rPr>
              <w:t>planeras bl.a. besök vid ett forskningscenter, där användning av artificiell intelligens</w:t>
            </w:r>
            <w:r>
              <w:rPr>
                <w:color w:val="1B1B1B"/>
                <w:szCs w:val="23"/>
              </w:rPr>
              <w:t xml:space="preserve"> </w:t>
            </w:r>
            <w:r w:rsidRPr="001235FB">
              <w:rPr>
                <w:color w:val="1B1B1B"/>
                <w:szCs w:val="23"/>
              </w:rPr>
              <w:t>m.m. kommer att studeras.</w:t>
            </w:r>
          </w:p>
          <w:p w14:paraId="62E87E4F" w14:textId="51862C10" w:rsidR="001235FB" w:rsidRPr="001235FB" w:rsidRDefault="001235FB" w:rsidP="001235FB">
            <w:pPr>
              <w:widowControl w:val="0"/>
              <w:tabs>
                <w:tab w:val="left" w:pos="1701"/>
              </w:tabs>
              <w:rPr>
                <w:color w:val="1B1B1B"/>
                <w:szCs w:val="23"/>
              </w:rPr>
            </w:pPr>
          </w:p>
        </w:tc>
      </w:tr>
      <w:tr w:rsidR="00BA0945" w:rsidRPr="0012669A" w14:paraId="36657BEE" w14:textId="77777777" w:rsidTr="00D7630C">
        <w:trPr>
          <w:trHeight w:val="950"/>
        </w:trPr>
        <w:tc>
          <w:tcPr>
            <w:tcW w:w="567" w:type="dxa"/>
          </w:tcPr>
          <w:p w14:paraId="77BF3496" w14:textId="018C24F2" w:rsidR="00BA0945" w:rsidRDefault="00BA0945" w:rsidP="00DC0D46">
            <w:pPr>
              <w:tabs>
                <w:tab w:val="left" w:pos="1701"/>
              </w:tabs>
              <w:rPr>
                <w:b/>
                <w:snapToGrid w:val="0"/>
              </w:rPr>
            </w:pPr>
            <w:r>
              <w:rPr>
                <w:b/>
                <w:snapToGrid w:val="0"/>
              </w:rPr>
              <w:t xml:space="preserve">§ </w:t>
            </w:r>
            <w:r w:rsidR="001235FB">
              <w:rPr>
                <w:b/>
                <w:snapToGrid w:val="0"/>
              </w:rPr>
              <w:t>6</w:t>
            </w:r>
          </w:p>
        </w:tc>
        <w:tc>
          <w:tcPr>
            <w:tcW w:w="7162" w:type="dxa"/>
          </w:tcPr>
          <w:p w14:paraId="72CAF8A4" w14:textId="77777777" w:rsidR="00BA0945" w:rsidRDefault="00BA0945" w:rsidP="00BA0945">
            <w:pPr>
              <w:spacing w:after="200" w:line="280" w:lineRule="exact"/>
              <w:rPr>
                <w:b/>
                <w:szCs w:val="23"/>
              </w:rPr>
            </w:pPr>
            <w:r>
              <w:rPr>
                <w:b/>
                <w:szCs w:val="23"/>
              </w:rPr>
              <w:t>Övriga frågor</w:t>
            </w:r>
          </w:p>
          <w:p w14:paraId="2C5D27A6" w14:textId="1BA9F026" w:rsidR="001235FB" w:rsidRPr="00E7551D" w:rsidRDefault="001235FB" w:rsidP="001235FB">
            <w:pPr>
              <w:widowControl w:val="0"/>
              <w:tabs>
                <w:tab w:val="left" w:pos="1701"/>
              </w:tabs>
            </w:pPr>
            <w:r>
              <w:t xml:space="preserve">Utskottet beslutade att bjuda in företrädare Bolagsverket och Konkurrensverket för information om </w:t>
            </w:r>
            <w:r w:rsidR="00E7551D">
              <w:t>hur myndigheterna arbetar mot kriminell verksamhet där bolag använts som fasader för annan verksamhet eller vid offentlig upphandling.</w:t>
            </w:r>
          </w:p>
          <w:p w14:paraId="7D516390" w14:textId="540DB171" w:rsidR="001235FB" w:rsidRPr="00BA0945" w:rsidRDefault="001235FB" w:rsidP="001235FB">
            <w:pPr>
              <w:widowControl w:val="0"/>
              <w:tabs>
                <w:tab w:val="left" w:pos="1701"/>
              </w:tabs>
              <w:rPr>
                <w:bCs/>
                <w:szCs w:val="23"/>
              </w:rPr>
            </w:pPr>
          </w:p>
        </w:tc>
      </w:tr>
      <w:tr w:rsidR="00A74A3A" w:rsidRPr="0012669A" w14:paraId="33046147" w14:textId="77777777" w:rsidTr="00D7630C">
        <w:trPr>
          <w:trHeight w:val="950"/>
        </w:trPr>
        <w:tc>
          <w:tcPr>
            <w:tcW w:w="567" w:type="dxa"/>
          </w:tcPr>
          <w:p w14:paraId="226051D7" w14:textId="446018FA" w:rsidR="00A74A3A" w:rsidRDefault="00A74A3A" w:rsidP="00DC0D46">
            <w:pPr>
              <w:tabs>
                <w:tab w:val="left" w:pos="1701"/>
              </w:tabs>
              <w:rPr>
                <w:b/>
                <w:snapToGrid w:val="0"/>
              </w:rPr>
            </w:pPr>
            <w:r>
              <w:rPr>
                <w:b/>
                <w:snapToGrid w:val="0"/>
              </w:rPr>
              <w:t xml:space="preserve">§ </w:t>
            </w:r>
            <w:r w:rsidR="001235FB">
              <w:rPr>
                <w:b/>
                <w:snapToGrid w:val="0"/>
              </w:rPr>
              <w:t>7</w:t>
            </w:r>
          </w:p>
        </w:tc>
        <w:tc>
          <w:tcPr>
            <w:tcW w:w="7162" w:type="dxa"/>
          </w:tcPr>
          <w:p w14:paraId="4C5000F1" w14:textId="77777777" w:rsidR="00A74A3A" w:rsidRPr="00F42793" w:rsidRDefault="00A74A3A" w:rsidP="00A74A3A">
            <w:pPr>
              <w:widowControl w:val="0"/>
              <w:tabs>
                <w:tab w:val="left" w:pos="1701"/>
              </w:tabs>
              <w:rPr>
                <w:b/>
              </w:rPr>
            </w:pPr>
            <w:r w:rsidRPr="00F42793">
              <w:rPr>
                <w:b/>
              </w:rPr>
              <w:t>Nästa sammanträde</w:t>
            </w:r>
          </w:p>
          <w:p w14:paraId="3440FF7C" w14:textId="77777777" w:rsidR="00A74A3A" w:rsidRPr="004D24D5" w:rsidRDefault="00A74A3A" w:rsidP="00A74A3A">
            <w:pPr>
              <w:widowControl w:val="0"/>
              <w:tabs>
                <w:tab w:val="left" w:pos="1701"/>
              </w:tabs>
              <w:rPr>
                <w:bCs/>
              </w:rPr>
            </w:pPr>
          </w:p>
          <w:p w14:paraId="291DB59B" w14:textId="0584E314" w:rsidR="00A74A3A" w:rsidRDefault="00A74A3A" w:rsidP="00A74A3A">
            <w:pPr>
              <w:widowControl w:val="0"/>
              <w:tabs>
                <w:tab w:val="left" w:pos="1701"/>
              </w:tabs>
              <w:rPr>
                <w:bCs/>
              </w:rPr>
            </w:pPr>
            <w:r w:rsidRPr="00F42793">
              <w:rPr>
                <w:bCs/>
              </w:rPr>
              <w:t xml:space="preserve">Nästa sammanträde äger rum </w:t>
            </w:r>
            <w:r w:rsidR="00BA0945">
              <w:rPr>
                <w:bCs/>
              </w:rPr>
              <w:t>t</w:t>
            </w:r>
            <w:r w:rsidR="002528F8">
              <w:rPr>
                <w:bCs/>
              </w:rPr>
              <w:t>ors</w:t>
            </w:r>
            <w:r w:rsidR="00E1552E" w:rsidRPr="00E1552E">
              <w:rPr>
                <w:bCs/>
              </w:rPr>
              <w:t xml:space="preserve">dagen den </w:t>
            </w:r>
            <w:r w:rsidR="002528F8">
              <w:rPr>
                <w:bCs/>
              </w:rPr>
              <w:t>5</w:t>
            </w:r>
            <w:r w:rsidR="00BA0945">
              <w:rPr>
                <w:bCs/>
              </w:rPr>
              <w:t xml:space="preserve"> oktober</w:t>
            </w:r>
            <w:r w:rsidR="00E1552E" w:rsidRPr="00E1552E">
              <w:rPr>
                <w:bCs/>
              </w:rPr>
              <w:t xml:space="preserve"> 2023 kl. 1</w:t>
            </w:r>
            <w:r w:rsidR="002528F8">
              <w:rPr>
                <w:bCs/>
              </w:rPr>
              <w:t>0</w:t>
            </w:r>
            <w:r w:rsidR="00E1552E" w:rsidRPr="00E1552E">
              <w:rPr>
                <w:bCs/>
              </w:rPr>
              <w:t>.00.</w:t>
            </w:r>
          </w:p>
          <w:p w14:paraId="50FA8902" w14:textId="3666F7EE" w:rsidR="00BA0945" w:rsidRDefault="00BA0945" w:rsidP="00A74A3A">
            <w:pPr>
              <w:widowControl w:val="0"/>
              <w:tabs>
                <w:tab w:val="left" w:pos="1701"/>
              </w:tabs>
              <w:rPr>
                <w:bCs/>
              </w:rPr>
            </w:pPr>
          </w:p>
          <w:p w14:paraId="64307BA5" w14:textId="6122B411" w:rsidR="00BA0945" w:rsidRPr="0077189E" w:rsidRDefault="00BA0945" w:rsidP="00A74A3A">
            <w:pPr>
              <w:widowControl w:val="0"/>
              <w:tabs>
                <w:tab w:val="left" w:pos="1701"/>
              </w:tabs>
              <w:rPr>
                <w:bCs/>
              </w:rPr>
            </w:pPr>
          </w:p>
        </w:tc>
      </w:tr>
      <w:tr w:rsidR="00DC0D46" w:rsidRPr="0012669A" w14:paraId="448A3638" w14:textId="77777777" w:rsidTr="00D7630C">
        <w:tc>
          <w:tcPr>
            <w:tcW w:w="7729" w:type="dxa"/>
            <w:gridSpan w:val="2"/>
          </w:tcPr>
          <w:p w14:paraId="2FEDC8BF" w14:textId="77777777" w:rsidR="00E242DF" w:rsidRDefault="00E242DF" w:rsidP="00DC0D46">
            <w:pPr>
              <w:tabs>
                <w:tab w:val="left" w:pos="1701"/>
              </w:tabs>
            </w:pPr>
          </w:p>
          <w:p w14:paraId="56126E41" w14:textId="52EB822D" w:rsidR="00DC0D46" w:rsidRPr="0012669A" w:rsidRDefault="00DC0D46" w:rsidP="00DC0D46">
            <w:pPr>
              <w:tabs>
                <w:tab w:val="left" w:pos="1701"/>
              </w:tabs>
            </w:pPr>
            <w:r w:rsidRPr="0012669A">
              <w:t>Vid protokollet</w:t>
            </w:r>
          </w:p>
          <w:p w14:paraId="1C1C9C4A" w14:textId="77777777" w:rsidR="00DC0D46" w:rsidRPr="0012669A" w:rsidRDefault="00DC0D46" w:rsidP="00DC0D46">
            <w:pPr>
              <w:tabs>
                <w:tab w:val="left" w:pos="1701"/>
              </w:tabs>
            </w:pPr>
          </w:p>
          <w:p w14:paraId="10A49336" w14:textId="2FDAE869" w:rsidR="00DC0D46" w:rsidRDefault="00DC0D46" w:rsidP="00DC0D46">
            <w:pPr>
              <w:tabs>
                <w:tab w:val="left" w:pos="1701"/>
              </w:tabs>
            </w:pPr>
          </w:p>
          <w:p w14:paraId="14B0274E" w14:textId="148562A1" w:rsidR="00DC0D46" w:rsidRPr="0012669A" w:rsidRDefault="00DC0D46" w:rsidP="00DC0D46">
            <w:pPr>
              <w:tabs>
                <w:tab w:val="left" w:pos="1701"/>
              </w:tabs>
            </w:pPr>
            <w:r>
              <w:t>Bibi Junttila</w:t>
            </w:r>
          </w:p>
          <w:p w14:paraId="44E0A703" w14:textId="77777777" w:rsidR="00DC0D46" w:rsidRPr="0012669A" w:rsidRDefault="00DC0D46" w:rsidP="00DC0D46">
            <w:pPr>
              <w:tabs>
                <w:tab w:val="left" w:pos="1701"/>
              </w:tabs>
            </w:pPr>
          </w:p>
          <w:p w14:paraId="79740975" w14:textId="14443808" w:rsidR="00DC0D46" w:rsidRPr="0012669A" w:rsidRDefault="00DC0D46" w:rsidP="00DC0D46">
            <w:pPr>
              <w:tabs>
                <w:tab w:val="left" w:pos="1701"/>
              </w:tabs>
            </w:pPr>
            <w:r w:rsidRPr="0012669A">
              <w:t xml:space="preserve">Justeras den </w:t>
            </w:r>
            <w:r w:rsidR="002528F8">
              <w:t>5</w:t>
            </w:r>
            <w:r w:rsidR="00BA0945">
              <w:t xml:space="preserve"> oktober</w:t>
            </w:r>
            <w:r w:rsidR="001B3B27">
              <w:t xml:space="preserve"> 2023</w:t>
            </w:r>
          </w:p>
          <w:p w14:paraId="739BD8DE" w14:textId="77777777" w:rsidR="00DC0D46" w:rsidRPr="0012669A" w:rsidRDefault="00DC0D46" w:rsidP="00DC0D46">
            <w:pPr>
              <w:tabs>
                <w:tab w:val="left" w:pos="1701"/>
              </w:tabs>
            </w:pPr>
          </w:p>
          <w:p w14:paraId="7E8B5841" w14:textId="77777777" w:rsidR="00DC0D46" w:rsidRPr="0012669A" w:rsidRDefault="00DC0D46" w:rsidP="00DC0D46">
            <w:pPr>
              <w:tabs>
                <w:tab w:val="left" w:pos="1701"/>
              </w:tabs>
            </w:pPr>
          </w:p>
          <w:p w14:paraId="3EE95985" w14:textId="77777777" w:rsidR="00DC0D46" w:rsidRDefault="00187F17" w:rsidP="00DC0D46">
            <w:pPr>
              <w:tabs>
                <w:tab w:val="left" w:pos="1701"/>
              </w:tabs>
            </w:pPr>
            <w:r>
              <w:t>Tobias Andersson</w:t>
            </w:r>
          </w:p>
          <w:p w14:paraId="540E52C5" w14:textId="0AD59608" w:rsidR="00297ABD" w:rsidRPr="00355D1B" w:rsidRDefault="00297ABD" w:rsidP="00DC0D46">
            <w:pPr>
              <w:tabs>
                <w:tab w:val="left" w:pos="1701"/>
              </w:tabs>
            </w:pPr>
          </w:p>
        </w:tc>
      </w:tr>
    </w:tbl>
    <w:p w14:paraId="1C4A8EDD" w14:textId="48355340" w:rsidR="00916459" w:rsidRDefault="00916459">
      <w:bookmarkStart w:id="1" w:name="_Hlk97030853"/>
    </w:p>
    <w:p w14:paraId="40C7A919" w14:textId="77777777" w:rsidR="00916459" w:rsidRDefault="00916459">
      <w:r>
        <w:br w:type="page"/>
      </w:r>
    </w:p>
    <w:tbl>
      <w:tblPr>
        <w:tblW w:w="887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20"/>
        <w:gridCol w:w="39"/>
        <w:gridCol w:w="398"/>
        <w:gridCol w:w="426"/>
        <w:gridCol w:w="425"/>
        <w:gridCol w:w="425"/>
        <w:gridCol w:w="284"/>
        <w:gridCol w:w="283"/>
        <w:gridCol w:w="18"/>
        <w:gridCol w:w="425"/>
        <w:gridCol w:w="266"/>
        <w:gridCol w:w="18"/>
        <w:gridCol w:w="425"/>
        <w:gridCol w:w="266"/>
        <w:gridCol w:w="18"/>
        <w:gridCol w:w="443"/>
        <w:gridCol w:w="389"/>
        <w:gridCol w:w="36"/>
        <w:gridCol w:w="426"/>
        <w:gridCol w:w="530"/>
        <w:gridCol w:w="18"/>
      </w:tblGrid>
      <w:tr w:rsidR="00B8320F" w14:paraId="66CEFB4D" w14:textId="77777777" w:rsidTr="008F65C3">
        <w:trPr>
          <w:gridAfter w:val="1"/>
          <w:wAfter w:w="18" w:type="dxa"/>
        </w:trPr>
        <w:tc>
          <w:tcPr>
            <w:tcW w:w="3320" w:type="dxa"/>
            <w:tcBorders>
              <w:top w:val="nil"/>
              <w:left w:val="nil"/>
              <w:bottom w:val="nil"/>
              <w:right w:val="nil"/>
            </w:tcBorders>
          </w:tcPr>
          <w:p w14:paraId="6FE6FA2D" w14:textId="77777777" w:rsidR="00B8320F" w:rsidRDefault="00B8320F" w:rsidP="00FD0762">
            <w:pPr>
              <w:tabs>
                <w:tab w:val="left" w:pos="1701"/>
              </w:tabs>
              <w:rPr>
                <w:sz w:val="22"/>
                <w:szCs w:val="22"/>
              </w:rPr>
            </w:pPr>
            <w:bookmarkStart w:id="2" w:name="_Hlk146185070"/>
            <w:r>
              <w:lastRenderedPageBreak/>
              <w:br w:type="page"/>
            </w:r>
            <w:r>
              <w:rPr>
                <w:sz w:val="22"/>
                <w:szCs w:val="22"/>
              </w:rPr>
              <w:t>NÄRINGSUTSKOTTET</w:t>
            </w:r>
          </w:p>
        </w:tc>
        <w:tc>
          <w:tcPr>
            <w:tcW w:w="3698" w:type="dxa"/>
            <w:gridSpan w:val="13"/>
            <w:tcBorders>
              <w:top w:val="nil"/>
              <w:left w:val="nil"/>
              <w:bottom w:val="nil"/>
              <w:right w:val="nil"/>
            </w:tcBorders>
          </w:tcPr>
          <w:p w14:paraId="0B188CF5" w14:textId="77777777" w:rsidR="00B8320F" w:rsidRDefault="00B8320F" w:rsidP="00FD0762">
            <w:pPr>
              <w:tabs>
                <w:tab w:val="left" w:pos="1701"/>
              </w:tabs>
              <w:rPr>
                <w:b/>
                <w:sz w:val="22"/>
                <w:szCs w:val="22"/>
              </w:rPr>
            </w:pPr>
            <w:r>
              <w:rPr>
                <w:b/>
                <w:sz w:val="22"/>
                <w:szCs w:val="22"/>
              </w:rPr>
              <w:t>NÄRVAROFÖRTECKNING</w:t>
            </w:r>
          </w:p>
        </w:tc>
        <w:tc>
          <w:tcPr>
            <w:tcW w:w="1842" w:type="dxa"/>
            <w:gridSpan w:val="6"/>
            <w:tcBorders>
              <w:top w:val="nil"/>
              <w:left w:val="nil"/>
              <w:bottom w:val="nil"/>
              <w:right w:val="nil"/>
            </w:tcBorders>
          </w:tcPr>
          <w:p w14:paraId="47E4492D" w14:textId="77777777" w:rsidR="00B8320F" w:rsidRDefault="00B8320F" w:rsidP="00FD0762">
            <w:pPr>
              <w:tabs>
                <w:tab w:val="left" w:pos="1701"/>
              </w:tabs>
              <w:rPr>
                <w:b/>
                <w:sz w:val="20"/>
              </w:rPr>
            </w:pPr>
            <w:r>
              <w:rPr>
                <w:b/>
                <w:sz w:val="20"/>
              </w:rPr>
              <w:t>Bilaga 1</w:t>
            </w:r>
          </w:p>
          <w:p w14:paraId="1BD829B4" w14:textId="77777777" w:rsidR="00B8320F" w:rsidRDefault="00B8320F" w:rsidP="00FD0762">
            <w:pPr>
              <w:tabs>
                <w:tab w:val="left" w:pos="1701"/>
              </w:tabs>
              <w:rPr>
                <w:sz w:val="20"/>
              </w:rPr>
            </w:pPr>
            <w:r>
              <w:rPr>
                <w:sz w:val="20"/>
              </w:rPr>
              <w:t>till protokoll</w:t>
            </w:r>
          </w:p>
          <w:p w14:paraId="4EC49683" w14:textId="5A695BF4" w:rsidR="00B8320F" w:rsidRDefault="00B8320F" w:rsidP="00FD0762">
            <w:pPr>
              <w:tabs>
                <w:tab w:val="left" w:pos="1701"/>
              </w:tabs>
            </w:pPr>
            <w:r>
              <w:rPr>
                <w:sz w:val="20"/>
              </w:rPr>
              <w:t>202</w:t>
            </w:r>
            <w:r w:rsidR="0090760E">
              <w:rPr>
                <w:sz w:val="20"/>
              </w:rPr>
              <w:t>3</w:t>
            </w:r>
            <w:r>
              <w:rPr>
                <w:sz w:val="20"/>
              </w:rPr>
              <w:t>/2</w:t>
            </w:r>
            <w:r w:rsidR="0090760E">
              <w:rPr>
                <w:sz w:val="20"/>
              </w:rPr>
              <w:t>4</w:t>
            </w:r>
            <w:r>
              <w:rPr>
                <w:sz w:val="20"/>
              </w:rPr>
              <w:t>:</w:t>
            </w:r>
            <w:r w:rsidR="00DA5A31">
              <w:rPr>
                <w:sz w:val="20"/>
              </w:rPr>
              <w:t>3</w:t>
            </w:r>
          </w:p>
        </w:tc>
      </w:tr>
      <w:tr w:rsidR="00B8320F" w14:paraId="0DF86746" w14:textId="77777777" w:rsidTr="008F65C3">
        <w:trPr>
          <w:gridAfter w:val="1"/>
          <w:wAfter w:w="18" w:type="dxa"/>
        </w:trPr>
        <w:tc>
          <w:tcPr>
            <w:tcW w:w="3359" w:type="dxa"/>
            <w:gridSpan w:val="2"/>
            <w:tcBorders>
              <w:top w:val="single" w:sz="6" w:space="0" w:color="auto"/>
              <w:left w:val="single" w:sz="6" w:space="0" w:color="auto"/>
              <w:bottom w:val="single" w:sz="6" w:space="0" w:color="auto"/>
              <w:right w:val="single" w:sz="6" w:space="0" w:color="auto"/>
            </w:tcBorders>
          </w:tcPr>
          <w:p w14:paraId="2D8B9F6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24" w:type="dxa"/>
            <w:gridSpan w:val="2"/>
            <w:tcBorders>
              <w:top w:val="single" w:sz="6" w:space="0" w:color="auto"/>
              <w:left w:val="single" w:sz="6" w:space="0" w:color="auto"/>
              <w:bottom w:val="single" w:sz="6" w:space="0" w:color="auto"/>
              <w:right w:val="single" w:sz="6" w:space="0" w:color="auto"/>
            </w:tcBorders>
          </w:tcPr>
          <w:p w14:paraId="606EF182" w14:textId="174099E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 </w:t>
            </w:r>
            <w:r w:rsidR="00AA10DC">
              <w:rPr>
                <w:sz w:val="22"/>
                <w:szCs w:val="22"/>
              </w:rPr>
              <w:t>1</w:t>
            </w:r>
            <w:r w:rsidR="00BA0945">
              <w:rPr>
                <w:sz w:val="22"/>
                <w:szCs w:val="22"/>
              </w:rPr>
              <w:t>–</w:t>
            </w:r>
            <w:r w:rsidR="001235FB">
              <w:rPr>
                <w:sz w:val="22"/>
                <w:szCs w:val="22"/>
              </w:rPr>
              <w:t>2</w:t>
            </w:r>
          </w:p>
        </w:tc>
        <w:tc>
          <w:tcPr>
            <w:tcW w:w="850" w:type="dxa"/>
            <w:gridSpan w:val="2"/>
            <w:tcBorders>
              <w:top w:val="single" w:sz="6" w:space="0" w:color="auto"/>
              <w:left w:val="single" w:sz="6" w:space="0" w:color="auto"/>
              <w:bottom w:val="single" w:sz="6" w:space="0" w:color="auto"/>
              <w:right w:val="single" w:sz="6" w:space="0" w:color="auto"/>
            </w:tcBorders>
          </w:tcPr>
          <w:p w14:paraId="1B33DFD2" w14:textId="0CC8DCA9" w:rsidR="00B8320F" w:rsidRDefault="001235F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3</w:t>
            </w:r>
            <w:r w:rsidRPr="001235FB">
              <w:rPr>
                <w:sz w:val="22"/>
                <w:szCs w:val="22"/>
              </w:rPr>
              <w:t>–</w:t>
            </w:r>
            <w:r>
              <w:rPr>
                <w:sz w:val="22"/>
                <w:szCs w:val="22"/>
              </w:rPr>
              <w:t>7</w:t>
            </w:r>
          </w:p>
        </w:tc>
        <w:tc>
          <w:tcPr>
            <w:tcW w:w="567" w:type="dxa"/>
            <w:gridSpan w:val="2"/>
            <w:tcBorders>
              <w:top w:val="single" w:sz="6" w:space="0" w:color="auto"/>
              <w:left w:val="single" w:sz="6" w:space="0" w:color="auto"/>
              <w:bottom w:val="single" w:sz="6" w:space="0" w:color="auto"/>
              <w:right w:val="single" w:sz="6" w:space="0" w:color="auto"/>
            </w:tcBorders>
          </w:tcPr>
          <w:p w14:paraId="301E3BBB" w14:textId="7D71B4CC"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09" w:type="dxa"/>
            <w:gridSpan w:val="3"/>
            <w:tcBorders>
              <w:top w:val="single" w:sz="6" w:space="0" w:color="auto"/>
              <w:left w:val="single" w:sz="6" w:space="0" w:color="auto"/>
              <w:bottom w:val="single" w:sz="6" w:space="0" w:color="auto"/>
              <w:right w:val="single" w:sz="6" w:space="0" w:color="auto"/>
            </w:tcBorders>
          </w:tcPr>
          <w:p w14:paraId="12E63081" w14:textId="1F30652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09" w:type="dxa"/>
            <w:gridSpan w:val="3"/>
            <w:tcBorders>
              <w:top w:val="single" w:sz="6" w:space="0" w:color="auto"/>
              <w:left w:val="single" w:sz="6" w:space="0" w:color="auto"/>
              <w:bottom w:val="single" w:sz="6" w:space="0" w:color="auto"/>
              <w:right w:val="single" w:sz="6" w:space="0" w:color="auto"/>
            </w:tcBorders>
          </w:tcPr>
          <w:p w14:paraId="23DF87DA" w14:textId="06F1AF65" w:rsidR="00B8320F" w:rsidRPr="004E0CD9"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850" w:type="dxa"/>
            <w:gridSpan w:val="3"/>
            <w:tcBorders>
              <w:top w:val="single" w:sz="6" w:space="0" w:color="auto"/>
              <w:left w:val="single" w:sz="6" w:space="0" w:color="auto"/>
              <w:bottom w:val="single" w:sz="6" w:space="0" w:color="auto"/>
              <w:right w:val="single" w:sz="6" w:space="0" w:color="auto"/>
            </w:tcBorders>
          </w:tcPr>
          <w:p w14:paraId="516B788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992" w:type="dxa"/>
            <w:gridSpan w:val="3"/>
            <w:tcBorders>
              <w:top w:val="single" w:sz="6" w:space="0" w:color="auto"/>
              <w:left w:val="single" w:sz="6" w:space="0" w:color="auto"/>
              <w:bottom w:val="single" w:sz="6" w:space="0" w:color="auto"/>
              <w:right w:val="single" w:sz="6" w:space="0" w:color="auto"/>
            </w:tcBorders>
          </w:tcPr>
          <w:p w14:paraId="22FAE3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6D527731" w14:textId="77777777" w:rsidTr="008F65C3">
        <w:tc>
          <w:tcPr>
            <w:tcW w:w="3359" w:type="dxa"/>
            <w:gridSpan w:val="2"/>
            <w:tcBorders>
              <w:top w:val="single" w:sz="6" w:space="0" w:color="auto"/>
              <w:left w:val="single" w:sz="6" w:space="0" w:color="auto"/>
              <w:bottom w:val="single" w:sz="6" w:space="0" w:color="auto"/>
              <w:right w:val="single" w:sz="6" w:space="0" w:color="auto"/>
            </w:tcBorders>
          </w:tcPr>
          <w:p w14:paraId="0D9EB41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8" w:type="dxa"/>
            <w:tcBorders>
              <w:top w:val="single" w:sz="6" w:space="0" w:color="auto"/>
              <w:left w:val="single" w:sz="6" w:space="0" w:color="auto"/>
              <w:bottom w:val="single" w:sz="6" w:space="0" w:color="auto"/>
              <w:right w:val="single" w:sz="6" w:space="0" w:color="auto"/>
            </w:tcBorders>
          </w:tcPr>
          <w:p w14:paraId="1C705B2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6" w:type="dxa"/>
            <w:tcBorders>
              <w:top w:val="single" w:sz="6" w:space="0" w:color="auto"/>
              <w:left w:val="single" w:sz="6" w:space="0" w:color="auto"/>
              <w:bottom w:val="single" w:sz="6" w:space="0" w:color="auto"/>
              <w:right w:val="single" w:sz="6" w:space="0" w:color="auto"/>
            </w:tcBorders>
          </w:tcPr>
          <w:p w14:paraId="1D66D8B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425" w:type="dxa"/>
            <w:tcBorders>
              <w:top w:val="single" w:sz="6" w:space="0" w:color="auto"/>
              <w:left w:val="single" w:sz="6" w:space="0" w:color="auto"/>
              <w:bottom w:val="single" w:sz="6" w:space="0" w:color="auto"/>
              <w:right w:val="single" w:sz="6" w:space="0" w:color="auto"/>
            </w:tcBorders>
          </w:tcPr>
          <w:p w14:paraId="0D94B8A1" w14:textId="4B5B02A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D7BAB4B" w14:textId="7BB0DEA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C671591" w14:textId="53443BA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gridSpan w:val="2"/>
            <w:tcBorders>
              <w:top w:val="single" w:sz="6" w:space="0" w:color="auto"/>
              <w:left w:val="single" w:sz="6" w:space="0" w:color="auto"/>
              <w:bottom w:val="single" w:sz="6" w:space="0" w:color="auto"/>
              <w:right w:val="single" w:sz="6" w:space="0" w:color="auto"/>
            </w:tcBorders>
          </w:tcPr>
          <w:p w14:paraId="09B333CC" w14:textId="7D37730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AD6BD9A" w14:textId="625BF79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5B348207" w14:textId="20D68FE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86D3285" w14:textId="4D02644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6037C1FA" w14:textId="1ECA2BE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56196D5C" w14:textId="6441692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8853E96" w14:textId="1CC59DB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ABEC40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2372271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37AFE43C" w14:textId="77777777" w:rsidTr="008F65C3">
        <w:tc>
          <w:tcPr>
            <w:tcW w:w="3359" w:type="dxa"/>
            <w:gridSpan w:val="2"/>
            <w:tcBorders>
              <w:top w:val="single" w:sz="6" w:space="0" w:color="auto"/>
              <w:left w:val="single" w:sz="6" w:space="0" w:color="auto"/>
              <w:bottom w:val="single" w:sz="6" w:space="0" w:color="auto"/>
              <w:right w:val="single" w:sz="6" w:space="0" w:color="auto"/>
            </w:tcBorders>
          </w:tcPr>
          <w:p w14:paraId="0FB38AD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LEDAMÖTER</w:t>
            </w:r>
          </w:p>
        </w:tc>
        <w:tc>
          <w:tcPr>
            <w:tcW w:w="398" w:type="dxa"/>
            <w:tcBorders>
              <w:top w:val="single" w:sz="6" w:space="0" w:color="auto"/>
              <w:left w:val="single" w:sz="6" w:space="0" w:color="auto"/>
              <w:bottom w:val="single" w:sz="6" w:space="0" w:color="auto"/>
              <w:right w:val="single" w:sz="6" w:space="0" w:color="auto"/>
            </w:tcBorders>
          </w:tcPr>
          <w:p w14:paraId="75E20D4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C245F5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A69907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ED7668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884AE8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gridSpan w:val="2"/>
            <w:tcBorders>
              <w:top w:val="single" w:sz="6" w:space="0" w:color="auto"/>
              <w:left w:val="single" w:sz="6" w:space="0" w:color="auto"/>
              <w:bottom w:val="single" w:sz="6" w:space="0" w:color="auto"/>
              <w:right w:val="single" w:sz="6" w:space="0" w:color="auto"/>
            </w:tcBorders>
          </w:tcPr>
          <w:p w14:paraId="6527F29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8936A1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5A5AEF1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D94332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697B568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3BB3608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6B8AA23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07EC26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59F56EF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02300FFF" w14:textId="77777777" w:rsidTr="008F65C3">
        <w:tc>
          <w:tcPr>
            <w:tcW w:w="3359" w:type="dxa"/>
            <w:gridSpan w:val="2"/>
            <w:tcBorders>
              <w:top w:val="single" w:sz="6" w:space="0" w:color="auto"/>
              <w:left w:val="single" w:sz="6" w:space="0" w:color="auto"/>
              <w:bottom w:val="single" w:sz="6" w:space="0" w:color="auto"/>
              <w:right w:val="single" w:sz="6" w:space="0" w:color="auto"/>
            </w:tcBorders>
          </w:tcPr>
          <w:p w14:paraId="71D3A31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Tobias Andersson (SD), ordf.</w:t>
            </w:r>
          </w:p>
        </w:tc>
        <w:tc>
          <w:tcPr>
            <w:tcW w:w="398" w:type="dxa"/>
            <w:tcBorders>
              <w:top w:val="single" w:sz="6" w:space="0" w:color="auto"/>
              <w:left w:val="single" w:sz="6" w:space="0" w:color="auto"/>
              <w:bottom w:val="single" w:sz="6" w:space="0" w:color="auto"/>
              <w:right w:val="single" w:sz="6" w:space="0" w:color="auto"/>
            </w:tcBorders>
          </w:tcPr>
          <w:p w14:paraId="5F24ACA1" w14:textId="523E747A" w:rsidR="00B8320F" w:rsidRDefault="001235F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1CFF7F5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0C436AC" w14:textId="10C5ED8E" w:rsidR="00B8320F" w:rsidRDefault="001235F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2721BB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E9DC392" w14:textId="2D2DB38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gridSpan w:val="2"/>
            <w:tcBorders>
              <w:top w:val="single" w:sz="6" w:space="0" w:color="auto"/>
              <w:left w:val="single" w:sz="6" w:space="0" w:color="auto"/>
              <w:bottom w:val="single" w:sz="6" w:space="0" w:color="auto"/>
              <w:right w:val="single" w:sz="6" w:space="0" w:color="auto"/>
            </w:tcBorders>
          </w:tcPr>
          <w:p w14:paraId="0564A98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1C98D9F" w14:textId="1FABD38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2C4AC8D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C0846F6" w14:textId="1EA0BF9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74972E3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66D4246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7385878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4ACB5B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50C3CA2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rsidRPr="00772FEE" w14:paraId="1D2BC9BA" w14:textId="77777777" w:rsidTr="008F65C3">
        <w:tc>
          <w:tcPr>
            <w:tcW w:w="3359" w:type="dxa"/>
            <w:gridSpan w:val="2"/>
            <w:tcBorders>
              <w:top w:val="single" w:sz="6" w:space="0" w:color="auto"/>
              <w:left w:val="single" w:sz="6" w:space="0" w:color="auto"/>
              <w:bottom w:val="single" w:sz="6" w:space="0" w:color="auto"/>
              <w:right w:val="single" w:sz="6" w:space="0" w:color="auto"/>
            </w:tcBorders>
          </w:tcPr>
          <w:p w14:paraId="610C5017" w14:textId="77777777" w:rsidR="00247BF2"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8F6BFD">
              <w:rPr>
                <w:sz w:val="20"/>
                <w:lang w:val="en-GB"/>
              </w:rPr>
              <w:t xml:space="preserve">Elisabeth Thand Ringqvist (C), </w:t>
            </w:r>
          </w:p>
          <w:p w14:paraId="08E24F7B" w14:textId="57B54B08" w:rsidR="00B8320F" w:rsidRPr="008F6BFD"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8F6BFD">
              <w:rPr>
                <w:sz w:val="20"/>
                <w:lang w:val="en-GB"/>
              </w:rPr>
              <w:t xml:space="preserve">vice </w:t>
            </w:r>
            <w:proofErr w:type="spellStart"/>
            <w:r w:rsidRPr="008F6BFD">
              <w:rPr>
                <w:sz w:val="20"/>
                <w:lang w:val="en-GB"/>
              </w:rPr>
              <w:t>ordf</w:t>
            </w:r>
            <w:proofErr w:type="spellEnd"/>
            <w:r w:rsidRPr="008F6BFD">
              <w:rPr>
                <w:sz w:val="20"/>
                <w:lang w:val="en-GB"/>
              </w:rPr>
              <w:t>.</w:t>
            </w:r>
          </w:p>
        </w:tc>
        <w:tc>
          <w:tcPr>
            <w:tcW w:w="398" w:type="dxa"/>
            <w:tcBorders>
              <w:top w:val="single" w:sz="6" w:space="0" w:color="auto"/>
              <w:left w:val="single" w:sz="6" w:space="0" w:color="auto"/>
              <w:bottom w:val="single" w:sz="6" w:space="0" w:color="auto"/>
              <w:right w:val="single" w:sz="6" w:space="0" w:color="auto"/>
            </w:tcBorders>
          </w:tcPr>
          <w:p w14:paraId="6D0FCABF" w14:textId="41075213" w:rsidR="00B8320F" w:rsidRPr="00772FEE" w:rsidRDefault="001235F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11E1E08A"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16FCCB3" w14:textId="14370FDE" w:rsidR="00B8320F" w:rsidRPr="00772FEE" w:rsidRDefault="001235F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90CBC34"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89CF42D" w14:textId="4D4D5F3E"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gridSpan w:val="2"/>
            <w:tcBorders>
              <w:top w:val="single" w:sz="6" w:space="0" w:color="auto"/>
              <w:left w:val="single" w:sz="6" w:space="0" w:color="auto"/>
              <w:bottom w:val="single" w:sz="6" w:space="0" w:color="auto"/>
              <w:right w:val="single" w:sz="6" w:space="0" w:color="auto"/>
            </w:tcBorders>
          </w:tcPr>
          <w:p w14:paraId="185041A9"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9F3A5AB" w14:textId="7BA4F65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73277094"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B16C757" w14:textId="368A5B1D"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43EA2BE6"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9A2E17D"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8B11E19"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DDC8CEF"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21177D39"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rsidRPr="0021485D" w14:paraId="2D0DBF34" w14:textId="77777777" w:rsidTr="008F65C3">
        <w:tc>
          <w:tcPr>
            <w:tcW w:w="3359" w:type="dxa"/>
            <w:gridSpan w:val="2"/>
            <w:tcBorders>
              <w:top w:val="single" w:sz="6" w:space="0" w:color="auto"/>
              <w:left w:val="single" w:sz="6" w:space="0" w:color="auto"/>
              <w:bottom w:val="single" w:sz="6" w:space="0" w:color="auto"/>
              <w:right w:val="single" w:sz="6" w:space="0" w:color="auto"/>
            </w:tcBorders>
          </w:tcPr>
          <w:p w14:paraId="33E6AC21" w14:textId="149C8ABD"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Fredrik Olovsson</w:t>
            </w:r>
            <w:r w:rsidRPr="00D36206">
              <w:rPr>
                <w:sz w:val="20"/>
              </w:rPr>
              <w:t xml:space="preserve"> (S)</w:t>
            </w:r>
          </w:p>
        </w:tc>
        <w:tc>
          <w:tcPr>
            <w:tcW w:w="398" w:type="dxa"/>
            <w:tcBorders>
              <w:top w:val="single" w:sz="6" w:space="0" w:color="auto"/>
              <w:left w:val="single" w:sz="6" w:space="0" w:color="auto"/>
              <w:bottom w:val="single" w:sz="6" w:space="0" w:color="auto"/>
              <w:right w:val="single" w:sz="6" w:space="0" w:color="auto"/>
            </w:tcBorders>
          </w:tcPr>
          <w:p w14:paraId="3366335F" w14:textId="50E47001" w:rsidR="00B8320F" w:rsidRDefault="001235F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6" w:type="dxa"/>
            <w:tcBorders>
              <w:top w:val="single" w:sz="6" w:space="0" w:color="auto"/>
              <w:left w:val="single" w:sz="6" w:space="0" w:color="auto"/>
              <w:bottom w:val="single" w:sz="6" w:space="0" w:color="auto"/>
              <w:right w:val="single" w:sz="6" w:space="0" w:color="auto"/>
            </w:tcBorders>
          </w:tcPr>
          <w:p w14:paraId="72CDA4F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563F8A2D" w14:textId="1F6882BB" w:rsidR="00B8320F" w:rsidRDefault="001235F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5EA4BB6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6" w:space="0" w:color="auto"/>
              <w:left w:val="single" w:sz="6" w:space="0" w:color="auto"/>
              <w:bottom w:val="single" w:sz="6" w:space="0" w:color="auto"/>
              <w:right w:val="single" w:sz="6" w:space="0" w:color="auto"/>
            </w:tcBorders>
          </w:tcPr>
          <w:p w14:paraId="70B5930A" w14:textId="2C4BAA8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1" w:type="dxa"/>
            <w:gridSpan w:val="2"/>
            <w:tcBorders>
              <w:top w:val="single" w:sz="6" w:space="0" w:color="auto"/>
              <w:left w:val="single" w:sz="6" w:space="0" w:color="auto"/>
              <w:bottom w:val="single" w:sz="6" w:space="0" w:color="auto"/>
              <w:right w:val="single" w:sz="6" w:space="0" w:color="auto"/>
            </w:tcBorders>
          </w:tcPr>
          <w:p w14:paraId="00D6CAD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4B2F61DB" w14:textId="64F90BC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gridSpan w:val="2"/>
            <w:tcBorders>
              <w:top w:val="single" w:sz="6" w:space="0" w:color="auto"/>
              <w:left w:val="single" w:sz="6" w:space="0" w:color="auto"/>
              <w:bottom w:val="single" w:sz="6" w:space="0" w:color="auto"/>
              <w:right w:val="single" w:sz="6" w:space="0" w:color="auto"/>
            </w:tcBorders>
          </w:tcPr>
          <w:p w14:paraId="73C9F5A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25E2374D" w14:textId="766081F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gridSpan w:val="2"/>
            <w:tcBorders>
              <w:top w:val="single" w:sz="6" w:space="0" w:color="auto"/>
              <w:left w:val="single" w:sz="6" w:space="0" w:color="auto"/>
              <w:bottom w:val="single" w:sz="6" w:space="0" w:color="auto"/>
              <w:right w:val="single" w:sz="6" w:space="0" w:color="auto"/>
            </w:tcBorders>
          </w:tcPr>
          <w:p w14:paraId="727055D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3" w:type="dxa"/>
            <w:tcBorders>
              <w:top w:val="single" w:sz="6" w:space="0" w:color="auto"/>
              <w:left w:val="single" w:sz="6" w:space="0" w:color="auto"/>
              <w:bottom w:val="single" w:sz="6" w:space="0" w:color="auto"/>
              <w:right w:val="single" w:sz="6" w:space="0" w:color="auto"/>
            </w:tcBorders>
          </w:tcPr>
          <w:p w14:paraId="5A9932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423CEB7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3621BD1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548" w:type="dxa"/>
            <w:gridSpan w:val="2"/>
            <w:tcBorders>
              <w:top w:val="single" w:sz="6" w:space="0" w:color="auto"/>
              <w:left w:val="single" w:sz="6" w:space="0" w:color="auto"/>
              <w:bottom w:val="single" w:sz="6" w:space="0" w:color="auto"/>
              <w:right w:val="single" w:sz="6" w:space="0" w:color="auto"/>
            </w:tcBorders>
          </w:tcPr>
          <w:p w14:paraId="475F460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8320F" w14:paraId="45046B34" w14:textId="77777777" w:rsidTr="008F65C3">
        <w:tc>
          <w:tcPr>
            <w:tcW w:w="3359" w:type="dxa"/>
            <w:gridSpan w:val="2"/>
            <w:tcBorders>
              <w:top w:val="single" w:sz="6" w:space="0" w:color="auto"/>
              <w:left w:val="single" w:sz="6" w:space="0" w:color="auto"/>
              <w:bottom w:val="single" w:sz="6" w:space="0" w:color="auto"/>
              <w:right w:val="single" w:sz="6" w:space="0" w:color="auto"/>
            </w:tcBorders>
          </w:tcPr>
          <w:p w14:paraId="036CE6C4" w14:textId="7E8AE3B1" w:rsidR="00B8320F" w:rsidRDefault="0025385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Mats Green</w:t>
            </w:r>
            <w:r w:rsidR="00B8320F" w:rsidRPr="00D36206">
              <w:rPr>
                <w:sz w:val="20"/>
              </w:rPr>
              <w:t xml:space="preserve"> (M)</w:t>
            </w:r>
          </w:p>
        </w:tc>
        <w:tc>
          <w:tcPr>
            <w:tcW w:w="398" w:type="dxa"/>
            <w:tcBorders>
              <w:top w:val="single" w:sz="6" w:space="0" w:color="auto"/>
              <w:left w:val="single" w:sz="6" w:space="0" w:color="auto"/>
              <w:bottom w:val="single" w:sz="6" w:space="0" w:color="auto"/>
              <w:right w:val="single" w:sz="6" w:space="0" w:color="auto"/>
            </w:tcBorders>
          </w:tcPr>
          <w:p w14:paraId="03DD9B83" w14:textId="66A9ACAE" w:rsidR="00B8320F" w:rsidRDefault="001235F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67A3ADC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D4FA10A" w14:textId="076BF390" w:rsidR="00B8320F" w:rsidRDefault="001235F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2E1B10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750724A" w14:textId="6DD9270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gridSpan w:val="2"/>
            <w:tcBorders>
              <w:top w:val="single" w:sz="6" w:space="0" w:color="auto"/>
              <w:left w:val="single" w:sz="6" w:space="0" w:color="auto"/>
              <w:bottom w:val="single" w:sz="6" w:space="0" w:color="auto"/>
              <w:right w:val="single" w:sz="6" w:space="0" w:color="auto"/>
            </w:tcBorders>
          </w:tcPr>
          <w:p w14:paraId="143D75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4D34E95" w14:textId="01F7FD0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097A71F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973B1CE" w14:textId="72E59D5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2678FCD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A885EC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CA8EB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763880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706746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36CB1B8B" w14:textId="77777777" w:rsidTr="008F65C3">
        <w:tc>
          <w:tcPr>
            <w:tcW w:w="3359" w:type="dxa"/>
            <w:gridSpan w:val="2"/>
            <w:tcBorders>
              <w:top w:val="single" w:sz="6" w:space="0" w:color="auto"/>
              <w:left w:val="single" w:sz="6" w:space="0" w:color="auto"/>
              <w:bottom w:val="single" w:sz="6" w:space="0" w:color="auto"/>
              <w:right w:val="single" w:sz="6" w:space="0" w:color="auto"/>
            </w:tcBorders>
          </w:tcPr>
          <w:p w14:paraId="559193E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Monica Haider (S)</w:t>
            </w:r>
          </w:p>
        </w:tc>
        <w:tc>
          <w:tcPr>
            <w:tcW w:w="398" w:type="dxa"/>
            <w:tcBorders>
              <w:top w:val="single" w:sz="6" w:space="0" w:color="auto"/>
              <w:left w:val="single" w:sz="6" w:space="0" w:color="auto"/>
              <w:bottom w:val="single" w:sz="6" w:space="0" w:color="auto"/>
              <w:right w:val="single" w:sz="6" w:space="0" w:color="auto"/>
            </w:tcBorders>
          </w:tcPr>
          <w:p w14:paraId="4CE452AC" w14:textId="165272A5" w:rsidR="00B8320F" w:rsidRDefault="001235F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6E44621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073920D" w14:textId="536B948F" w:rsidR="00B8320F" w:rsidRDefault="001235F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CB6CF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C32B0EC" w14:textId="3EBAFD4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gridSpan w:val="2"/>
            <w:tcBorders>
              <w:top w:val="single" w:sz="6" w:space="0" w:color="auto"/>
              <w:left w:val="single" w:sz="6" w:space="0" w:color="auto"/>
              <w:bottom w:val="single" w:sz="6" w:space="0" w:color="auto"/>
              <w:right w:val="single" w:sz="6" w:space="0" w:color="auto"/>
            </w:tcBorders>
          </w:tcPr>
          <w:p w14:paraId="0FB9F70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C4657E0" w14:textId="17FCA7D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61A61D2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CB8D627" w14:textId="4BB93F8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19FC7B7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6199A9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F4D41B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1DEEAA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0FDD45C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5753DA9B" w14:textId="77777777" w:rsidTr="008F65C3">
        <w:tc>
          <w:tcPr>
            <w:tcW w:w="3359" w:type="dxa"/>
            <w:gridSpan w:val="2"/>
            <w:tcBorders>
              <w:top w:val="single" w:sz="6" w:space="0" w:color="auto"/>
              <w:left w:val="single" w:sz="6" w:space="0" w:color="auto"/>
              <w:bottom w:val="single" w:sz="6" w:space="0" w:color="auto"/>
              <w:right w:val="single" w:sz="6" w:space="0" w:color="auto"/>
            </w:tcBorders>
          </w:tcPr>
          <w:p w14:paraId="28EC7013" w14:textId="77777777" w:rsidR="00B8320F" w:rsidRPr="00D36206"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Jessica Stegrud (SD)</w:t>
            </w:r>
          </w:p>
        </w:tc>
        <w:tc>
          <w:tcPr>
            <w:tcW w:w="398" w:type="dxa"/>
            <w:tcBorders>
              <w:top w:val="single" w:sz="6" w:space="0" w:color="auto"/>
              <w:left w:val="single" w:sz="6" w:space="0" w:color="auto"/>
              <w:bottom w:val="single" w:sz="6" w:space="0" w:color="auto"/>
              <w:right w:val="single" w:sz="6" w:space="0" w:color="auto"/>
            </w:tcBorders>
          </w:tcPr>
          <w:p w14:paraId="119454CF" w14:textId="7404D8D7" w:rsidR="00B8320F" w:rsidRDefault="001235F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02863C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2D56A63" w14:textId="612F0318" w:rsidR="00B8320F" w:rsidRDefault="001235F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05F539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416FA42" w14:textId="2694510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gridSpan w:val="2"/>
            <w:tcBorders>
              <w:top w:val="single" w:sz="6" w:space="0" w:color="auto"/>
              <w:left w:val="single" w:sz="6" w:space="0" w:color="auto"/>
              <w:bottom w:val="single" w:sz="6" w:space="0" w:color="auto"/>
              <w:right w:val="single" w:sz="6" w:space="0" w:color="auto"/>
            </w:tcBorders>
          </w:tcPr>
          <w:p w14:paraId="608BA27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7E4E4C8" w14:textId="6AFEC03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5329AAE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08EC02F" w14:textId="0B9DD5E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7F6F712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7154300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5C403C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BD1541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7893C0A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2881C651" w14:textId="77777777" w:rsidTr="008F65C3">
        <w:tc>
          <w:tcPr>
            <w:tcW w:w="3359" w:type="dxa"/>
            <w:gridSpan w:val="2"/>
            <w:tcBorders>
              <w:top w:val="single" w:sz="6" w:space="0" w:color="auto"/>
              <w:left w:val="single" w:sz="6" w:space="0" w:color="auto"/>
              <w:bottom w:val="single" w:sz="6" w:space="0" w:color="auto"/>
              <w:right w:val="single" w:sz="6" w:space="0" w:color="auto"/>
            </w:tcBorders>
          </w:tcPr>
          <w:p w14:paraId="46F64ED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Mattias Jonsson (S)</w:t>
            </w:r>
          </w:p>
        </w:tc>
        <w:tc>
          <w:tcPr>
            <w:tcW w:w="398" w:type="dxa"/>
            <w:tcBorders>
              <w:top w:val="single" w:sz="6" w:space="0" w:color="auto"/>
              <w:left w:val="single" w:sz="6" w:space="0" w:color="auto"/>
              <w:bottom w:val="single" w:sz="6" w:space="0" w:color="auto"/>
              <w:right w:val="single" w:sz="6" w:space="0" w:color="auto"/>
            </w:tcBorders>
          </w:tcPr>
          <w:p w14:paraId="723B6279" w14:textId="78FF9315" w:rsidR="00B8320F" w:rsidRDefault="001235F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6B3DAA0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7B0A1F0" w14:textId="6396A50E" w:rsidR="00B8320F" w:rsidRDefault="001235F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E41547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B526917" w14:textId="21B81CE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gridSpan w:val="2"/>
            <w:tcBorders>
              <w:top w:val="single" w:sz="6" w:space="0" w:color="auto"/>
              <w:left w:val="single" w:sz="6" w:space="0" w:color="auto"/>
              <w:bottom w:val="single" w:sz="6" w:space="0" w:color="auto"/>
              <w:right w:val="single" w:sz="6" w:space="0" w:color="auto"/>
            </w:tcBorders>
          </w:tcPr>
          <w:p w14:paraId="23968DF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1D12B3F" w14:textId="2C970C6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30750D0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5813955" w14:textId="05691D5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198134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CC4ABB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6FFD345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FCE072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7DF4843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2A1DBD7F" w14:textId="77777777" w:rsidTr="008F65C3">
        <w:tc>
          <w:tcPr>
            <w:tcW w:w="3359" w:type="dxa"/>
            <w:gridSpan w:val="2"/>
            <w:tcBorders>
              <w:top w:val="single" w:sz="6" w:space="0" w:color="auto"/>
              <w:left w:val="single" w:sz="6" w:space="0" w:color="auto"/>
              <w:bottom w:val="single" w:sz="6" w:space="0" w:color="auto"/>
              <w:right w:val="single" w:sz="6" w:space="0" w:color="auto"/>
            </w:tcBorders>
          </w:tcPr>
          <w:p w14:paraId="15A1E712"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Ann-Charlotte Hammar Johnsson (M)</w:t>
            </w:r>
          </w:p>
        </w:tc>
        <w:tc>
          <w:tcPr>
            <w:tcW w:w="398" w:type="dxa"/>
            <w:tcBorders>
              <w:top w:val="single" w:sz="6" w:space="0" w:color="auto"/>
              <w:left w:val="single" w:sz="6" w:space="0" w:color="auto"/>
              <w:bottom w:val="single" w:sz="6" w:space="0" w:color="auto"/>
              <w:right w:val="single" w:sz="6" w:space="0" w:color="auto"/>
            </w:tcBorders>
          </w:tcPr>
          <w:p w14:paraId="7F2A689D" w14:textId="7FBA8AE1" w:rsidR="00B8320F" w:rsidRDefault="001235F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18FC4F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27E68A7" w14:textId="2546F529" w:rsidR="00B8320F" w:rsidRDefault="001235F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68180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1287A17" w14:textId="5C05B08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gridSpan w:val="2"/>
            <w:tcBorders>
              <w:top w:val="single" w:sz="6" w:space="0" w:color="auto"/>
              <w:left w:val="single" w:sz="6" w:space="0" w:color="auto"/>
              <w:bottom w:val="single" w:sz="6" w:space="0" w:color="auto"/>
              <w:right w:val="single" w:sz="6" w:space="0" w:color="auto"/>
            </w:tcBorders>
          </w:tcPr>
          <w:p w14:paraId="58E0897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90579A9" w14:textId="4BAC06E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2219186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7CA9A69" w14:textId="37A7C5E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72928A4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7AD0BC3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34D130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83B59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77EF15A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52FC2020" w14:textId="77777777" w:rsidTr="008F65C3">
        <w:tc>
          <w:tcPr>
            <w:tcW w:w="3359" w:type="dxa"/>
            <w:gridSpan w:val="2"/>
            <w:tcBorders>
              <w:top w:val="single" w:sz="6" w:space="0" w:color="auto"/>
              <w:left w:val="single" w:sz="6" w:space="0" w:color="auto"/>
              <w:bottom w:val="single" w:sz="6" w:space="0" w:color="auto"/>
              <w:right w:val="single" w:sz="6" w:space="0" w:color="auto"/>
            </w:tcBorders>
          </w:tcPr>
          <w:p w14:paraId="51FB7C4A"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Marianne Fundahn (S)</w:t>
            </w:r>
          </w:p>
        </w:tc>
        <w:tc>
          <w:tcPr>
            <w:tcW w:w="398" w:type="dxa"/>
            <w:tcBorders>
              <w:top w:val="single" w:sz="6" w:space="0" w:color="auto"/>
              <w:left w:val="single" w:sz="6" w:space="0" w:color="auto"/>
              <w:bottom w:val="single" w:sz="6" w:space="0" w:color="auto"/>
              <w:right w:val="single" w:sz="6" w:space="0" w:color="auto"/>
            </w:tcBorders>
          </w:tcPr>
          <w:p w14:paraId="37DC03D7" w14:textId="2EAA972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E8C2A9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24ADABE" w14:textId="628284A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CB6767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EEBFCC9" w14:textId="2801A77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gridSpan w:val="2"/>
            <w:tcBorders>
              <w:top w:val="single" w:sz="6" w:space="0" w:color="auto"/>
              <w:left w:val="single" w:sz="6" w:space="0" w:color="auto"/>
              <w:bottom w:val="single" w:sz="6" w:space="0" w:color="auto"/>
              <w:right w:val="single" w:sz="6" w:space="0" w:color="auto"/>
            </w:tcBorders>
          </w:tcPr>
          <w:p w14:paraId="3E4D9C8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27B14CD" w14:textId="27F46CA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06D9DEE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F4A1DDC" w14:textId="5353496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0968731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714F27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9A7357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EBA2B4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371C47D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79E02FAA" w14:textId="77777777" w:rsidTr="008F65C3">
        <w:tc>
          <w:tcPr>
            <w:tcW w:w="3359" w:type="dxa"/>
            <w:gridSpan w:val="2"/>
            <w:tcBorders>
              <w:top w:val="single" w:sz="6" w:space="0" w:color="auto"/>
              <w:left w:val="single" w:sz="6" w:space="0" w:color="auto"/>
              <w:bottom w:val="single" w:sz="6" w:space="0" w:color="auto"/>
              <w:right w:val="single" w:sz="6" w:space="0" w:color="auto"/>
            </w:tcBorders>
          </w:tcPr>
          <w:p w14:paraId="2D69477D" w14:textId="55AA5C8D" w:rsidR="00B8320F" w:rsidRPr="005C4C7B" w:rsidRDefault="001B3B2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Josef Fransson</w:t>
            </w:r>
            <w:r w:rsidR="00B8320F">
              <w:rPr>
                <w:sz w:val="20"/>
              </w:rPr>
              <w:t xml:space="preserve"> (SD)</w:t>
            </w:r>
          </w:p>
        </w:tc>
        <w:tc>
          <w:tcPr>
            <w:tcW w:w="398" w:type="dxa"/>
            <w:tcBorders>
              <w:top w:val="single" w:sz="6" w:space="0" w:color="auto"/>
              <w:left w:val="single" w:sz="6" w:space="0" w:color="auto"/>
              <w:bottom w:val="single" w:sz="6" w:space="0" w:color="auto"/>
              <w:right w:val="single" w:sz="6" w:space="0" w:color="auto"/>
            </w:tcBorders>
          </w:tcPr>
          <w:p w14:paraId="3AE85469" w14:textId="326EDC7D" w:rsidR="00B8320F" w:rsidRDefault="001235F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7DFB1D5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5A20467" w14:textId="2E37EF07" w:rsidR="00B8320F" w:rsidRDefault="001235F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38F9CE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7829684" w14:textId="245580E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gridSpan w:val="2"/>
            <w:tcBorders>
              <w:top w:val="single" w:sz="6" w:space="0" w:color="auto"/>
              <w:left w:val="single" w:sz="6" w:space="0" w:color="auto"/>
              <w:bottom w:val="single" w:sz="6" w:space="0" w:color="auto"/>
              <w:right w:val="single" w:sz="6" w:space="0" w:color="auto"/>
            </w:tcBorders>
          </w:tcPr>
          <w:p w14:paraId="77D52EE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876264B" w14:textId="303F0F2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77A7F02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0B5BB8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56E7E1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18B402C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CDB918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E6A4D2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6F1E564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17ECFE2D" w14:textId="77777777" w:rsidTr="008F65C3">
        <w:tc>
          <w:tcPr>
            <w:tcW w:w="3359" w:type="dxa"/>
            <w:gridSpan w:val="2"/>
            <w:tcBorders>
              <w:top w:val="single" w:sz="6" w:space="0" w:color="auto"/>
              <w:left w:val="single" w:sz="6" w:space="0" w:color="auto"/>
              <w:bottom w:val="single" w:sz="6" w:space="0" w:color="auto"/>
              <w:right w:val="single" w:sz="6" w:space="0" w:color="auto"/>
            </w:tcBorders>
          </w:tcPr>
          <w:p w14:paraId="2891792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Isak From (S)</w:t>
            </w:r>
          </w:p>
        </w:tc>
        <w:tc>
          <w:tcPr>
            <w:tcW w:w="398" w:type="dxa"/>
            <w:tcBorders>
              <w:top w:val="single" w:sz="6" w:space="0" w:color="auto"/>
              <w:left w:val="single" w:sz="6" w:space="0" w:color="auto"/>
              <w:bottom w:val="single" w:sz="6" w:space="0" w:color="auto"/>
              <w:right w:val="single" w:sz="6" w:space="0" w:color="auto"/>
            </w:tcBorders>
          </w:tcPr>
          <w:p w14:paraId="6FE2AD41" w14:textId="295D7A0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61D84C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57AE0EB" w14:textId="196A1F8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61354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E8CC899" w14:textId="374F029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gridSpan w:val="2"/>
            <w:tcBorders>
              <w:top w:val="single" w:sz="6" w:space="0" w:color="auto"/>
              <w:left w:val="single" w:sz="6" w:space="0" w:color="auto"/>
              <w:bottom w:val="single" w:sz="6" w:space="0" w:color="auto"/>
              <w:right w:val="single" w:sz="6" w:space="0" w:color="auto"/>
            </w:tcBorders>
          </w:tcPr>
          <w:p w14:paraId="09F866C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98CC2C8" w14:textId="0EEAF0F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4819333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9CFC165" w14:textId="07381E3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023AFA7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2BA65DC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867580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FA90E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338F34E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7B141EB1" w14:textId="77777777" w:rsidTr="008F65C3">
        <w:tc>
          <w:tcPr>
            <w:tcW w:w="3359" w:type="dxa"/>
            <w:gridSpan w:val="2"/>
            <w:tcBorders>
              <w:top w:val="single" w:sz="6" w:space="0" w:color="auto"/>
              <w:left w:val="single" w:sz="6" w:space="0" w:color="auto"/>
              <w:bottom w:val="single" w:sz="6" w:space="0" w:color="auto"/>
              <w:right w:val="single" w:sz="6" w:space="0" w:color="auto"/>
            </w:tcBorders>
          </w:tcPr>
          <w:p w14:paraId="79DFB4AC" w14:textId="4686B611" w:rsidR="00B8320F" w:rsidRDefault="0064466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napToGrid w:val="0"/>
                <w:color w:val="000000"/>
                <w:sz w:val="20"/>
                <w:lang w:val="en-US"/>
              </w:rPr>
              <w:t>Anna af Sillén (M)</w:t>
            </w:r>
          </w:p>
        </w:tc>
        <w:tc>
          <w:tcPr>
            <w:tcW w:w="398" w:type="dxa"/>
            <w:tcBorders>
              <w:top w:val="single" w:sz="6" w:space="0" w:color="auto"/>
              <w:left w:val="single" w:sz="6" w:space="0" w:color="auto"/>
              <w:bottom w:val="single" w:sz="6" w:space="0" w:color="auto"/>
              <w:right w:val="single" w:sz="6" w:space="0" w:color="auto"/>
            </w:tcBorders>
          </w:tcPr>
          <w:p w14:paraId="162330C2" w14:textId="620D7FE6" w:rsidR="00B8320F" w:rsidRDefault="001235F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5F12492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B8C8234" w14:textId="32D99DCF" w:rsidR="00B8320F" w:rsidRDefault="001235F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386BF17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01B1D47" w14:textId="6DB0C73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gridSpan w:val="2"/>
            <w:tcBorders>
              <w:top w:val="single" w:sz="6" w:space="0" w:color="auto"/>
              <w:left w:val="single" w:sz="6" w:space="0" w:color="auto"/>
              <w:bottom w:val="single" w:sz="6" w:space="0" w:color="auto"/>
              <w:right w:val="single" w:sz="6" w:space="0" w:color="auto"/>
            </w:tcBorders>
          </w:tcPr>
          <w:p w14:paraId="4B3EE55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6F1FFF2" w14:textId="4821213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4CF4B49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2C1D2BC" w14:textId="1744DEB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40BE5F1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6254068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C8B097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CF7CCD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197A121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41974B9C" w14:textId="77777777" w:rsidTr="008F65C3">
        <w:tc>
          <w:tcPr>
            <w:tcW w:w="3359" w:type="dxa"/>
            <w:gridSpan w:val="2"/>
            <w:tcBorders>
              <w:top w:val="single" w:sz="6" w:space="0" w:color="auto"/>
              <w:left w:val="single" w:sz="6" w:space="0" w:color="auto"/>
              <w:bottom w:val="single" w:sz="6" w:space="0" w:color="auto"/>
              <w:right w:val="single" w:sz="6" w:space="0" w:color="auto"/>
            </w:tcBorders>
          </w:tcPr>
          <w:p w14:paraId="4DEA6A8E"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Birger Lahti (V)</w:t>
            </w:r>
          </w:p>
        </w:tc>
        <w:tc>
          <w:tcPr>
            <w:tcW w:w="398" w:type="dxa"/>
            <w:tcBorders>
              <w:top w:val="single" w:sz="6" w:space="0" w:color="auto"/>
              <w:left w:val="single" w:sz="6" w:space="0" w:color="auto"/>
              <w:bottom w:val="single" w:sz="6" w:space="0" w:color="auto"/>
              <w:right w:val="single" w:sz="6" w:space="0" w:color="auto"/>
            </w:tcBorders>
          </w:tcPr>
          <w:p w14:paraId="3506A5F9" w14:textId="3AF08840" w:rsidR="00B8320F" w:rsidRDefault="001235F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26" w:type="dxa"/>
            <w:tcBorders>
              <w:top w:val="single" w:sz="6" w:space="0" w:color="auto"/>
              <w:left w:val="single" w:sz="6" w:space="0" w:color="auto"/>
              <w:bottom w:val="single" w:sz="6" w:space="0" w:color="auto"/>
              <w:right w:val="single" w:sz="6" w:space="0" w:color="auto"/>
            </w:tcBorders>
          </w:tcPr>
          <w:p w14:paraId="5B1A19D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35F66BE" w14:textId="6187E5DD" w:rsidR="00B8320F" w:rsidRDefault="001235F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25" w:type="dxa"/>
            <w:tcBorders>
              <w:top w:val="single" w:sz="6" w:space="0" w:color="auto"/>
              <w:left w:val="single" w:sz="6" w:space="0" w:color="auto"/>
              <w:bottom w:val="single" w:sz="6" w:space="0" w:color="auto"/>
              <w:right w:val="single" w:sz="6" w:space="0" w:color="auto"/>
            </w:tcBorders>
          </w:tcPr>
          <w:p w14:paraId="4DF53B9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3FD303B" w14:textId="6DF0375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gridSpan w:val="2"/>
            <w:tcBorders>
              <w:top w:val="single" w:sz="6" w:space="0" w:color="auto"/>
              <w:left w:val="single" w:sz="6" w:space="0" w:color="auto"/>
              <w:bottom w:val="single" w:sz="6" w:space="0" w:color="auto"/>
              <w:right w:val="single" w:sz="6" w:space="0" w:color="auto"/>
            </w:tcBorders>
          </w:tcPr>
          <w:p w14:paraId="33302FB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AA41324" w14:textId="77CC268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637F2FB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157091A" w14:textId="5197292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230501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12069B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29205E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6F8E04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24C2006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7D16C1B7" w14:textId="77777777" w:rsidTr="008F65C3">
        <w:tc>
          <w:tcPr>
            <w:tcW w:w="3359" w:type="dxa"/>
            <w:gridSpan w:val="2"/>
            <w:tcBorders>
              <w:top w:val="single" w:sz="6" w:space="0" w:color="auto"/>
              <w:left w:val="single" w:sz="6" w:space="0" w:color="auto"/>
              <w:bottom w:val="single" w:sz="6" w:space="0" w:color="auto"/>
              <w:right w:val="single" w:sz="6" w:space="0" w:color="auto"/>
            </w:tcBorders>
          </w:tcPr>
          <w:p w14:paraId="643C7CBB"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Camilla Brodin (KD)</w:t>
            </w:r>
          </w:p>
        </w:tc>
        <w:tc>
          <w:tcPr>
            <w:tcW w:w="398" w:type="dxa"/>
            <w:tcBorders>
              <w:top w:val="single" w:sz="6" w:space="0" w:color="auto"/>
              <w:left w:val="single" w:sz="6" w:space="0" w:color="auto"/>
              <w:bottom w:val="single" w:sz="6" w:space="0" w:color="auto"/>
              <w:right w:val="single" w:sz="6" w:space="0" w:color="auto"/>
            </w:tcBorders>
          </w:tcPr>
          <w:p w14:paraId="7F8A02B2" w14:textId="38A7D618" w:rsidR="00B8320F" w:rsidRDefault="001235F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6C96750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3146BE0" w14:textId="0CA224F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17B649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5CEC422" w14:textId="6306882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gridSpan w:val="2"/>
            <w:tcBorders>
              <w:top w:val="single" w:sz="6" w:space="0" w:color="auto"/>
              <w:left w:val="single" w:sz="6" w:space="0" w:color="auto"/>
              <w:bottom w:val="single" w:sz="6" w:space="0" w:color="auto"/>
              <w:right w:val="single" w:sz="6" w:space="0" w:color="auto"/>
            </w:tcBorders>
          </w:tcPr>
          <w:p w14:paraId="3847069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7D3EE0D" w14:textId="1885E09C"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3860287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BFE0CFD" w14:textId="249BD2E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3C452DF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450201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790DD1D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23860E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67E952B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7E815C51" w14:textId="77777777" w:rsidTr="008F65C3">
        <w:tc>
          <w:tcPr>
            <w:tcW w:w="3359" w:type="dxa"/>
            <w:gridSpan w:val="2"/>
            <w:tcBorders>
              <w:top w:val="single" w:sz="6" w:space="0" w:color="auto"/>
              <w:left w:val="single" w:sz="6" w:space="0" w:color="auto"/>
              <w:bottom w:val="single" w:sz="6" w:space="0" w:color="auto"/>
              <w:right w:val="single" w:sz="6" w:space="0" w:color="auto"/>
            </w:tcBorders>
          </w:tcPr>
          <w:p w14:paraId="6D12931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lang w:val="en-US"/>
              </w:rPr>
              <w:t>Eric Palmqvist (SD)</w:t>
            </w:r>
          </w:p>
        </w:tc>
        <w:tc>
          <w:tcPr>
            <w:tcW w:w="398" w:type="dxa"/>
            <w:tcBorders>
              <w:top w:val="single" w:sz="6" w:space="0" w:color="auto"/>
              <w:left w:val="single" w:sz="6" w:space="0" w:color="auto"/>
              <w:bottom w:val="single" w:sz="6" w:space="0" w:color="auto"/>
              <w:right w:val="single" w:sz="6" w:space="0" w:color="auto"/>
            </w:tcBorders>
          </w:tcPr>
          <w:p w14:paraId="7CA30006" w14:textId="19CD1E34" w:rsidR="00B8320F" w:rsidRDefault="001235F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1444D87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0306767" w14:textId="358A3D0E" w:rsidR="00B8320F" w:rsidRDefault="001235F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BFBBA0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31C6FB2" w14:textId="19DF8A8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gridSpan w:val="2"/>
            <w:tcBorders>
              <w:top w:val="single" w:sz="6" w:space="0" w:color="auto"/>
              <w:left w:val="single" w:sz="6" w:space="0" w:color="auto"/>
              <w:bottom w:val="single" w:sz="6" w:space="0" w:color="auto"/>
              <w:right w:val="single" w:sz="6" w:space="0" w:color="auto"/>
            </w:tcBorders>
          </w:tcPr>
          <w:p w14:paraId="44F5A84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F457081" w14:textId="43703D8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45F9CDF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B606DE8" w14:textId="3206F51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5D650E9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8ED57E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451F05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67F098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729CA56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458D887A" w14:textId="77777777" w:rsidTr="008F65C3">
        <w:tc>
          <w:tcPr>
            <w:tcW w:w="3359" w:type="dxa"/>
            <w:gridSpan w:val="2"/>
            <w:tcBorders>
              <w:top w:val="single" w:sz="6" w:space="0" w:color="auto"/>
              <w:left w:val="single" w:sz="6" w:space="0" w:color="auto"/>
              <w:bottom w:val="single" w:sz="6" w:space="0" w:color="auto"/>
              <w:right w:val="single" w:sz="6" w:space="0" w:color="auto"/>
            </w:tcBorders>
          </w:tcPr>
          <w:p w14:paraId="43BF86C9"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Elin Söderberg (MP)</w:t>
            </w:r>
          </w:p>
        </w:tc>
        <w:tc>
          <w:tcPr>
            <w:tcW w:w="398" w:type="dxa"/>
            <w:tcBorders>
              <w:top w:val="single" w:sz="6" w:space="0" w:color="auto"/>
              <w:left w:val="single" w:sz="6" w:space="0" w:color="auto"/>
              <w:bottom w:val="single" w:sz="6" w:space="0" w:color="auto"/>
              <w:right w:val="single" w:sz="6" w:space="0" w:color="auto"/>
            </w:tcBorders>
          </w:tcPr>
          <w:p w14:paraId="25A2B47F" w14:textId="6D0C6F4E" w:rsidR="00B8320F" w:rsidRDefault="001235F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6DF3400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7ED43B6" w14:textId="13551FE6" w:rsidR="00B8320F" w:rsidRDefault="001235F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44B62E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B1D0955" w14:textId="288069A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gridSpan w:val="2"/>
            <w:tcBorders>
              <w:top w:val="single" w:sz="6" w:space="0" w:color="auto"/>
              <w:left w:val="single" w:sz="6" w:space="0" w:color="auto"/>
              <w:bottom w:val="single" w:sz="6" w:space="0" w:color="auto"/>
              <w:right w:val="single" w:sz="6" w:space="0" w:color="auto"/>
            </w:tcBorders>
          </w:tcPr>
          <w:p w14:paraId="53FBF98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4A1001F" w14:textId="621D2C3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2F8E68B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55360CA" w14:textId="1323D51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6AB4DCF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378E5A7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6B31FD9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7DA930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174823A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3A4BA524" w14:textId="77777777" w:rsidTr="008F65C3">
        <w:tc>
          <w:tcPr>
            <w:tcW w:w="3359" w:type="dxa"/>
            <w:gridSpan w:val="2"/>
            <w:tcBorders>
              <w:top w:val="single" w:sz="6" w:space="0" w:color="auto"/>
              <w:left w:val="single" w:sz="6" w:space="0" w:color="auto"/>
              <w:bottom w:val="single" w:sz="6" w:space="0" w:color="auto"/>
              <w:right w:val="single" w:sz="6" w:space="0" w:color="auto"/>
            </w:tcBorders>
          </w:tcPr>
          <w:p w14:paraId="61B987FC" w14:textId="77777777" w:rsidR="00B8320F" w:rsidRPr="00D36206"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Louise Eklund (L)</w:t>
            </w:r>
          </w:p>
        </w:tc>
        <w:tc>
          <w:tcPr>
            <w:tcW w:w="398" w:type="dxa"/>
            <w:tcBorders>
              <w:top w:val="single" w:sz="6" w:space="0" w:color="auto"/>
              <w:left w:val="single" w:sz="6" w:space="0" w:color="auto"/>
              <w:bottom w:val="single" w:sz="6" w:space="0" w:color="auto"/>
              <w:right w:val="single" w:sz="6" w:space="0" w:color="auto"/>
            </w:tcBorders>
          </w:tcPr>
          <w:p w14:paraId="25A2BC52" w14:textId="502E893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F1F4D3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EE2E086" w14:textId="4185114C"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0CC338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4E2448C" w14:textId="145B2E1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gridSpan w:val="2"/>
            <w:tcBorders>
              <w:top w:val="single" w:sz="6" w:space="0" w:color="auto"/>
              <w:left w:val="single" w:sz="6" w:space="0" w:color="auto"/>
              <w:bottom w:val="single" w:sz="6" w:space="0" w:color="auto"/>
              <w:right w:val="single" w:sz="6" w:space="0" w:color="auto"/>
            </w:tcBorders>
          </w:tcPr>
          <w:p w14:paraId="676C7BA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7D0EEB4" w14:textId="0B338C5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35624B8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6F94A19" w14:textId="4D44397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749C6DC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302D780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5B62E96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CA00E9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235CCDB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22BE7F62" w14:textId="77777777" w:rsidTr="008F65C3">
        <w:tc>
          <w:tcPr>
            <w:tcW w:w="3359" w:type="dxa"/>
            <w:gridSpan w:val="2"/>
            <w:tcBorders>
              <w:top w:val="single" w:sz="6" w:space="0" w:color="auto"/>
              <w:left w:val="single" w:sz="6" w:space="0" w:color="auto"/>
              <w:bottom w:val="single" w:sz="6" w:space="0" w:color="auto"/>
              <w:right w:val="single" w:sz="6" w:space="0" w:color="auto"/>
            </w:tcBorders>
          </w:tcPr>
          <w:p w14:paraId="030B258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398" w:type="dxa"/>
            <w:tcBorders>
              <w:top w:val="single" w:sz="6" w:space="0" w:color="auto"/>
              <w:left w:val="single" w:sz="6" w:space="0" w:color="auto"/>
              <w:bottom w:val="single" w:sz="6" w:space="0" w:color="auto"/>
              <w:right w:val="single" w:sz="6" w:space="0" w:color="auto"/>
            </w:tcBorders>
          </w:tcPr>
          <w:p w14:paraId="5DAA8E0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3172C9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B164E0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1BB829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18C8E0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1" w:type="dxa"/>
            <w:gridSpan w:val="2"/>
            <w:tcBorders>
              <w:top w:val="single" w:sz="6" w:space="0" w:color="auto"/>
              <w:left w:val="single" w:sz="6" w:space="0" w:color="auto"/>
              <w:bottom w:val="single" w:sz="6" w:space="0" w:color="auto"/>
              <w:right w:val="single" w:sz="6" w:space="0" w:color="auto"/>
            </w:tcBorders>
          </w:tcPr>
          <w:p w14:paraId="58307EF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78419A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01D91DE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15CA83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5AAD3D0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430A8B6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0693BE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D01D4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7A44214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2608C" w14:paraId="6F5DD96A" w14:textId="77777777" w:rsidTr="008F65C3">
        <w:tc>
          <w:tcPr>
            <w:tcW w:w="3359" w:type="dxa"/>
            <w:gridSpan w:val="2"/>
            <w:tcBorders>
              <w:top w:val="single" w:sz="6" w:space="0" w:color="auto"/>
              <w:left w:val="single" w:sz="6" w:space="0" w:color="auto"/>
              <w:bottom w:val="single" w:sz="6" w:space="0" w:color="auto"/>
              <w:right w:val="single" w:sz="6" w:space="0" w:color="auto"/>
            </w:tcBorders>
          </w:tcPr>
          <w:p w14:paraId="63E383F2" w14:textId="1DD39101" w:rsidR="0062608C" w:rsidRDefault="00BA0945" w:rsidP="00FD0762">
            <w:pPr>
              <w:tabs>
                <w:tab w:val="left" w:pos="1985"/>
              </w:tabs>
              <w:rPr>
                <w:snapToGrid w:val="0"/>
                <w:color w:val="000000"/>
                <w:sz w:val="20"/>
              </w:rPr>
            </w:pPr>
            <w:r>
              <w:rPr>
                <w:snapToGrid w:val="0"/>
                <w:color w:val="000000"/>
                <w:sz w:val="20"/>
              </w:rPr>
              <w:t>Johnny Svedin</w:t>
            </w:r>
            <w:r w:rsidR="0062608C">
              <w:rPr>
                <w:snapToGrid w:val="0"/>
                <w:color w:val="000000"/>
                <w:sz w:val="20"/>
              </w:rPr>
              <w:t xml:space="preserve"> (SD)</w:t>
            </w:r>
          </w:p>
        </w:tc>
        <w:tc>
          <w:tcPr>
            <w:tcW w:w="398" w:type="dxa"/>
            <w:tcBorders>
              <w:top w:val="single" w:sz="6" w:space="0" w:color="auto"/>
              <w:left w:val="single" w:sz="6" w:space="0" w:color="auto"/>
              <w:bottom w:val="single" w:sz="6" w:space="0" w:color="auto"/>
              <w:right w:val="single" w:sz="6" w:space="0" w:color="auto"/>
            </w:tcBorders>
          </w:tcPr>
          <w:p w14:paraId="2A49C47D" w14:textId="24536A36"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03C6A0"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E7D274" w14:textId="6C65DF5D"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815606"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ECE12A0" w14:textId="00E0AED9"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1" w:type="dxa"/>
            <w:gridSpan w:val="2"/>
            <w:tcBorders>
              <w:top w:val="single" w:sz="6" w:space="0" w:color="auto"/>
              <w:left w:val="single" w:sz="6" w:space="0" w:color="auto"/>
              <w:bottom w:val="single" w:sz="6" w:space="0" w:color="auto"/>
              <w:right w:val="single" w:sz="6" w:space="0" w:color="auto"/>
            </w:tcBorders>
          </w:tcPr>
          <w:p w14:paraId="52AD5413"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7F2F79" w14:textId="24489E8E"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504D153D"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34AEA9" w14:textId="24336519"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581D59A4"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7904D705"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9B9D0FA"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2F1E4"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3856A752"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73DD9032" w14:textId="77777777" w:rsidTr="008F65C3">
        <w:tc>
          <w:tcPr>
            <w:tcW w:w="3359" w:type="dxa"/>
            <w:gridSpan w:val="2"/>
            <w:tcBorders>
              <w:top w:val="single" w:sz="6" w:space="0" w:color="auto"/>
              <w:left w:val="single" w:sz="6" w:space="0" w:color="auto"/>
              <w:bottom w:val="single" w:sz="6" w:space="0" w:color="auto"/>
              <w:right w:val="single" w:sz="6" w:space="0" w:color="auto"/>
            </w:tcBorders>
          </w:tcPr>
          <w:p w14:paraId="06E1D174" w14:textId="77777777" w:rsidR="00B8320F" w:rsidRPr="005C4C7B" w:rsidRDefault="00B8320F" w:rsidP="00FD0762">
            <w:pPr>
              <w:tabs>
                <w:tab w:val="left" w:pos="1985"/>
              </w:tabs>
              <w:rPr>
                <w:snapToGrid w:val="0"/>
                <w:color w:val="000000"/>
                <w:sz w:val="20"/>
              </w:rPr>
            </w:pPr>
            <w:r>
              <w:rPr>
                <w:snapToGrid w:val="0"/>
                <w:color w:val="000000"/>
                <w:sz w:val="20"/>
              </w:rPr>
              <w:t>Aida Birinxhiku (S)</w:t>
            </w:r>
          </w:p>
        </w:tc>
        <w:tc>
          <w:tcPr>
            <w:tcW w:w="398" w:type="dxa"/>
            <w:tcBorders>
              <w:top w:val="single" w:sz="6" w:space="0" w:color="auto"/>
              <w:left w:val="single" w:sz="6" w:space="0" w:color="auto"/>
              <w:bottom w:val="single" w:sz="6" w:space="0" w:color="auto"/>
              <w:right w:val="single" w:sz="6" w:space="0" w:color="auto"/>
            </w:tcBorders>
          </w:tcPr>
          <w:p w14:paraId="202D0A56" w14:textId="1116E8F1" w:rsidR="00B8320F" w:rsidRDefault="001235F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7AF24BB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50DBAB" w14:textId="43B57DEA" w:rsidR="00B8320F" w:rsidRDefault="001235F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507FD9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E97AAB3" w14:textId="7D28B4B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1" w:type="dxa"/>
            <w:gridSpan w:val="2"/>
            <w:tcBorders>
              <w:top w:val="single" w:sz="6" w:space="0" w:color="auto"/>
              <w:left w:val="single" w:sz="6" w:space="0" w:color="auto"/>
              <w:bottom w:val="single" w:sz="6" w:space="0" w:color="auto"/>
              <w:right w:val="single" w:sz="6" w:space="0" w:color="auto"/>
            </w:tcBorders>
          </w:tcPr>
          <w:p w14:paraId="3B7C54A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C7F996" w14:textId="2A67113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31BEB97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DD2EF7" w14:textId="3C71476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4C5FB0C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E0E275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00865B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33C6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764FF10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9E3899F" w14:textId="77777777" w:rsidTr="008F65C3">
        <w:tc>
          <w:tcPr>
            <w:tcW w:w="3359" w:type="dxa"/>
            <w:gridSpan w:val="2"/>
            <w:tcBorders>
              <w:top w:val="single" w:sz="6" w:space="0" w:color="auto"/>
              <w:left w:val="single" w:sz="6" w:space="0" w:color="auto"/>
              <w:bottom w:val="single" w:sz="6" w:space="0" w:color="auto"/>
              <w:right w:val="single" w:sz="6" w:space="0" w:color="auto"/>
            </w:tcBorders>
          </w:tcPr>
          <w:p w14:paraId="15F1D078" w14:textId="5AC61FFC" w:rsidR="00B8320F" w:rsidRPr="005C4C7B" w:rsidRDefault="00B72DB6" w:rsidP="00FD0762">
            <w:pPr>
              <w:tabs>
                <w:tab w:val="left" w:pos="1985"/>
              </w:tabs>
              <w:rPr>
                <w:snapToGrid w:val="0"/>
                <w:color w:val="000000"/>
                <w:sz w:val="20"/>
                <w:lang w:val="en-US"/>
              </w:rPr>
            </w:pPr>
            <w:r w:rsidRPr="00B72DB6">
              <w:rPr>
                <w:snapToGrid w:val="0"/>
                <w:color w:val="000000"/>
                <w:sz w:val="20"/>
                <w:lang w:val="en-US"/>
              </w:rPr>
              <w:t>Helena Storckenfeldt</w:t>
            </w:r>
            <w:r>
              <w:rPr>
                <w:snapToGrid w:val="0"/>
                <w:color w:val="000000"/>
                <w:sz w:val="20"/>
                <w:lang w:val="en-US"/>
              </w:rPr>
              <w:t xml:space="preserve"> </w:t>
            </w:r>
            <w:r w:rsidR="00B8320F">
              <w:rPr>
                <w:snapToGrid w:val="0"/>
                <w:color w:val="000000"/>
                <w:sz w:val="20"/>
                <w:lang w:val="en-US"/>
              </w:rPr>
              <w:t>(M)</w:t>
            </w:r>
          </w:p>
        </w:tc>
        <w:tc>
          <w:tcPr>
            <w:tcW w:w="398" w:type="dxa"/>
            <w:tcBorders>
              <w:top w:val="single" w:sz="6" w:space="0" w:color="auto"/>
              <w:left w:val="single" w:sz="6" w:space="0" w:color="auto"/>
              <w:bottom w:val="single" w:sz="6" w:space="0" w:color="auto"/>
              <w:right w:val="single" w:sz="6" w:space="0" w:color="auto"/>
            </w:tcBorders>
          </w:tcPr>
          <w:p w14:paraId="78D73A45" w14:textId="15BE231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E36F7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38E327" w14:textId="2A40DF2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6F39C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208E681" w14:textId="5FEC0AD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1" w:type="dxa"/>
            <w:gridSpan w:val="2"/>
            <w:tcBorders>
              <w:top w:val="single" w:sz="6" w:space="0" w:color="auto"/>
              <w:left w:val="single" w:sz="6" w:space="0" w:color="auto"/>
              <w:bottom w:val="single" w:sz="6" w:space="0" w:color="auto"/>
              <w:right w:val="single" w:sz="6" w:space="0" w:color="auto"/>
            </w:tcBorders>
          </w:tcPr>
          <w:p w14:paraId="1A7FC0D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152FF3" w14:textId="237E42E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71DD5A3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D9C644" w14:textId="3CF87A7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64980F0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3885175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4DE683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50AB2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08C287E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rsidRPr="00E353A1" w14:paraId="2A0CF4BE" w14:textId="77777777" w:rsidTr="008F65C3">
        <w:tc>
          <w:tcPr>
            <w:tcW w:w="3359" w:type="dxa"/>
            <w:gridSpan w:val="2"/>
            <w:tcBorders>
              <w:top w:val="single" w:sz="6" w:space="0" w:color="auto"/>
              <w:left w:val="single" w:sz="6" w:space="0" w:color="auto"/>
              <w:bottom w:val="single" w:sz="6" w:space="0" w:color="auto"/>
              <w:right w:val="single" w:sz="6" w:space="0" w:color="auto"/>
            </w:tcBorders>
          </w:tcPr>
          <w:p w14:paraId="19236C29" w14:textId="77777777" w:rsidR="00B8320F" w:rsidRPr="005C4C7B" w:rsidRDefault="00B8320F" w:rsidP="00FD0762">
            <w:pPr>
              <w:tabs>
                <w:tab w:val="left" w:pos="1985"/>
              </w:tabs>
              <w:rPr>
                <w:snapToGrid w:val="0"/>
                <w:color w:val="000000"/>
                <w:sz w:val="20"/>
                <w:lang w:val="en-US"/>
              </w:rPr>
            </w:pPr>
            <w:r>
              <w:rPr>
                <w:snapToGrid w:val="0"/>
                <w:color w:val="000000"/>
                <w:sz w:val="20"/>
                <w:lang w:val="en-US"/>
              </w:rPr>
              <w:t>Daniel Vencu Velasquez Castro (S)</w:t>
            </w:r>
          </w:p>
        </w:tc>
        <w:tc>
          <w:tcPr>
            <w:tcW w:w="398" w:type="dxa"/>
            <w:tcBorders>
              <w:top w:val="single" w:sz="6" w:space="0" w:color="auto"/>
              <w:left w:val="single" w:sz="6" w:space="0" w:color="auto"/>
              <w:bottom w:val="single" w:sz="6" w:space="0" w:color="auto"/>
              <w:right w:val="single" w:sz="6" w:space="0" w:color="auto"/>
            </w:tcBorders>
          </w:tcPr>
          <w:p w14:paraId="7EF91ABC" w14:textId="36F324B7" w:rsidR="009F7E47" w:rsidRPr="00F8082F" w:rsidRDefault="001235F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426" w:type="dxa"/>
            <w:tcBorders>
              <w:top w:val="single" w:sz="6" w:space="0" w:color="auto"/>
              <w:left w:val="single" w:sz="6" w:space="0" w:color="auto"/>
              <w:bottom w:val="single" w:sz="6" w:space="0" w:color="auto"/>
              <w:right w:val="single" w:sz="6" w:space="0" w:color="auto"/>
            </w:tcBorders>
          </w:tcPr>
          <w:p w14:paraId="3583A731" w14:textId="7777777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6B1D73F" w14:textId="24AC5F2A" w:rsidR="00B8320F" w:rsidRPr="00F8082F" w:rsidRDefault="001235F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3F9B5A90" w14:textId="7777777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45EE1583" w14:textId="05B72C3A"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01" w:type="dxa"/>
            <w:gridSpan w:val="2"/>
            <w:tcBorders>
              <w:top w:val="single" w:sz="6" w:space="0" w:color="auto"/>
              <w:left w:val="single" w:sz="6" w:space="0" w:color="auto"/>
              <w:bottom w:val="single" w:sz="6" w:space="0" w:color="auto"/>
              <w:right w:val="single" w:sz="6" w:space="0" w:color="auto"/>
            </w:tcBorders>
          </w:tcPr>
          <w:p w14:paraId="59BC1C34" w14:textId="7777777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092DA06" w14:textId="4FA9A05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gridSpan w:val="2"/>
            <w:tcBorders>
              <w:top w:val="single" w:sz="6" w:space="0" w:color="auto"/>
              <w:left w:val="single" w:sz="6" w:space="0" w:color="auto"/>
              <w:bottom w:val="single" w:sz="6" w:space="0" w:color="auto"/>
              <w:right w:val="single" w:sz="6" w:space="0" w:color="auto"/>
            </w:tcBorders>
          </w:tcPr>
          <w:p w14:paraId="3CC2D792" w14:textId="7777777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9D4C925" w14:textId="591B3DE2"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gridSpan w:val="2"/>
            <w:tcBorders>
              <w:top w:val="single" w:sz="6" w:space="0" w:color="auto"/>
              <w:left w:val="single" w:sz="6" w:space="0" w:color="auto"/>
              <w:bottom w:val="single" w:sz="6" w:space="0" w:color="auto"/>
              <w:right w:val="single" w:sz="6" w:space="0" w:color="auto"/>
            </w:tcBorders>
          </w:tcPr>
          <w:p w14:paraId="13354066" w14:textId="7777777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43" w:type="dxa"/>
            <w:tcBorders>
              <w:top w:val="single" w:sz="6" w:space="0" w:color="auto"/>
              <w:left w:val="single" w:sz="6" w:space="0" w:color="auto"/>
              <w:bottom w:val="single" w:sz="6" w:space="0" w:color="auto"/>
              <w:right w:val="single" w:sz="6" w:space="0" w:color="auto"/>
            </w:tcBorders>
          </w:tcPr>
          <w:p w14:paraId="7CF4461E" w14:textId="7777777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4232EE86" w14:textId="7777777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6F56DD0" w14:textId="7777777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548" w:type="dxa"/>
            <w:gridSpan w:val="2"/>
            <w:tcBorders>
              <w:top w:val="single" w:sz="6" w:space="0" w:color="auto"/>
              <w:left w:val="single" w:sz="6" w:space="0" w:color="auto"/>
              <w:bottom w:val="single" w:sz="6" w:space="0" w:color="auto"/>
              <w:right w:val="single" w:sz="6" w:space="0" w:color="auto"/>
            </w:tcBorders>
          </w:tcPr>
          <w:p w14:paraId="008283F5" w14:textId="7777777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B8320F" w14:paraId="2567E3C6" w14:textId="77777777" w:rsidTr="008F65C3">
        <w:tc>
          <w:tcPr>
            <w:tcW w:w="3359" w:type="dxa"/>
            <w:gridSpan w:val="2"/>
            <w:tcBorders>
              <w:top w:val="single" w:sz="6" w:space="0" w:color="auto"/>
              <w:left w:val="single" w:sz="6" w:space="0" w:color="auto"/>
              <w:bottom w:val="single" w:sz="6" w:space="0" w:color="auto"/>
              <w:right w:val="single" w:sz="6" w:space="0" w:color="auto"/>
            </w:tcBorders>
          </w:tcPr>
          <w:p w14:paraId="4E15F357" w14:textId="77777777" w:rsidR="00B8320F" w:rsidRDefault="00B8320F" w:rsidP="00FD0762">
            <w:pPr>
              <w:tabs>
                <w:tab w:val="left" w:pos="1985"/>
              </w:tabs>
              <w:rPr>
                <w:snapToGrid w:val="0"/>
                <w:color w:val="000000"/>
                <w:sz w:val="20"/>
              </w:rPr>
            </w:pPr>
            <w:r w:rsidRPr="00D36206">
              <w:rPr>
                <w:sz w:val="20"/>
              </w:rPr>
              <w:t>Mattias Bäckström Johansson (SD)</w:t>
            </w:r>
          </w:p>
        </w:tc>
        <w:tc>
          <w:tcPr>
            <w:tcW w:w="398" w:type="dxa"/>
            <w:tcBorders>
              <w:top w:val="single" w:sz="6" w:space="0" w:color="auto"/>
              <w:left w:val="single" w:sz="6" w:space="0" w:color="auto"/>
              <w:bottom w:val="single" w:sz="6" w:space="0" w:color="auto"/>
              <w:right w:val="single" w:sz="6" w:space="0" w:color="auto"/>
            </w:tcBorders>
          </w:tcPr>
          <w:p w14:paraId="3B253F8A" w14:textId="746678D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0354B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D5EA8A" w14:textId="407F72D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9385D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082CE3E" w14:textId="4C8C615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1" w:type="dxa"/>
            <w:gridSpan w:val="2"/>
            <w:tcBorders>
              <w:top w:val="single" w:sz="6" w:space="0" w:color="auto"/>
              <w:left w:val="single" w:sz="6" w:space="0" w:color="auto"/>
              <w:bottom w:val="single" w:sz="6" w:space="0" w:color="auto"/>
              <w:right w:val="single" w:sz="6" w:space="0" w:color="auto"/>
            </w:tcBorders>
          </w:tcPr>
          <w:p w14:paraId="552EF67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B21A3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1CA3469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D77CE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6BDE606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4D2671F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EF037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6409C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5AD7D73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A41EFCA" w14:textId="77777777" w:rsidTr="008F65C3">
        <w:tc>
          <w:tcPr>
            <w:tcW w:w="3359" w:type="dxa"/>
            <w:gridSpan w:val="2"/>
            <w:tcBorders>
              <w:top w:val="single" w:sz="6" w:space="0" w:color="auto"/>
              <w:left w:val="single" w:sz="6" w:space="0" w:color="auto"/>
              <w:bottom w:val="single" w:sz="6" w:space="0" w:color="auto"/>
              <w:right w:val="single" w:sz="6" w:space="0" w:color="auto"/>
            </w:tcBorders>
          </w:tcPr>
          <w:p w14:paraId="1D99DC67" w14:textId="77777777" w:rsidR="00B8320F" w:rsidRDefault="00B8320F" w:rsidP="00FD0762">
            <w:pPr>
              <w:tabs>
                <w:tab w:val="left" w:pos="1985"/>
              </w:tabs>
              <w:rPr>
                <w:snapToGrid w:val="0"/>
                <w:color w:val="000000"/>
                <w:sz w:val="20"/>
              </w:rPr>
            </w:pPr>
            <w:r>
              <w:rPr>
                <w:snapToGrid w:val="0"/>
                <w:color w:val="000000"/>
                <w:sz w:val="20"/>
              </w:rPr>
              <w:t>Per-Arne Håkansson</w:t>
            </w:r>
            <w:r w:rsidRPr="005C4C7B">
              <w:rPr>
                <w:snapToGrid w:val="0"/>
                <w:color w:val="000000"/>
                <w:sz w:val="20"/>
              </w:rPr>
              <w:t xml:space="preserve"> (S)</w:t>
            </w:r>
          </w:p>
        </w:tc>
        <w:tc>
          <w:tcPr>
            <w:tcW w:w="398" w:type="dxa"/>
            <w:tcBorders>
              <w:top w:val="single" w:sz="6" w:space="0" w:color="auto"/>
              <w:left w:val="single" w:sz="6" w:space="0" w:color="auto"/>
              <w:bottom w:val="single" w:sz="6" w:space="0" w:color="auto"/>
              <w:right w:val="single" w:sz="6" w:space="0" w:color="auto"/>
            </w:tcBorders>
          </w:tcPr>
          <w:p w14:paraId="32A91B1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81C3C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40BB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737F2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0E0BBC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1" w:type="dxa"/>
            <w:gridSpan w:val="2"/>
            <w:tcBorders>
              <w:top w:val="single" w:sz="6" w:space="0" w:color="auto"/>
              <w:left w:val="single" w:sz="6" w:space="0" w:color="auto"/>
              <w:bottom w:val="single" w:sz="6" w:space="0" w:color="auto"/>
              <w:right w:val="single" w:sz="6" w:space="0" w:color="auto"/>
            </w:tcBorders>
          </w:tcPr>
          <w:p w14:paraId="489184C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9EE5C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17E2372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6977B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55220D4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166360C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D84E79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B688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6B90BA2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797D2D4C" w14:textId="77777777" w:rsidTr="008F65C3">
        <w:tc>
          <w:tcPr>
            <w:tcW w:w="3359" w:type="dxa"/>
            <w:gridSpan w:val="2"/>
            <w:tcBorders>
              <w:top w:val="single" w:sz="6" w:space="0" w:color="auto"/>
              <w:left w:val="single" w:sz="6" w:space="0" w:color="auto"/>
              <w:bottom w:val="single" w:sz="6" w:space="0" w:color="auto"/>
              <w:right w:val="single" w:sz="6" w:space="0" w:color="auto"/>
            </w:tcBorders>
          </w:tcPr>
          <w:p w14:paraId="3E98E3D6" w14:textId="530C979F" w:rsidR="00B8320F" w:rsidRDefault="00B72DB6" w:rsidP="00FD0762">
            <w:pPr>
              <w:tabs>
                <w:tab w:val="left" w:pos="1985"/>
              </w:tabs>
              <w:rPr>
                <w:snapToGrid w:val="0"/>
                <w:color w:val="000000"/>
                <w:sz w:val="20"/>
              </w:rPr>
            </w:pPr>
            <w:r w:rsidRPr="00B72DB6">
              <w:rPr>
                <w:snapToGrid w:val="0"/>
                <w:color w:val="000000"/>
                <w:sz w:val="20"/>
              </w:rPr>
              <w:t>Fredrik Ahlstedt (M)</w:t>
            </w:r>
          </w:p>
        </w:tc>
        <w:tc>
          <w:tcPr>
            <w:tcW w:w="398" w:type="dxa"/>
            <w:tcBorders>
              <w:top w:val="single" w:sz="6" w:space="0" w:color="auto"/>
              <w:left w:val="single" w:sz="6" w:space="0" w:color="auto"/>
              <w:bottom w:val="single" w:sz="6" w:space="0" w:color="auto"/>
              <w:right w:val="single" w:sz="6" w:space="0" w:color="auto"/>
            </w:tcBorders>
          </w:tcPr>
          <w:p w14:paraId="0A695F37" w14:textId="21FB90B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7665A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2557C8" w14:textId="567F11B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A577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E1E1BC" w14:textId="0F76AAB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1" w:type="dxa"/>
            <w:gridSpan w:val="2"/>
            <w:tcBorders>
              <w:top w:val="single" w:sz="6" w:space="0" w:color="auto"/>
              <w:left w:val="single" w:sz="6" w:space="0" w:color="auto"/>
              <w:bottom w:val="single" w:sz="6" w:space="0" w:color="auto"/>
              <w:right w:val="single" w:sz="6" w:space="0" w:color="auto"/>
            </w:tcBorders>
          </w:tcPr>
          <w:p w14:paraId="019DE22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F9F1EC" w14:textId="64258BF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2FC2B8F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3E8C9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66A58A6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77BAD93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2C30B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5550D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7C0C289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4776C9FC" w14:textId="77777777" w:rsidTr="008F65C3">
        <w:tc>
          <w:tcPr>
            <w:tcW w:w="3359" w:type="dxa"/>
            <w:gridSpan w:val="2"/>
            <w:tcBorders>
              <w:top w:val="single" w:sz="6" w:space="0" w:color="auto"/>
              <w:left w:val="single" w:sz="6" w:space="0" w:color="auto"/>
              <w:bottom w:val="single" w:sz="6" w:space="0" w:color="auto"/>
              <w:right w:val="single" w:sz="6" w:space="0" w:color="auto"/>
            </w:tcBorders>
          </w:tcPr>
          <w:p w14:paraId="523FA8BB" w14:textId="77777777" w:rsidR="00B8320F" w:rsidRDefault="00B8320F" w:rsidP="00FD0762">
            <w:pPr>
              <w:tabs>
                <w:tab w:val="left" w:pos="1985"/>
              </w:tabs>
              <w:rPr>
                <w:snapToGrid w:val="0"/>
                <w:color w:val="000000"/>
                <w:sz w:val="20"/>
              </w:rPr>
            </w:pPr>
            <w:r w:rsidRPr="00D36206">
              <w:rPr>
                <w:sz w:val="20"/>
              </w:rPr>
              <w:t>Åsa Eriksson</w:t>
            </w:r>
            <w:r>
              <w:rPr>
                <w:sz w:val="20"/>
              </w:rPr>
              <w:t xml:space="preserve"> </w:t>
            </w:r>
            <w:r w:rsidRPr="005C4C7B">
              <w:rPr>
                <w:snapToGrid w:val="0"/>
                <w:color w:val="000000"/>
                <w:sz w:val="20"/>
                <w:lang w:val="en-US"/>
              </w:rPr>
              <w:t>(S)</w:t>
            </w:r>
          </w:p>
        </w:tc>
        <w:tc>
          <w:tcPr>
            <w:tcW w:w="398" w:type="dxa"/>
            <w:tcBorders>
              <w:top w:val="single" w:sz="6" w:space="0" w:color="auto"/>
              <w:left w:val="single" w:sz="6" w:space="0" w:color="auto"/>
              <w:bottom w:val="single" w:sz="6" w:space="0" w:color="auto"/>
              <w:right w:val="single" w:sz="6" w:space="0" w:color="auto"/>
            </w:tcBorders>
          </w:tcPr>
          <w:p w14:paraId="6F38EBF7" w14:textId="59D8219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C1615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C0DF5D" w14:textId="02C8510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45BDA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E8901A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1" w:type="dxa"/>
            <w:gridSpan w:val="2"/>
            <w:tcBorders>
              <w:top w:val="single" w:sz="6" w:space="0" w:color="auto"/>
              <w:left w:val="single" w:sz="6" w:space="0" w:color="auto"/>
              <w:bottom w:val="single" w:sz="6" w:space="0" w:color="auto"/>
              <w:right w:val="single" w:sz="6" w:space="0" w:color="auto"/>
            </w:tcBorders>
          </w:tcPr>
          <w:p w14:paraId="39119C5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A8A08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2723AAB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A285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03CA925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D5CA2F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5E4C0A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BEFE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7125854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72DB6" w14:paraId="09927080" w14:textId="77777777" w:rsidTr="008F65C3">
        <w:tc>
          <w:tcPr>
            <w:tcW w:w="3359" w:type="dxa"/>
            <w:gridSpan w:val="2"/>
            <w:tcBorders>
              <w:top w:val="single" w:sz="6" w:space="0" w:color="auto"/>
              <w:left w:val="single" w:sz="6" w:space="0" w:color="auto"/>
              <w:bottom w:val="single" w:sz="6" w:space="0" w:color="auto"/>
              <w:right w:val="single" w:sz="6" w:space="0" w:color="auto"/>
            </w:tcBorders>
          </w:tcPr>
          <w:p w14:paraId="76C0F9A1" w14:textId="57F43F55" w:rsidR="00B72DB6" w:rsidRDefault="00DA5A31" w:rsidP="00FD0762">
            <w:pPr>
              <w:tabs>
                <w:tab w:val="left" w:pos="1985"/>
              </w:tabs>
              <w:rPr>
                <w:snapToGrid w:val="0"/>
                <w:color w:val="000000"/>
                <w:sz w:val="20"/>
                <w:lang w:val="en-US"/>
              </w:rPr>
            </w:pPr>
            <w:r w:rsidRPr="00DA5A31">
              <w:rPr>
                <w:snapToGrid w:val="0"/>
                <w:color w:val="000000"/>
                <w:sz w:val="20"/>
                <w:lang w:val="en-US"/>
              </w:rPr>
              <w:t>Charlotte Quensel</w:t>
            </w:r>
            <w:r>
              <w:rPr>
                <w:snapToGrid w:val="0"/>
                <w:color w:val="000000"/>
                <w:sz w:val="20"/>
                <w:lang w:val="en-US"/>
              </w:rPr>
              <w:t xml:space="preserve"> </w:t>
            </w:r>
            <w:r w:rsidR="00B72DB6">
              <w:rPr>
                <w:snapToGrid w:val="0"/>
                <w:color w:val="000000"/>
                <w:sz w:val="20"/>
                <w:lang w:val="en-US"/>
              </w:rPr>
              <w:t>(SD)</w:t>
            </w:r>
          </w:p>
        </w:tc>
        <w:tc>
          <w:tcPr>
            <w:tcW w:w="398" w:type="dxa"/>
            <w:tcBorders>
              <w:top w:val="single" w:sz="6" w:space="0" w:color="auto"/>
              <w:left w:val="single" w:sz="6" w:space="0" w:color="auto"/>
              <w:bottom w:val="single" w:sz="6" w:space="0" w:color="auto"/>
              <w:right w:val="single" w:sz="6" w:space="0" w:color="auto"/>
            </w:tcBorders>
          </w:tcPr>
          <w:p w14:paraId="64359E28"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78014A5B"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648E7F7D"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9BDD71F"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6" w:space="0" w:color="auto"/>
              <w:left w:val="single" w:sz="6" w:space="0" w:color="auto"/>
              <w:bottom w:val="single" w:sz="6" w:space="0" w:color="auto"/>
              <w:right w:val="single" w:sz="6" w:space="0" w:color="auto"/>
            </w:tcBorders>
          </w:tcPr>
          <w:p w14:paraId="12F28BA5"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01" w:type="dxa"/>
            <w:gridSpan w:val="2"/>
            <w:tcBorders>
              <w:top w:val="single" w:sz="6" w:space="0" w:color="auto"/>
              <w:left w:val="single" w:sz="6" w:space="0" w:color="auto"/>
              <w:bottom w:val="single" w:sz="6" w:space="0" w:color="auto"/>
              <w:right w:val="single" w:sz="6" w:space="0" w:color="auto"/>
            </w:tcBorders>
          </w:tcPr>
          <w:p w14:paraId="7DE3E213"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2A64E864"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gridSpan w:val="2"/>
            <w:tcBorders>
              <w:top w:val="single" w:sz="6" w:space="0" w:color="auto"/>
              <w:left w:val="single" w:sz="6" w:space="0" w:color="auto"/>
              <w:bottom w:val="single" w:sz="6" w:space="0" w:color="auto"/>
              <w:right w:val="single" w:sz="6" w:space="0" w:color="auto"/>
            </w:tcBorders>
          </w:tcPr>
          <w:p w14:paraId="7C3416F8"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756235B5"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gridSpan w:val="2"/>
            <w:tcBorders>
              <w:top w:val="single" w:sz="6" w:space="0" w:color="auto"/>
              <w:left w:val="single" w:sz="6" w:space="0" w:color="auto"/>
              <w:bottom w:val="single" w:sz="6" w:space="0" w:color="auto"/>
              <w:right w:val="single" w:sz="6" w:space="0" w:color="auto"/>
            </w:tcBorders>
          </w:tcPr>
          <w:p w14:paraId="53B34648"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3" w:type="dxa"/>
            <w:tcBorders>
              <w:top w:val="single" w:sz="6" w:space="0" w:color="auto"/>
              <w:left w:val="single" w:sz="6" w:space="0" w:color="auto"/>
              <w:bottom w:val="single" w:sz="6" w:space="0" w:color="auto"/>
              <w:right w:val="single" w:sz="6" w:space="0" w:color="auto"/>
            </w:tcBorders>
          </w:tcPr>
          <w:p w14:paraId="1F9C16CB"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gridSpan w:val="2"/>
            <w:tcBorders>
              <w:top w:val="single" w:sz="6" w:space="0" w:color="auto"/>
              <w:left w:val="single" w:sz="6" w:space="0" w:color="auto"/>
              <w:bottom w:val="single" w:sz="6" w:space="0" w:color="auto"/>
              <w:right w:val="single" w:sz="6" w:space="0" w:color="auto"/>
            </w:tcBorders>
          </w:tcPr>
          <w:p w14:paraId="42232D08"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5A836A17"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48" w:type="dxa"/>
            <w:gridSpan w:val="2"/>
            <w:tcBorders>
              <w:top w:val="single" w:sz="6" w:space="0" w:color="auto"/>
              <w:left w:val="single" w:sz="6" w:space="0" w:color="auto"/>
              <w:bottom w:val="single" w:sz="6" w:space="0" w:color="auto"/>
              <w:right w:val="single" w:sz="6" w:space="0" w:color="auto"/>
            </w:tcBorders>
          </w:tcPr>
          <w:p w14:paraId="7E89DA8E"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B8320F" w14:paraId="6601F883" w14:textId="77777777" w:rsidTr="008F65C3">
        <w:tc>
          <w:tcPr>
            <w:tcW w:w="3359" w:type="dxa"/>
            <w:gridSpan w:val="2"/>
            <w:tcBorders>
              <w:top w:val="single" w:sz="6" w:space="0" w:color="auto"/>
              <w:left w:val="single" w:sz="6" w:space="0" w:color="auto"/>
              <w:bottom w:val="single" w:sz="6" w:space="0" w:color="auto"/>
              <w:right w:val="single" w:sz="6" w:space="0" w:color="auto"/>
            </w:tcBorders>
          </w:tcPr>
          <w:p w14:paraId="252D25C0" w14:textId="77777777" w:rsidR="00B8320F" w:rsidRPr="005C4C7B" w:rsidRDefault="00B8320F" w:rsidP="00FD0762">
            <w:pPr>
              <w:tabs>
                <w:tab w:val="left" w:pos="1985"/>
              </w:tabs>
              <w:rPr>
                <w:snapToGrid w:val="0"/>
                <w:color w:val="000000"/>
                <w:sz w:val="20"/>
                <w:lang w:val="en-US"/>
              </w:rPr>
            </w:pPr>
            <w:r>
              <w:rPr>
                <w:snapToGrid w:val="0"/>
                <w:color w:val="000000"/>
                <w:sz w:val="20"/>
                <w:lang w:val="en-US"/>
              </w:rPr>
              <w:t xml:space="preserve">Lars </w:t>
            </w:r>
            <w:proofErr w:type="spellStart"/>
            <w:r>
              <w:rPr>
                <w:snapToGrid w:val="0"/>
                <w:color w:val="000000"/>
                <w:sz w:val="20"/>
                <w:lang w:val="en-US"/>
              </w:rPr>
              <w:t>Isacsson</w:t>
            </w:r>
            <w:proofErr w:type="spellEnd"/>
            <w:r>
              <w:rPr>
                <w:snapToGrid w:val="0"/>
                <w:color w:val="000000"/>
                <w:sz w:val="20"/>
                <w:lang w:val="en-US"/>
              </w:rPr>
              <w:t xml:space="preserve"> (S)</w:t>
            </w:r>
          </w:p>
        </w:tc>
        <w:tc>
          <w:tcPr>
            <w:tcW w:w="398" w:type="dxa"/>
            <w:tcBorders>
              <w:top w:val="single" w:sz="6" w:space="0" w:color="auto"/>
              <w:left w:val="single" w:sz="6" w:space="0" w:color="auto"/>
              <w:bottom w:val="single" w:sz="6" w:space="0" w:color="auto"/>
              <w:right w:val="single" w:sz="6" w:space="0" w:color="auto"/>
            </w:tcBorders>
          </w:tcPr>
          <w:p w14:paraId="500DFB3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36C076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22642B9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77E93CC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6" w:space="0" w:color="auto"/>
              <w:left w:val="single" w:sz="6" w:space="0" w:color="auto"/>
              <w:bottom w:val="single" w:sz="6" w:space="0" w:color="auto"/>
              <w:right w:val="single" w:sz="6" w:space="0" w:color="auto"/>
            </w:tcBorders>
          </w:tcPr>
          <w:p w14:paraId="49CCD6D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01" w:type="dxa"/>
            <w:gridSpan w:val="2"/>
            <w:tcBorders>
              <w:top w:val="single" w:sz="6" w:space="0" w:color="auto"/>
              <w:left w:val="single" w:sz="6" w:space="0" w:color="auto"/>
              <w:bottom w:val="single" w:sz="6" w:space="0" w:color="auto"/>
              <w:right w:val="single" w:sz="6" w:space="0" w:color="auto"/>
            </w:tcBorders>
          </w:tcPr>
          <w:p w14:paraId="5259B8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570C2AB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gridSpan w:val="2"/>
            <w:tcBorders>
              <w:top w:val="single" w:sz="6" w:space="0" w:color="auto"/>
              <w:left w:val="single" w:sz="6" w:space="0" w:color="auto"/>
              <w:bottom w:val="single" w:sz="6" w:space="0" w:color="auto"/>
              <w:right w:val="single" w:sz="6" w:space="0" w:color="auto"/>
            </w:tcBorders>
          </w:tcPr>
          <w:p w14:paraId="08CF737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198E67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gridSpan w:val="2"/>
            <w:tcBorders>
              <w:top w:val="single" w:sz="6" w:space="0" w:color="auto"/>
              <w:left w:val="single" w:sz="6" w:space="0" w:color="auto"/>
              <w:bottom w:val="single" w:sz="6" w:space="0" w:color="auto"/>
              <w:right w:val="single" w:sz="6" w:space="0" w:color="auto"/>
            </w:tcBorders>
          </w:tcPr>
          <w:p w14:paraId="072221A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3" w:type="dxa"/>
            <w:tcBorders>
              <w:top w:val="single" w:sz="6" w:space="0" w:color="auto"/>
              <w:left w:val="single" w:sz="6" w:space="0" w:color="auto"/>
              <w:bottom w:val="single" w:sz="6" w:space="0" w:color="auto"/>
              <w:right w:val="single" w:sz="6" w:space="0" w:color="auto"/>
            </w:tcBorders>
          </w:tcPr>
          <w:p w14:paraId="4371DCD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gridSpan w:val="2"/>
            <w:tcBorders>
              <w:top w:val="single" w:sz="6" w:space="0" w:color="auto"/>
              <w:left w:val="single" w:sz="6" w:space="0" w:color="auto"/>
              <w:bottom w:val="single" w:sz="6" w:space="0" w:color="auto"/>
              <w:right w:val="single" w:sz="6" w:space="0" w:color="auto"/>
            </w:tcBorders>
          </w:tcPr>
          <w:p w14:paraId="0231B7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848B8E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48" w:type="dxa"/>
            <w:gridSpan w:val="2"/>
            <w:tcBorders>
              <w:top w:val="single" w:sz="6" w:space="0" w:color="auto"/>
              <w:left w:val="single" w:sz="6" w:space="0" w:color="auto"/>
              <w:bottom w:val="single" w:sz="6" w:space="0" w:color="auto"/>
              <w:right w:val="single" w:sz="6" w:space="0" w:color="auto"/>
            </w:tcBorders>
          </w:tcPr>
          <w:p w14:paraId="28EB4D5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B8320F" w14:paraId="7FF71288" w14:textId="77777777" w:rsidTr="008F65C3">
        <w:tc>
          <w:tcPr>
            <w:tcW w:w="3359" w:type="dxa"/>
            <w:gridSpan w:val="2"/>
            <w:tcBorders>
              <w:top w:val="single" w:sz="6" w:space="0" w:color="auto"/>
              <w:left w:val="single" w:sz="6" w:space="0" w:color="auto"/>
              <w:bottom w:val="single" w:sz="6" w:space="0" w:color="auto"/>
              <w:right w:val="single" w:sz="6" w:space="0" w:color="auto"/>
            </w:tcBorders>
          </w:tcPr>
          <w:p w14:paraId="74A79C7E" w14:textId="29B263C8" w:rsidR="00B8320F" w:rsidRPr="005C4C7B" w:rsidRDefault="00B72DB6" w:rsidP="00FD0762">
            <w:pPr>
              <w:tabs>
                <w:tab w:val="left" w:pos="1985"/>
              </w:tabs>
              <w:rPr>
                <w:snapToGrid w:val="0"/>
                <w:color w:val="000000"/>
                <w:sz w:val="20"/>
                <w:lang w:val="en-US"/>
              </w:rPr>
            </w:pPr>
            <w:r w:rsidRPr="00B72DB6">
              <w:rPr>
                <w:snapToGrid w:val="0"/>
                <w:color w:val="000000"/>
                <w:sz w:val="20"/>
                <w:lang w:val="en-US"/>
              </w:rPr>
              <w:t>Ann-Sofie Lifvenhage (M)</w:t>
            </w:r>
          </w:p>
        </w:tc>
        <w:tc>
          <w:tcPr>
            <w:tcW w:w="398" w:type="dxa"/>
            <w:tcBorders>
              <w:top w:val="single" w:sz="6" w:space="0" w:color="auto"/>
              <w:left w:val="single" w:sz="6" w:space="0" w:color="auto"/>
              <w:bottom w:val="single" w:sz="6" w:space="0" w:color="auto"/>
              <w:right w:val="single" w:sz="6" w:space="0" w:color="auto"/>
            </w:tcBorders>
          </w:tcPr>
          <w:p w14:paraId="5D2B84FC" w14:textId="3162C1E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6999911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35FD52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E81230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6" w:space="0" w:color="auto"/>
              <w:left w:val="single" w:sz="6" w:space="0" w:color="auto"/>
              <w:bottom w:val="single" w:sz="6" w:space="0" w:color="auto"/>
              <w:right w:val="single" w:sz="6" w:space="0" w:color="auto"/>
            </w:tcBorders>
          </w:tcPr>
          <w:p w14:paraId="4B2A29B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01" w:type="dxa"/>
            <w:gridSpan w:val="2"/>
            <w:tcBorders>
              <w:top w:val="single" w:sz="6" w:space="0" w:color="auto"/>
              <w:left w:val="single" w:sz="6" w:space="0" w:color="auto"/>
              <w:bottom w:val="single" w:sz="6" w:space="0" w:color="auto"/>
              <w:right w:val="single" w:sz="6" w:space="0" w:color="auto"/>
            </w:tcBorders>
          </w:tcPr>
          <w:p w14:paraId="2B8F780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39FD360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gridSpan w:val="2"/>
            <w:tcBorders>
              <w:top w:val="single" w:sz="6" w:space="0" w:color="auto"/>
              <w:left w:val="single" w:sz="6" w:space="0" w:color="auto"/>
              <w:bottom w:val="single" w:sz="6" w:space="0" w:color="auto"/>
              <w:right w:val="single" w:sz="6" w:space="0" w:color="auto"/>
            </w:tcBorders>
          </w:tcPr>
          <w:p w14:paraId="420EAA4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7A7F3D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gridSpan w:val="2"/>
            <w:tcBorders>
              <w:top w:val="single" w:sz="6" w:space="0" w:color="auto"/>
              <w:left w:val="single" w:sz="6" w:space="0" w:color="auto"/>
              <w:bottom w:val="single" w:sz="6" w:space="0" w:color="auto"/>
              <w:right w:val="single" w:sz="6" w:space="0" w:color="auto"/>
            </w:tcBorders>
          </w:tcPr>
          <w:p w14:paraId="1142247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3" w:type="dxa"/>
            <w:tcBorders>
              <w:top w:val="single" w:sz="6" w:space="0" w:color="auto"/>
              <w:left w:val="single" w:sz="6" w:space="0" w:color="auto"/>
              <w:bottom w:val="single" w:sz="6" w:space="0" w:color="auto"/>
              <w:right w:val="single" w:sz="6" w:space="0" w:color="auto"/>
            </w:tcBorders>
          </w:tcPr>
          <w:p w14:paraId="317EE8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gridSpan w:val="2"/>
            <w:tcBorders>
              <w:top w:val="single" w:sz="6" w:space="0" w:color="auto"/>
              <w:left w:val="single" w:sz="6" w:space="0" w:color="auto"/>
              <w:bottom w:val="single" w:sz="6" w:space="0" w:color="auto"/>
              <w:right w:val="single" w:sz="6" w:space="0" w:color="auto"/>
            </w:tcBorders>
          </w:tcPr>
          <w:p w14:paraId="6C9B816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24C0BA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48" w:type="dxa"/>
            <w:gridSpan w:val="2"/>
            <w:tcBorders>
              <w:top w:val="single" w:sz="6" w:space="0" w:color="auto"/>
              <w:left w:val="single" w:sz="6" w:space="0" w:color="auto"/>
              <w:bottom w:val="single" w:sz="6" w:space="0" w:color="auto"/>
              <w:right w:val="single" w:sz="6" w:space="0" w:color="auto"/>
            </w:tcBorders>
          </w:tcPr>
          <w:p w14:paraId="10BB63F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B8320F" w14:paraId="54C74CFE" w14:textId="77777777" w:rsidTr="008F65C3">
        <w:tc>
          <w:tcPr>
            <w:tcW w:w="3359" w:type="dxa"/>
            <w:gridSpan w:val="2"/>
            <w:tcBorders>
              <w:top w:val="single" w:sz="6" w:space="0" w:color="auto"/>
              <w:left w:val="single" w:sz="6" w:space="0" w:color="auto"/>
              <w:bottom w:val="single" w:sz="6" w:space="0" w:color="auto"/>
              <w:right w:val="single" w:sz="6" w:space="0" w:color="auto"/>
            </w:tcBorders>
          </w:tcPr>
          <w:p w14:paraId="448EEBC2" w14:textId="77777777" w:rsidR="00B8320F" w:rsidRDefault="00B8320F" w:rsidP="00FD0762">
            <w:pPr>
              <w:tabs>
                <w:tab w:val="left" w:pos="1985"/>
              </w:tabs>
              <w:rPr>
                <w:snapToGrid w:val="0"/>
                <w:color w:val="000000"/>
                <w:sz w:val="20"/>
              </w:rPr>
            </w:pPr>
            <w:r w:rsidRPr="005C4C7B">
              <w:rPr>
                <w:snapToGrid w:val="0"/>
                <w:color w:val="000000"/>
                <w:sz w:val="20"/>
              </w:rPr>
              <w:t>Lorena Delgado Varas (V)</w:t>
            </w:r>
          </w:p>
        </w:tc>
        <w:tc>
          <w:tcPr>
            <w:tcW w:w="398" w:type="dxa"/>
            <w:tcBorders>
              <w:top w:val="single" w:sz="6" w:space="0" w:color="auto"/>
              <w:left w:val="single" w:sz="6" w:space="0" w:color="auto"/>
              <w:bottom w:val="single" w:sz="6" w:space="0" w:color="auto"/>
              <w:right w:val="single" w:sz="6" w:space="0" w:color="auto"/>
            </w:tcBorders>
          </w:tcPr>
          <w:p w14:paraId="39F75129" w14:textId="28D45F0B" w:rsidR="00B8320F" w:rsidRDefault="001235F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5FF16A0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7CBFF1" w14:textId="03CB89FB" w:rsidR="00B8320F" w:rsidRDefault="001235F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BDC6C0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228019C" w14:textId="1644CE0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1" w:type="dxa"/>
            <w:gridSpan w:val="2"/>
            <w:tcBorders>
              <w:top w:val="single" w:sz="6" w:space="0" w:color="auto"/>
              <w:left w:val="single" w:sz="6" w:space="0" w:color="auto"/>
              <w:bottom w:val="single" w:sz="6" w:space="0" w:color="auto"/>
              <w:right w:val="single" w:sz="6" w:space="0" w:color="auto"/>
            </w:tcBorders>
          </w:tcPr>
          <w:p w14:paraId="73D28DB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92BF33" w14:textId="63D80D1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6BBE0A2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4975E8A" w14:textId="45F71B9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6E12CA2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1E1CA9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E25613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0F3F7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430292D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0B5349C3" w14:textId="77777777" w:rsidTr="008F65C3">
        <w:tc>
          <w:tcPr>
            <w:tcW w:w="3359" w:type="dxa"/>
            <w:gridSpan w:val="2"/>
            <w:tcBorders>
              <w:top w:val="single" w:sz="6" w:space="0" w:color="auto"/>
              <w:left w:val="single" w:sz="6" w:space="0" w:color="auto"/>
              <w:bottom w:val="single" w:sz="6" w:space="0" w:color="auto"/>
              <w:right w:val="single" w:sz="6" w:space="0" w:color="auto"/>
            </w:tcBorders>
          </w:tcPr>
          <w:p w14:paraId="7CE189C8" w14:textId="2E3F2B99" w:rsidR="00B8320F" w:rsidRDefault="00300D60" w:rsidP="00FD0762">
            <w:pPr>
              <w:tabs>
                <w:tab w:val="left" w:pos="1985"/>
              </w:tabs>
              <w:rPr>
                <w:snapToGrid w:val="0"/>
                <w:color w:val="000000"/>
                <w:sz w:val="20"/>
              </w:rPr>
            </w:pPr>
            <w:r>
              <w:rPr>
                <w:snapToGrid w:val="0"/>
                <w:color w:val="000000"/>
                <w:sz w:val="20"/>
              </w:rPr>
              <w:t>Lili André</w:t>
            </w:r>
            <w:r w:rsidR="00B8320F">
              <w:rPr>
                <w:snapToGrid w:val="0"/>
                <w:color w:val="000000"/>
                <w:sz w:val="20"/>
              </w:rPr>
              <w:t xml:space="preserve"> (KD)</w:t>
            </w:r>
          </w:p>
        </w:tc>
        <w:tc>
          <w:tcPr>
            <w:tcW w:w="398" w:type="dxa"/>
            <w:tcBorders>
              <w:top w:val="single" w:sz="6" w:space="0" w:color="auto"/>
              <w:left w:val="single" w:sz="6" w:space="0" w:color="auto"/>
              <w:bottom w:val="single" w:sz="6" w:space="0" w:color="auto"/>
              <w:right w:val="single" w:sz="6" w:space="0" w:color="auto"/>
            </w:tcBorders>
          </w:tcPr>
          <w:p w14:paraId="736FB1DE" w14:textId="764EE54F" w:rsidR="00B8320F" w:rsidRDefault="001235F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1F07875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E0BC0B" w14:textId="32790CBE" w:rsidR="00B8320F" w:rsidRDefault="001235F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E9AFA3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A7DF282" w14:textId="67C10F2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1" w:type="dxa"/>
            <w:gridSpan w:val="2"/>
            <w:tcBorders>
              <w:top w:val="single" w:sz="6" w:space="0" w:color="auto"/>
              <w:left w:val="single" w:sz="6" w:space="0" w:color="auto"/>
              <w:bottom w:val="single" w:sz="6" w:space="0" w:color="auto"/>
              <w:right w:val="single" w:sz="6" w:space="0" w:color="auto"/>
            </w:tcBorders>
          </w:tcPr>
          <w:p w14:paraId="7CCD5FF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E72812" w14:textId="6FC36C5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57F9344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5827E5" w14:textId="199CC22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66FF3F5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92D49C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73AC4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A53C5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1F07DA6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1C8E38CA" w14:textId="77777777" w:rsidTr="008F65C3">
        <w:tc>
          <w:tcPr>
            <w:tcW w:w="3359" w:type="dxa"/>
            <w:gridSpan w:val="2"/>
            <w:tcBorders>
              <w:top w:val="single" w:sz="6" w:space="0" w:color="auto"/>
              <w:left w:val="single" w:sz="6" w:space="0" w:color="auto"/>
              <w:bottom w:val="single" w:sz="6" w:space="0" w:color="auto"/>
              <w:right w:val="single" w:sz="6" w:space="0" w:color="auto"/>
            </w:tcBorders>
          </w:tcPr>
          <w:p w14:paraId="1541803B" w14:textId="77777777" w:rsidR="00B8320F" w:rsidRDefault="00B8320F" w:rsidP="00FD0762">
            <w:pPr>
              <w:tabs>
                <w:tab w:val="left" w:pos="1985"/>
              </w:tabs>
              <w:rPr>
                <w:snapToGrid w:val="0"/>
                <w:color w:val="000000"/>
                <w:sz w:val="20"/>
              </w:rPr>
            </w:pPr>
            <w:r>
              <w:rPr>
                <w:snapToGrid w:val="0"/>
                <w:color w:val="000000"/>
                <w:sz w:val="20"/>
              </w:rPr>
              <w:t>Rickard Nordin (C)</w:t>
            </w:r>
          </w:p>
        </w:tc>
        <w:tc>
          <w:tcPr>
            <w:tcW w:w="398" w:type="dxa"/>
            <w:tcBorders>
              <w:top w:val="single" w:sz="6" w:space="0" w:color="auto"/>
              <w:left w:val="single" w:sz="6" w:space="0" w:color="auto"/>
              <w:bottom w:val="single" w:sz="6" w:space="0" w:color="auto"/>
              <w:right w:val="single" w:sz="6" w:space="0" w:color="auto"/>
            </w:tcBorders>
          </w:tcPr>
          <w:p w14:paraId="0CE1085D" w14:textId="6E8403D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0AA2B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111289" w14:textId="5DC50CF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00D34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7B55B5F" w14:textId="60A9208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1" w:type="dxa"/>
            <w:gridSpan w:val="2"/>
            <w:tcBorders>
              <w:top w:val="single" w:sz="6" w:space="0" w:color="auto"/>
              <w:left w:val="single" w:sz="6" w:space="0" w:color="auto"/>
              <w:bottom w:val="single" w:sz="6" w:space="0" w:color="auto"/>
              <w:right w:val="single" w:sz="6" w:space="0" w:color="auto"/>
            </w:tcBorders>
          </w:tcPr>
          <w:p w14:paraId="037F47E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F5E3BF" w14:textId="0B75F1D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282F022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71B3D6" w14:textId="756DAC3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5B0CD84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16D21D3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5B6D53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1F695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2A1902D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1579178" w14:textId="77777777" w:rsidTr="008F65C3">
        <w:tc>
          <w:tcPr>
            <w:tcW w:w="3359" w:type="dxa"/>
            <w:gridSpan w:val="2"/>
            <w:tcBorders>
              <w:top w:val="single" w:sz="6" w:space="0" w:color="auto"/>
              <w:left w:val="single" w:sz="6" w:space="0" w:color="auto"/>
              <w:bottom w:val="single" w:sz="6" w:space="0" w:color="auto"/>
              <w:right w:val="single" w:sz="6" w:space="0" w:color="auto"/>
            </w:tcBorders>
          </w:tcPr>
          <w:p w14:paraId="17255296" w14:textId="77777777" w:rsidR="00B8320F" w:rsidRDefault="00B8320F" w:rsidP="00FD0762">
            <w:pPr>
              <w:tabs>
                <w:tab w:val="left" w:pos="1985"/>
              </w:tabs>
              <w:rPr>
                <w:snapToGrid w:val="0"/>
                <w:color w:val="000000"/>
                <w:sz w:val="20"/>
              </w:rPr>
            </w:pPr>
            <w:r>
              <w:rPr>
                <w:snapToGrid w:val="0"/>
                <w:color w:val="000000"/>
                <w:sz w:val="20"/>
              </w:rPr>
              <w:t>Helena Gellerman (L)</w:t>
            </w:r>
          </w:p>
        </w:tc>
        <w:tc>
          <w:tcPr>
            <w:tcW w:w="398" w:type="dxa"/>
            <w:tcBorders>
              <w:top w:val="single" w:sz="6" w:space="0" w:color="auto"/>
              <w:left w:val="single" w:sz="6" w:space="0" w:color="auto"/>
              <w:bottom w:val="single" w:sz="6" w:space="0" w:color="auto"/>
              <w:right w:val="single" w:sz="6" w:space="0" w:color="auto"/>
            </w:tcBorders>
          </w:tcPr>
          <w:p w14:paraId="0DDDF69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4AF91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42E49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472FC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501638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1" w:type="dxa"/>
            <w:gridSpan w:val="2"/>
            <w:tcBorders>
              <w:top w:val="single" w:sz="6" w:space="0" w:color="auto"/>
              <w:left w:val="single" w:sz="6" w:space="0" w:color="auto"/>
              <w:bottom w:val="single" w:sz="6" w:space="0" w:color="auto"/>
              <w:right w:val="single" w:sz="6" w:space="0" w:color="auto"/>
            </w:tcBorders>
          </w:tcPr>
          <w:p w14:paraId="2153F14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5C3CB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6990E42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8CCF0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12EF483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0B2257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D535A7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C3193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04AC4EC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9FCFFB8" w14:textId="77777777" w:rsidTr="008F65C3">
        <w:tc>
          <w:tcPr>
            <w:tcW w:w="3359" w:type="dxa"/>
            <w:gridSpan w:val="2"/>
            <w:tcBorders>
              <w:top w:val="single" w:sz="6" w:space="0" w:color="auto"/>
              <w:left w:val="single" w:sz="6" w:space="0" w:color="auto"/>
              <w:bottom w:val="single" w:sz="6" w:space="0" w:color="auto"/>
              <w:right w:val="single" w:sz="6" w:space="0" w:color="auto"/>
            </w:tcBorders>
          </w:tcPr>
          <w:p w14:paraId="77748C9F" w14:textId="77777777" w:rsidR="00B8320F" w:rsidRDefault="00B8320F" w:rsidP="00FD0762">
            <w:pPr>
              <w:tabs>
                <w:tab w:val="left" w:pos="1985"/>
              </w:tabs>
              <w:rPr>
                <w:snapToGrid w:val="0"/>
                <w:color w:val="000000"/>
                <w:sz w:val="20"/>
              </w:rPr>
            </w:pPr>
            <w:r>
              <w:rPr>
                <w:snapToGrid w:val="0"/>
                <w:color w:val="000000"/>
                <w:sz w:val="20"/>
              </w:rPr>
              <w:t>Linus Lakso (MP)</w:t>
            </w:r>
          </w:p>
        </w:tc>
        <w:tc>
          <w:tcPr>
            <w:tcW w:w="398" w:type="dxa"/>
            <w:tcBorders>
              <w:top w:val="single" w:sz="6" w:space="0" w:color="auto"/>
              <w:left w:val="single" w:sz="6" w:space="0" w:color="auto"/>
              <w:bottom w:val="single" w:sz="6" w:space="0" w:color="auto"/>
              <w:right w:val="single" w:sz="6" w:space="0" w:color="auto"/>
            </w:tcBorders>
          </w:tcPr>
          <w:p w14:paraId="4D439C68" w14:textId="37078E1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D42A4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67DB16" w14:textId="19F0696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4CB24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60657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1" w:type="dxa"/>
            <w:gridSpan w:val="2"/>
            <w:tcBorders>
              <w:top w:val="single" w:sz="6" w:space="0" w:color="auto"/>
              <w:left w:val="single" w:sz="6" w:space="0" w:color="auto"/>
              <w:bottom w:val="single" w:sz="6" w:space="0" w:color="auto"/>
              <w:right w:val="single" w:sz="6" w:space="0" w:color="auto"/>
            </w:tcBorders>
          </w:tcPr>
          <w:p w14:paraId="2820B8D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5F84D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0D79090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CE76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42253BC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2973C69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995912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D5A6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01B2233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7992EDE" w14:textId="77777777" w:rsidTr="008F65C3">
        <w:tc>
          <w:tcPr>
            <w:tcW w:w="3359" w:type="dxa"/>
            <w:gridSpan w:val="2"/>
            <w:tcBorders>
              <w:top w:val="single" w:sz="6" w:space="0" w:color="auto"/>
              <w:left w:val="single" w:sz="6" w:space="0" w:color="auto"/>
              <w:bottom w:val="single" w:sz="6" w:space="0" w:color="auto"/>
              <w:right w:val="single" w:sz="6" w:space="0" w:color="auto"/>
            </w:tcBorders>
          </w:tcPr>
          <w:p w14:paraId="69EB056B" w14:textId="039F04EA" w:rsidR="00B8320F" w:rsidRDefault="00B72DB6" w:rsidP="00FD0762">
            <w:pPr>
              <w:rPr>
                <w:sz w:val="20"/>
              </w:rPr>
            </w:pPr>
            <w:r>
              <w:rPr>
                <w:sz w:val="20"/>
              </w:rPr>
              <w:t xml:space="preserve">Saila </w:t>
            </w:r>
            <w:r w:rsidRPr="00B72DB6">
              <w:rPr>
                <w:sz w:val="20"/>
              </w:rPr>
              <w:t>Quicklund</w:t>
            </w:r>
            <w:r>
              <w:rPr>
                <w:sz w:val="20"/>
              </w:rPr>
              <w:t xml:space="preserve"> (M)</w:t>
            </w:r>
          </w:p>
        </w:tc>
        <w:tc>
          <w:tcPr>
            <w:tcW w:w="398" w:type="dxa"/>
            <w:tcBorders>
              <w:top w:val="single" w:sz="6" w:space="0" w:color="auto"/>
              <w:left w:val="single" w:sz="6" w:space="0" w:color="auto"/>
              <w:bottom w:val="single" w:sz="6" w:space="0" w:color="auto"/>
              <w:right w:val="single" w:sz="6" w:space="0" w:color="auto"/>
            </w:tcBorders>
          </w:tcPr>
          <w:p w14:paraId="783BC6F7" w14:textId="6AD7039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84CDD8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DC52C0" w14:textId="5DF7146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5F522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5DEE002" w14:textId="0B9FA99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1" w:type="dxa"/>
            <w:gridSpan w:val="2"/>
            <w:tcBorders>
              <w:top w:val="single" w:sz="6" w:space="0" w:color="auto"/>
              <w:left w:val="single" w:sz="6" w:space="0" w:color="auto"/>
              <w:bottom w:val="single" w:sz="6" w:space="0" w:color="auto"/>
              <w:right w:val="single" w:sz="6" w:space="0" w:color="auto"/>
            </w:tcBorders>
          </w:tcPr>
          <w:p w14:paraId="124477A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AF3415" w14:textId="09EAB14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476DF17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D5CC1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280317A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19AF02D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A0D9DA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7668A9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23E01B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109419BB" w14:textId="77777777" w:rsidTr="008F65C3">
        <w:tc>
          <w:tcPr>
            <w:tcW w:w="3359" w:type="dxa"/>
            <w:gridSpan w:val="2"/>
            <w:tcBorders>
              <w:top w:val="single" w:sz="6" w:space="0" w:color="auto"/>
              <w:left w:val="single" w:sz="6" w:space="0" w:color="auto"/>
              <w:bottom w:val="single" w:sz="6" w:space="0" w:color="auto"/>
              <w:right w:val="single" w:sz="6" w:space="0" w:color="auto"/>
            </w:tcBorders>
          </w:tcPr>
          <w:p w14:paraId="7AA7EF15" w14:textId="77777777" w:rsidR="00B8320F" w:rsidRDefault="00B8320F" w:rsidP="00FD0762">
            <w:pPr>
              <w:rPr>
                <w:sz w:val="20"/>
              </w:rPr>
            </w:pPr>
            <w:r w:rsidRPr="007E2968">
              <w:rPr>
                <w:sz w:val="20"/>
              </w:rPr>
              <w:t>Mattias Karlsson i Norrhult (SD)</w:t>
            </w:r>
          </w:p>
        </w:tc>
        <w:tc>
          <w:tcPr>
            <w:tcW w:w="398" w:type="dxa"/>
            <w:tcBorders>
              <w:top w:val="single" w:sz="6" w:space="0" w:color="auto"/>
              <w:left w:val="single" w:sz="6" w:space="0" w:color="auto"/>
              <w:bottom w:val="single" w:sz="6" w:space="0" w:color="auto"/>
              <w:right w:val="single" w:sz="6" w:space="0" w:color="auto"/>
            </w:tcBorders>
          </w:tcPr>
          <w:p w14:paraId="178C032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62834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5321E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4825A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DD890C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1" w:type="dxa"/>
            <w:gridSpan w:val="2"/>
            <w:tcBorders>
              <w:top w:val="single" w:sz="6" w:space="0" w:color="auto"/>
              <w:left w:val="single" w:sz="6" w:space="0" w:color="auto"/>
              <w:bottom w:val="single" w:sz="6" w:space="0" w:color="auto"/>
              <w:right w:val="single" w:sz="6" w:space="0" w:color="auto"/>
            </w:tcBorders>
          </w:tcPr>
          <w:p w14:paraId="3837869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3870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64D0038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23AEF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42FC865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CBB539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82650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69A42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51CBC01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AA53215" w14:textId="77777777" w:rsidTr="008F65C3">
        <w:tc>
          <w:tcPr>
            <w:tcW w:w="3359" w:type="dxa"/>
            <w:gridSpan w:val="2"/>
            <w:tcBorders>
              <w:top w:val="single" w:sz="6" w:space="0" w:color="auto"/>
              <w:left w:val="single" w:sz="6" w:space="0" w:color="auto"/>
              <w:bottom w:val="single" w:sz="6" w:space="0" w:color="auto"/>
              <w:right w:val="single" w:sz="6" w:space="0" w:color="auto"/>
            </w:tcBorders>
          </w:tcPr>
          <w:p w14:paraId="1CABCE56" w14:textId="77777777" w:rsidR="00B8320F" w:rsidRDefault="00B8320F" w:rsidP="00FD0762">
            <w:pPr>
              <w:rPr>
                <w:sz w:val="20"/>
              </w:rPr>
            </w:pPr>
            <w:r w:rsidRPr="007E2968">
              <w:rPr>
                <w:sz w:val="20"/>
              </w:rPr>
              <w:t>Ulf Lindholm (SD)</w:t>
            </w:r>
          </w:p>
        </w:tc>
        <w:tc>
          <w:tcPr>
            <w:tcW w:w="398" w:type="dxa"/>
            <w:tcBorders>
              <w:top w:val="single" w:sz="6" w:space="0" w:color="auto"/>
              <w:left w:val="single" w:sz="6" w:space="0" w:color="auto"/>
              <w:bottom w:val="single" w:sz="6" w:space="0" w:color="auto"/>
              <w:right w:val="single" w:sz="6" w:space="0" w:color="auto"/>
            </w:tcBorders>
          </w:tcPr>
          <w:p w14:paraId="061783F3" w14:textId="35717D8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2DB86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08FB73" w14:textId="13977BB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A33A0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FF6E54E" w14:textId="5A89C71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1" w:type="dxa"/>
            <w:gridSpan w:val="2"/>
            <w:tcBorders>
              <w:top w:val="single" w:sz="6" w:space="0" w:color="auto"/>
              <w:left w:val="single" w:sz="6" w:space="0" w:color="auto"/>
              <w:bottom w:val="single" w:sz="6" w:space="0" w:color="auto"/>
              <w:right w:val="single" w:sz="6" w:space="0" w:color="auto"/>
            </w:tcBorders>
          </w:tcPr>
          <w:p w14:paraId="7DC7C0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2DB5F7" w14:textId="025B40F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3BAAB08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43F9C0" w14:textId="6143D55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30D0FD2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5C8BFF0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1C2BAA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7F8B1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06078C7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F44BAC5" w14:textId="77777777" w:rsidTr="008F65C3">
        <w:tc>
          <w:tcPr>
            <w:tcW w:w="3359" w:type="dxa"/>
            <w:gridSpan w:val="2"/>
            <w:tcBorders>
              <w:top w:val="single" w:sz="6" w:space="0" w:color="auto"/>
              <w:left w:val="single" w:sz="6" w:space="0" w:color="auto"/>
              <w:bottom w:val="single" w:sz="6" w:space="0" w:color="auto"/>
              <w:right w:val="single" w:sz="6" w:space="0" w:color="auto"/>
            </w:tcBorders>
          </w:tcPr>
          <w:p w14:paraId="5E7F42F1" w14:textId="77777777" w:rsidR="00B8320F" w:rsidRDefault="00B8320F" w:rsidP="00FD0762">
            <w:pPr>
              <w:rPr>
                <w:sz w:val="20"/>
              </w:rPr>
            </w:pPr>
            <w:r w:rsidRPr="007E2968">
              <w:rPr>
                <w:sz w:val="20"/>
              </w:rPr>
              <w:t>Daniel Riazat (V)</w:t>
            </w:r>
          </w:p>
        </w:tc>
        <w:tc>
          <w:tcPr>
            <w:tcW w:w="398" w:type="dxa"/>
            <w:tcBorders>
              <w:top w:val="single" w:sz="6" w:space="0" w:color="auto"/>
              <w:left w:val="single" w:sz="6" w:space="0" w:color="auto"/>
              <w:bottom w:val="single" w:sz="6" w:space="0" w:color="auto"/>
              <w:right w:val="single" w:sz="6" w:space="0" w:color="auto"/>
            </w:tcBorders>
          </w:tcPr>
          <w:p w14:paraId="5338064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75656E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514FE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727B1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AEA554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1" w:type="dxa"/>
            <w:gridSpan w:val="2"/>
            <w:tcBorders>
              <w:top w:val="single" w:sz="6" w:space="0" w:color="auto"/>
              <w:left w:val="single" w:sz="6" w:space="0" w:color="auto"/>
              <w:bottom w:val="single" w:sz="6" w:space="0" w:color="auto"/>
              <w:right w:val="single" w:sz="6" w:space="0" w:color="auto"/>
            </w:tcBorders>
          </w:tcPr>
          <w:p w14:paraId="5AD6C97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FC461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751A4C2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E865F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4A9D4B1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F56835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4F8FC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F852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77861E4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0C7B747E" w14:textId="77777777" w:rsidTr="008F65C3">
        <w:tc>
          <w:tcPr>
            <w:tcW w:w="3359" w:type="dxa"/>
            <w:gridSpan w:val="2"/>
            <w:tcBorders>
              <w:top w:val="single" w:sz="6" w:space="0" w:color="auto"/>
              <w:left w:val="single" w:sz="6" w:space="0" w:color="auto"/>
              <w:bottom w:val="single" w:sz="6" w:space="0" w:color="auto"/>
              <w:right w:val="single" w:sz="6" w:space="0" w:color="auto"/>
            </w:tcBorders>
          </w:tcPr>
          <w:p w14:paraId="3ABE1945" w14:textId="1FECE588" w:rsidR="00B8320F" w:rsidRDefault="00F37A03" w:rsidP="00FD0762">
            <w:pPr>
              <w:rPr>
                <w:sz w:val="20"/>
              </w:rPr>
            </w:pPr>
            <w:r w:rsidRPr="00F37A03">
              <w:rPr>
                <w:sz w:val="20"/>
              </w:rPr>
              <w:t xml:space="preserve">Anders Ådahl </w:t>
            </w:r>
            <w:r w:rsidR="00B8320F" w:rsidRPr="007E2968">
              <w:rPr>
                <w:sz w:val="20"/>
              </w:rPr>
              <w:t>(C)</w:t>
            </w:r>
          </w:p>
        </w:tc>
        <w:tc>
          <w:tcPr>
            <w:tcW w:w="398" w:type="dxa"/>
            <w:tcBorders>
              <w:top w:val="single" w:sz="6" w:space="0" w:color="auto"/>
              <w:left w:val="single" w:sz="6" w:space="0" w:color="auto"/>
              <w:bottom w:val="single" w:sz="6" w:space="0" w:color="auto"/>
              <w:right w:val="single" w:sz="6" w:space="0" w:color="auto"/>
            </w:tcBorders>
          </w:tcPr>
          <w:p w14:paraId="29DC2FBA" w14:textId="741F39B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1FCD3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114866" w14:textId="4533ED3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131D2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45393C1" w14:textId="4E97C86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1" w:type="dxa"/>
            <w:gridSpan w:val="2"/>
            <w:tcBorders>
              <w:top w:val="single" w:sz="6" w:space="0" w:color="auto"/>
              <w:left w:val="single" w:sz="6" w:space="0" w:color="auto"/>
              <w:bottom w:val="single" w:sz="6" w:space="0" w:color="auto"/>
              <w:right w:val="single" w:sz="6" w:space="0" w:color="auto"/>
            </w:tcBorders>
          </w:tcPr>
          <w:p w14:paraId="0558317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DD68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47CCCDE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03888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7D99A80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AD0714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996B57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BD70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6F9399A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BAF6409" w14:textId="77777777" w:rsidTr="008F65C3">
        <w:tc>
          <w:tcPr>
            <w:tcW w:w="3359" w:type="dxa"/>
            <w:gridSpan w:val="2"/>
            <w:tcBorders>
              <w:top w:val="single" w:sz="6" w:space="0" w:color="auto"/>
              <w:left w:val="single" w:sz="6" w:space="0" w:color="auto"/>
              <w:bottom w:val="single" w:sz="6" w:space="0" w:color="auto"/>
              <w:right w:val="single" w:sz="6" w:space="0" w:color="auto"/>
            </w:tcBorders>
          </w:tcPr>
          <w:p w14:paraId="7730B5F3" w14:textId="005C7B3B" w:rsidR="00B8320F" w:rsidRDefault="00300D60" w:rsidP="00FD0762">
            <w:pPr>
              <w:rPr>
                <w:sz w:val="20"/>
              </w:rPr>
            </w:pPr>
            <w:r>
              <w:rPr>
                <w:sz w:val="20"/>
              </w:rPr>
              <w:t xml:space="preserve">Dan </w:t>
            </w:r>
            <w:proofErr w:type="spellStart"/>
            <w:r>
              <w:rPr>
                <w:sz w:val="20"/>
              </w:rPr>
              <w:t>Hovskär</w:t>
            </w:r>
            <w:proofErr w:type="spellEnd"/>
            <w:r w:rsidR="00B8320F" w:rsidRPr="007E2968">
              <w:rPr>
                <w:sz w:val="20"/>
              </w:rPr>
              <w:t xml:space="preserve"> (KD)</w:t>
            </w:r>
          </w:p>
        </w:tc>
        <w:tc>
          <w:tcPr>
            <w:tcW w:w="398" w:type="dxa"/>
            <w:tcBorders>
              <w:top w:val="single" w:sz="6" w:space="0" w:color="auto"/>
              <w:left w:val="single" w:sz="6" w:space="0" w:color="auto"/>
              <w:bottom w:val="single" w:sz="6" w:space="0" w:color="auto"/>
              <w:right w:val="single" w:sz="6" w:space="0" w:color="auto"/>
            </w:tcBorders>
          </w:tcPr>
          <w:p w14:paraId="22C1239D" w14:textId="4E2F0E2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6800D1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82D0AB" w14:textId="3A2F933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C1B7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C0795C7" w14:textId="361762A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1" w:type="dxa"/>
            <w:gridSpan w:val="2"/>
            <w:tcBorders>
              <w:top w:val="single" w:sz="6" w:space="0" w:color="auto"/>
              <w:left w:val="single" w:sz="6" w:space="0" w:color="auto"/>
              <w:bottom w:val="single" w:sz="6" w:space="0" w:color="auto"/>
              <w:right w:val="single" w:sz="6" w:space="0" w:color="auto"/>
            </w:tcBorders>
          </w:tcPr>
          <w:p w14:paraId="0A09C77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4EC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6D6F46E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FEFD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315D856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BD3F89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DF4A4D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6429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368A1E0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0B62B3D7" w14:textId="77777777" w:rsidTr="008F65C3">
        <w:tc>
          <w:tcPr>
            <w:tcW w:w="3359" w:type="dxa"/>
            <w:gridSpan w:val="2"/>
            <w:tcBorders>
              <w:top w:val="single" w:sz="6" w:space="0" w:color="auto"/>
              <w:left w:val="single" w:sz="6" w:space="0" w:color="auto"/>
              <w:bottom w:val="single" w:sz="6" w:space="0" w:color="auto"/>
              <w:right w:val="single" w:sz="6" w:space="0" w:color="auto"/>
            </w:tcBorders>
          </w:tcPr>
          <w:p w14:paraId="429D9785" w14:textId="77777777" w:rsidR="00B8320F" w:rsidRDefault="00B8320F" w:rsidP="00FD0762">
            <w:pPr>
              <w:rPr>
                <w:sz w:val="20"/>
              </w:rPr>
            </w:pPr>
            <w:r w:rsidRPr="007E2968">
              <w:rPr>
                <w:sz w:val="20"/>
              </w:rPr>
              <w:t>Cecilia Engström (KD)</w:t>
            </w:r>
          </w:p>
        </w:tc>
        <w:tc>
          <w:tcPr>
            <w:tcW w:w="398" w:type="dxa"/>
            <w:tcBorders>
              <w:top w:val="single" w:sz="6" w:space="0" w:color="auto"/>
              <w:left w:val="single" w:sz="6" w:space="0" w:color="auto"/>
              <w:bottom w:val="single" w:sz="6" w:space="0" w:color="auto"/>
              <w:right w:val="single" w:sz="6" w:space="0" w:color="auto"/>
            </w:tcBorders>
          </w:tcPr>
          <w:p w14:paraId="32CA92AC" w14:textId="1A26487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69A3A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B82F56" w14:textId="3FB83DC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FCBEC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2F852D" w14:textId="5994E23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1" w:type="dxa"/>
            <w:gridSpan w:val="2"/>
            <w:tcBorders>
              <w:top w:val="single" w:sz="6" w:space="0" w:color="auto"/>
              <w:left w:val="single" w:sz="6" w:space="0" w:color="auto"/>
              <w:bottom w:val="single" w:sz="6" w:space="0" w:color="auto"/>
              <w:right w:val="single" w:sz="6" w:space="0" w:color="auto"/>
            </w:tcBorders>
          </w:tcPr>
          <w:p w14:paraId="0814E19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20552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07704C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37A50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43C4069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523EB10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A1ABE1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EFAB8E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7393E26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A7FAB1C" w14:textId="77777777" w:rsidTr="008F65C3">
        <w:tc>
          <w:tcPr>
            <w:tcW w:w="3359" w:type="dxa"/>
            <w:gridSpan w:val="2"/>
            <w:tcBorders>
              <w:top w:val="single" w:sz="6" w:space="0" w:color="auto"/>
              <w:left w:val="single" w:sz="6" w:space="0" w:color="auto"/>
              <w:bottom w:val="single" w:sz="6" w:space="0" w:color="auto"/>
              <w:right w:val="single" w:sz="6" w:space="0" w:color="auto"/>
            </w:tcBorders>
          </w:tcPr>
          <w:p w14:paraId="6499E7CA" w14:textId="77777777" w:rsidR="00B8320F" w:rsidRPr="007E2968" w:rsidRDefault="00B8320F" w:rsidP="00FD0762">
            <w:pPr>
              <w:rPr>
                <w:sz w:val="20"/>
              </w:rPr>
            </w:pPr>
            <w:r w:rsidRPr="007E2968">
              <w:rPr>
                <w:sz w:val="20"/>
              </w:rPr>
              <w:t xml:space="preserve">Rebecka Le </w:t>
            </w:r>
            <w:proofErr w:type="spellStart"/>
            <w:r w:rsidRPr="007E2968">
              <w:rPr>
                <w:sz w:val="20"/>
              </w:rPr>
              <w:t>Moine</w:t>
            </w:r>
            <w:proofErr w:type="spellEnd"/>
            <w:r w:rsidRPr="007E2968">
              <w:rPr>
                <w:sz w:val="20"/>
              </w:rPr>
              <w:t xml:space="preserve"> (MP)</w:t>
            </w:r>
          </w:p>
        </w:tc>
        <w:tc>
          <w:tcPr>
            <w:tcW w:w="398" w:type="dxa"/>
            <w:tcBorders>
              <w:top w:val="single" w:sz="6" w:space="0" w:color="auto"/>
              <w:left w:val="single" w:sz="6" w:space="0" w:color="auto"/>
              <w:bottom w:val="single" w:sz="6" w:space="0" w:color="auto"/>
              <w:right w:val="single" w:sz="6" w:space="0" w:color="auto"/>
            </w:tcBorders>
          </w:tcPr>
          <w:p w14:paraId="7F5E226C" w14:textId="43EFE8AC"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B749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954364" w14:textId="2DC399CC"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47081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90DBC4E" w14:textId="49B7DDC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1" w:type="dxa"/>
            <w:gridSpan w:val="2"/>
            <w:tcBorders>
              <w:top w:val="single" w:sz="6" w:space="0" w:color="auto"/>
              <w:left w:val="single" w:sz="6" w:space="0" w:color="auto"/>
              <w:bottom w:val="single" w:sz="6" w:space="0" w:color="auto"/>
              <w:right w:val="single" w:sz="6" w:space="0" w:color="auto"/>
            </w:tcBorders>
          </w:tcPr>
          <w:p w14:paraId="1EFE02C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CA13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0C81CBE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77CEE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1149756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4A2978B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409A45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F30BA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3712E24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34A2B6BC" w14:textId="77777777" w:rsidTr="008F65C3">
        <w:tc>
          <w:tcPr>
            <w:tcW w:w="3359" w:type="dxa"/>
            <w:gridSpan w:val="2"/>
            <w:tcBorders>
              <w:top w:val="single" w:sz="6" w:space="0" w:color="auto"/>
              <w:left w:val="single" w:sz="6" w:space="0" w:color="auto"/>
              <w:bottom w:val="single" w:sz="6" w:space="0" w:color="auto"/>
              <w:right w:val="single" w:sz="6" w:space="0" w:color="auto"/>
            </w:tcBorders>
          </w:tcPr>
          <w:p w14:paraId="3ED451E6" w14:textId="77777777" w:rsidR="00B8320F" w:rsidRPr="007E2968" w:rsidRDefault="00B8320F" w:rsidP="00FD0762">
            <w:pPr>
              <w:rPr>
                <w:sz w:val="20"/>
              </w:rPr>
            </w:pPr>
            <w:r w:rsidRPr="007E2968">
              <w:rPr>
                <w:sz w:val="20"/>
              </w:rPr>
              <w:t xml:space="preserve">Emma </w:t>
            </w:r>
            <w:proofErr w:type="spellStart"/>
            <w:r w:rsidRPr="007E2968">
              <w:rPr>
                <w:sz w:val="20"/>
              </w:rPr>
              <w:t>Nohrén</w:t>
            </w:r>
            <w:proofErr w:type="spellEnd"/>
            <w:r w:rsidRPr="007E2968">
              <w:rPr>
                <w:sz w:val="20"/>
              </w:rPr>
              <w:t xml:space="preserve"> (MP)</w:t>
            </w:r>
          </w:p>
        </w:tc>
        <w:tc>
          <w:tcPr>
            <w:tcW w:w="398" w:type="dxa"/>
            <w:tcBorders>
              <w:top w:val="single" w:sz="6" w:space="0" w:color="auto"/>
              <w:left w:val="single" w:sz="6" w:space="0" w:color="auto"/>
              <w:bottom w:val="single" w:sz="6" w:space="0" w:color="auto"/>
              <w:right w:val="single" w:sz="6" w:space="0" w:color="auto"/>
            </w:tcBorders>
          </w:tcPr>
          <w:p w14:paraId="7256C0A4" w14:textId="1970BEC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29367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1C03E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CE41A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DB99F3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1" w:type="dxa"/>
            <w:gridSpan w:val="2"/>
            <w:tcBorders>
              <w:top w:val="single" w:sz="6" w:space="0" w:color="auto"/>
              <w:left w:val="single" w:sz="6" w:space="0" w:color="auto"/>
              <w:bottom w:val="single" w:sz="6" w:space="0" w:color="auto"/>
              <w:right w:val="single" w:sz="6" w:space="0" w:color="auto"/>
            </w:tcBorders>
          </w:tcPr>
          <w:p w14:paraId="751E3BB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E534B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2B253A7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4087C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1CA4A42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7339FFA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31165D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7C973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4FC0DB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1F7A53E1" w14:textId="77777777" w:rsidTr="008F65C3">
        <w:tc>
          <w:tcPr>
            <w:tcW w:w="3359" w:type="dxa"/>
            <w:gridSpan w:val="2"/>
            <w:tcBorders>
              <w:top w:val="single" w:sz="6" w:space="0" w:color="auto"/>
              <w:left w:val="single" w:sz="6" w:space="0" w:color="auto"/>
              <w:bottom w:val="single" w:sz="6" w:space="0" w:color="auto"/>
              <w:right w:val="single" w:sz="6" w:space="0" w:color="auto"/>
            </w:tcBorders>
          </w:tcPr>
          <w:p w14:paraId="614923E9" w14:textId="77777777" w:rsidR="00B8320F" w:rsidRPr="007E2968" w:rsidRDefault="00B8320F" w:rsidP="00FD0762">
            <w:pPr>
              <w:rPr>
                <w:sz w:val="20"/>
              </w:rPr>
            </w:pPr>
            <w:r w:rsidRPr="007E2968">
              <w:rPr>
                <w:sz w:val="20"/>
              </w:rPr>
              <w:t>Jakob Olofsgård (L)</w:t>
            </w:r>
          </w:p>
        </w:tc>
        <w:tc>
          <w:tcPr>
            <w:tcW w:w="398" w:type="dxa"/>
            <w:tcBorders>
              <w:top w:val="single" w:sz="6" w:space="0" w:color="auto"/>
              <w:left w:val="single" w:sz="6" w:space="0" w:color="auto"/>
              <w:bottom w:val="single" w:sz="6" w:space="0" w:color="auto"/>
              <w:right w:val="single" w:sz="6" w:space="0" w:color="auto"/>
            </w:tcBorders>
          </w:tcPr>
          <w:p w14:paraId="4DF384C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3985A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CA57A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925E2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E3354B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1" w:type="dxa"/>
            <w:gridSpan w:val="2"/>
            <w:tcBorders>
              <w:top w:val="single" w:sz="6" w:space="0" w:color="auto"/>
              <w:left w:val="single" w:sz="6" w:space="0" w:color="auto"/>
              <w:bottom w:val="single" w:sz="6" w:space="0" w:color="auto"/>
              <w:right w:val="single" w:sz="6" w:space="0" w:color="auto"/>
            </w:tcBorders>
          </w:tcPr>
          <w:p w14:paraId="5244BF3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67EA8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579C550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775C5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351E4B2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636C17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A8839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DFD4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0D7A14B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139B7" w14:paraId="1E9C9517" w14:textId="77777777" w:rsidTr="008F65C3">
        <w:tc>
          <w:tcPr>
            <w:tcW w:w="3359" w:type="dxa"/>
            <w:gridSpan w:val="2"/>
            <w:tcBorders>
              <w:top w:val="single" w:sz="6" w:space="0" w:color="auto"/>
              <w:left w:val="single" w:sz="6" w:space="0" w:color="auto"/>
              <w:bottom w:val="single" w:sz="6" w:space="0" w:color="auto"/>
              <w:right w:val="single" w:sz="6" w:space="0" w:color="auto"/>
            </w:tcBorders>
          </w:tcPr>
          <w:p w14:paraId="426D8B8D" w14:textId="13268174" w:rsidR="00A139B7" w:rsidRPr="007E2968" w:rsidRDefault="00A139B7" w:rsidP="00FD0762">
            <w:pPr>
              <w:rPr>
                <w:sz w:val="20"/>
              </w:rPr>
            </w:pPr>
            <w:r w:rsidRPr="00A139B7">
              <w:rPr>
                <w:sz w:val="20"/>
              </w:rPr>
              <w:t xml:space="preserve">Camilla </w:t>
            </w:r>
            <w:proofErr w:type="spellStart"/>
            <w:r w:rsidRPr="00A139B7">
              <w:rPr>
                <w:sz w:val="20"/>
              </w:rPr>
              <w:t>Mårtensen</w:t>
            </w:r>
            <w:proofErr w:type="spellEnd"/>
            <w:r>
              <w:rPr>
                <w:sz w:val="20"/>
              </w:rPr>
              <w:t xml:space="preserve"> (L)</w:t>
            </w:r>
          </w:p>
        </w:tc>
        <w:tc>
          <w:tcPr>
            <w:tcW w:w="398" w:type="dxa"/>
            <w:tcBorders>
              <w:top w:val="single" w:sz="6" w:space="0" w:color="auto"/>
              <w:left w:val="single" w:sz="6" w:space="0" w:color="auto"/>
              <w:bottom w:val="single" w:sz="6" w:space="0" w:color="auto"/>
              <w:right w:val="single" w:sz="6" w:space="0" w:color="auto"/>
            </w:tcBorders>
          </w:tcPr>
          <w:p w14:paraId="7F8F6AC6" w14:textId="518B1495" w:rsidR="00A139B7" w:rsidRDefault="001235F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3C0023DE"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6CD1E3" w14:textId="68EAB574" w:rsidR="00A139B7" w:rsidRDefault="001235F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5BCF44B"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CF49A6A"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1" w:type="dxa"/>
            <w:gridSpan w:val="2"/>
            <w:tcBorders>
              <w:top w:val="single" w:sz="6" w:space="0" w:color="auto"/>
              <w:left w:val="single" w:sz="6" w:space="0" w:color="auto"/>
              <w:bottom w:val="single" w:sz="6" w:space="0" w:color="auto"/>
              <w:right w:val="single" w:sz="6" w:space="0" w:color="auto"/>
            </w:tcBorders>
          </w:tcPr>
          <w:p w14:paraId="2ED4C50D"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9856D2"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76477A9F"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3818C7"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161B5D3E"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32D4C9EC"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5337A1"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89ED9D"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156D5683"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608C" w14:paraId="7F9E94D2" w14:textId="77777777" w:rsidTr="008F65C3">
        <w:tc>
          <w:tcPr>
            <w:tcW w:w="3359" w:type="dxa"/>
            <w:gridSpan w:val="2"/>
            <w:tcBorders>
              <w:top w:val="single" w:sz="6" w:space="0" w:color="auto"/>
              <w:left w:val="single" w:sz="6" w:space="0" w:color="auto"/>
              <w:bottom w:val="single" w:sz="6" w:space="0" w:color="auto"/>
              <w:right w:val="single" w:sz="6" w:space="0" w:color="auto"/>
            </w:tcBorders>
          </w:tcPr>
          <w:p w14:paraId="10478B7C" w14:textId="0CC827D0" w:rsidR="0062608C" w:rsidRPr="00A139B7" w:rsidRDefault="0062608C" w:rsidP="00FD0762">
            <w:pPr>
              <w:rPr>
                <w:sz w:val="20"/>
              </w:rPr>
            </w:pPr>
            <w:r>
              <w:rPr>
                <w:sz w:val="20"/>
              </w:rPr>
              <w:t>Andrea Andersson Tay (V)</w:t>
            </w:r>
          </w:p>
        </w:tc>
        <w:tc>
          <w:tcPr>
            <w:tcW w:w="398" w:type="dxa"/>
            <w:tcBorders>
              <w:top w:val="single" w:sz="6" w:space="0" w:color="auto"/>
              <w:left w:val="single" w:sz="6" w:space="0" w:color="auto"/>
              <w:bottom w:val="single" w:sz="6" w:space="0" w:color="auto"/>
              <w:right w:val="single" w:sz="6" w:space="0" w:color="auto"/>
            </w:tcBorders>
          </w:tcPr>
          <w:p w14:paraId="23BEBE75"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9D60FF"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9F1651"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27E8AF"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3165173"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1" w:type="dxa"/>
            <w:gridSpan w:val="2"/>
            <w:tcBorders>
              <w:top w:val="single" w:sz="6" w:space="0" w:color="auto"/>
              <w:left w:val="single" w:sz="6" w:space="0" w:color="auto"/>
              <w:bottom w:val="single" w:sz="6" w:space="0" w:color="auto"/>
              <w:right w:val="single" w:sz="6" w:space="0" w:color="auto"/>
            </w:tcBorders>
          </w:tcPr>
          <w:p w14:paraId="7A3F7460"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6091A4"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66C029B3"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CB23C"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031E8B75"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45D8AB18"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4289C47"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001121"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2E9E07D0"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7F5454B9" w14:textId="77777777" w:rsidTr="008F65C3">
        <w:trPr>
          <w:gridAfter w:val="1"/>
          <w:wAfter w:w="18" w:type="dxa"/>
          <w:trHeight w:val="263"/>
        </w:trPr>
        <w:tc>
          <w:tcPr>
            <w:tcW w:w="3320" w:type="dxa"/>
            <w:tcBorders>
              <w:top w:val="nil"/>
              <w:left w:val="nil"/>
              <w:bottom w:val="nil"/>
              <w:right w:val="nil"/>
            </w:tcBorders>
          </w:tcPr>
          <w:p w14:paraId="0ED4142E" w14:textId="16BAB3F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N = närvarande</w:t>
            </w:r>
          </w:p>
        </w:tc>
        <w:tc>
          <w:tcPr>
            <w:tcW w:w="5540" w:type="dxa"/>
            <w:gridSpan w:val="19"/>
            <w:tcBorders>
              <w:top w:val="nil"/>
              <w:left w:val="nil"/>
              <w:bottom w:val="nil"/>
              <w:right w:val="nil"/>
            </w:tcBorders>
          </w:tcPr>
          <w:p w14:paraId="7916EB78" w14:textId="37E0B52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 = ledamöter som deltagit i handläggningen</w:t>
            </w:r>
          </w:p>
        </w:tc>
      </w:tr>
      <w:tr w:rsidR="00B8320F" w14:paraId="7150B4CF" w14:textId="77777777" w:rsidTr="008F65C3">
        <w:trPr>
          <w:gridAfter w:val="1"/>
          <w:wAfter w:w="18" w:type="dxa"/>
          <w:trHeight w:val="262"/>
        </w:trPr>
        <w:tc>
          <w:tcPr>
            <w:tcW w:w="3320" w:type="dxa"/>
            <w:tcBorders>
              <w:top w:val="nil"/>
              <w:left w:val="nil"/>
              <w:bottom w:val="nil"/>
              <w:right w:val="nil"/>
            </w:tcBorders>
          </w:tcPr>
          <w:p w14:paraId="61434068" w14:textId="1C86E0D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R = omröstning med rösträkning</w:t>
            </w:r>
          </w:p>
        </w:tc>
        <w:tc>
          <w:tcPr>
            <w:tcW w:w="5540" w:type="dxa"/>
            <w:gridSpan w:val="19"/>
            <w:tcBorders>
              <w:top w:val="nil"/>
              <w:left w:val="nil"/>
              <w:bottom w:val="nil"/>
              <w:right w:val="nil"/>
            </w:tcBorders>
          </w:tcPr>
          <w:p w14:paraId="6C0AB1B7" w14:textId="6F90740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 = ledamöter som närvarande men inte deltagit</w:t>
            </w:r>
          </w:p>
        </w:tc>
      </w:tr>
      <w:bookmarkEnd w:id="1"/>
      <w:bookmarkEnd w:id="2"/>
    </w:tbl>
    <w:p w14:paraId="4174E854" w14:textId="77777777" w:rsidR="00B8320F" w:rsidRDefault="00B8320F" w:rsidP="006D3CF4"/>
    <w:sectPr w:rsidR="00B8320F" w:rsidSect="00B72DB6">
      <w:pgSz w:w="11906" w:h="16838"/>
      <w:pgMar w:top="851" w:right="1191" w:bottom="45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0B0F7" w14:textId="77777777" w:rsidR="00DA12AC" w:rsidRDefault="00DA12AC" w:rsidP="002130F1">
      <w:r>
        <w:separator/>
      </w:r>
    </w:p>
  </w:endnote>
  <w:endnote w:type="continuationSeparator" w:id="0">
    <w:p w14:paraId="6593CC4D" w14:textId="77777777" w:rsidR="00DA12AC" w:rsidRDefault="00DA12AC"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063E5" w14:textId="77777777" w:rsidR="00DA12AC" w:rsidRDefault="00DA12AC" w:rsidP="002130F1">
      <w:r>
        <w:separator/>
      </w:r>
    </w:p>
  </w:footnote>
  <w:footnote w:type="continuationSeparator" w:id="0">
    <w:p w14:paraId="0A9FA913" w14:textId="77777777" w:rsidR="00DA12AC" w:rsidRDefault="00DA12AC" w:rsidP="0021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42E76445"/>
    <w:multiLevelType w:val="hybridMultilevel"/>
    <w:tmpl w:val="D2C2D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93E2094"/>
    <w:multiLevelType w:val="hybridMultilevel"/>
    <w:tmpl w:val="201091AC"/>
    <w:lvl w:ilvl="0" w:tplc="1E145DDA">
      <w:start w:val="1"/>
      <w:numFmt w:val="decimal"/>
      <w:lvlText w:val="%1."/>
      <w:lvlJc w:val="left"/>
      <w:pPr>
        <w:ind w:left="1746" w:hanging="360"/>
      </w:pPr>
      <w:rPr>
        <w:b/>
        <w:bCs w:val="0"/>
      </w:rPr>
    </w:lvl>
    <w:lvl w:ilvl="1" w:tplc="041D0019">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3" w15:restartNumberingAfterBreak="0">
    <w:nsid w:val="5315107A"/>
    <w:multiLevelType w:val="hybridMultilevel"/>
    <w:tmpl w:val="938C0608"/>
    <w:lvl w:ilvl="0" w:tplc="89B4382C">
      <w:start w:val="1"/>
      <w:numFmt w:val="bullet"/>
      <w:lvlText w:val="–"/>
      <w:lvlJc w:val="left"/>
      <w:pPr>
        <w:ind w:left="1230" w:hanging="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41D0003" w:tentative="1">
      <w:start w:val="1"/>
      <w:numFmt w:val="bullet"/>
      <w:lvlText w:val="o"/>
      <w:lvlJc w:val="left"/>
      <w:pPr>
        <w:ind w:left="1950" w:hanging="360"/>
      </w:pPr>
      <w:rPr>
        <w:rFonts w:ascii="Courier New" w:hAnsi="Courier New" w:cs="Courier New" w:hint="default"/>
      </w:rPr>
    </w:lvl>
    <w:lvl w:ilvl="2" w:tplc="041D0005" w:tentative="1">
      <w:start w:val="1"/>
      <w:numFmt w:val="bullet"/>
      <w:lvlText w:val=""/>
      <w:lvlJc w:val="left"/>
      <w:pPr>
        <w:ind w:left="2670" w:hanging="360"/>
      </w:pPr>
      <w:rPr>
        <w:rFonts w:ascii="Wingdings" w:hAnsi="Wingdings" w:hint="default"/>
      </w:rPr>
    </w:lvl>
    <w:lvl w:ilvl="3" w:tplc="041D0001" w:tentative="1">
      <w:start w:val="1"/>
      <w:numFmt w:val="bullet"/>
      <w:lvlText w:val=""/>
      <w:lvlJc w:val="left"/>
      <w:pPr>
        <w:ind w:left="3390" w:hanging="360"/>
      </w:pPr>
      <w:rPr>
        <w:rFonts w:ascii="Symbol" w:hAnsi="Symbol" w:hint="default"/>
      </w:rPr>
    </w:lvl>
    <w:lvl w:ilvl="4" w:tplc="041D0003" w:tentative="1">
      <w:start w:val="1"/>
      <w:numFmt w:val="bullet"/>
      <w:lvlText w:val="o"/>
      <w:lvlJc w:val="left"/>
      <w:pPr>
        <w:ind w:left="4110" w:hanging="360"/>
      </w:pPr>
      <w:rPr>
        <w:rFonts w:ascii="Courier New" w:hAnsi="Courier New" w:cs="Courier New" w:hint="default"/>
      </w:rPr>
    </w:lvl>
    <w:lvl w:ilvl="5" w:tplc="041D0005" w:tentative="1">
      <w:start w:val="1"/>
      <w:numFmt w:val="bullet"/>
      <w:lvlText w:val=""/>
      <w:lvlJc w:val="left"/>
      <w:pPr>
        <w:ind w:left="4830" w:hanging="360"/>
      </w:pPr>
      <w:rPr>
        <w:rFonts w:ascii="Wingdings" w:hAnsi="Wingdings" w:hint="default"/>
      </w:rPr>
    </w:lvl>
    <w:lvl w:ilvl="6" w:tplc="041D0001" w:tentative="1">
      <w:start w:val="1"/>
      <w:numFmt w:val="bullet"/>
      <w:lvlText w:val=""/>
      <w:lvlJc w:val="left"/>
      <w:pPr>
        <w:ind w:left="5550" w:hanging="360"/>
      </w:pPr>
      <w:rPr>
        <w:rFonts w:ascii="Symbol" w:hAnsi="Symbol" w:hint="default"/>
      </w:rPr>
    </w:lvl>
    <w:lvl w:ilvl="7" w:tplc="041D0003" w:tentative="1">
      <w:start w:val="1"/>
      <w:numFmt w:val="bullet"/>
      <w:lvlText w:val="o"/>
      <w:lvlJc w:val="left"/>
      <w:pPr>
        <w:ind w:left="6270" w:hanging="360"/>
      </w:pPr>
      <w:rPr>
        <w:rFonts w:ascii="Courier New" w:hAnsi="Courier New" w:cs="Courier New" w:hint="default"/>
      </w:rPr>
    </w:lvl>
    <w:lvl w:ilvl="8" w:tplc="041D0005" w:tentative="1">
      <w:start w:val="1"/>
      <w:numFmt w:val="bullet"/>
      <w:lvlText w:val=""/>
      <w:lvlJc w:val="left"/>
      <w:pPr>
        <w:ind w:left="6990" w:hanging="360"/>
      </w:pPr>
      <w:rPr>
        <w:rFonts w:ascii="Wingdings" w:hAnsi="Wingdings" w:hint="default"/>
      </w:rPr>
    </w:lvl>
  </w:abstractNum>
  <w:num w:numId="1">
    <w:abstractNumId w:val="0"/>
  </w:num>
  <w:num w:numId="2">
    <w:abstractNumId w:val="2"/>
  </w:num>
  <w:num w:numId="3">
    <w:abstractNumId w:val="1"/>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0277"/>
    <w:rsid w:val="00002533"/>
    <w:rsid w:val="000026C9"/>
    <w:rsid w:val="00004C74"/>
    <w:rsid w:val="00004FFC"/>
    <w:rsid w:val="0000535A"/>
    <w:rsid w:val="00005653"/>
    <w:rsid w:val="00005D4A"/>
    <w:rsid w:val="000064DE"/>
    <w:rsid w:val="00006695"/>
    <w:rsid w:val="0000794F"/>
    <w:rsid w:val="000102DD"/>
    <w:rsid w:val="0001039A"/>
    <w:rsid w:val="000116C9"/>
    <w:rsid w:val="00012E9F"/>
    <w:rsid w:val="000135E0"/>
    <w:rsid w:val="00013CDE"/>
    <w:rsid w:val="00013E52"/>
    <w:rsid w:val="00014FE4"/>
    <w:rsid w:val="000153B8"/>
    <w:rsid w:val="00015F93"/>
    <w:rsid w:val="00016DA8"/>
    <w:rsid w:val="00020648"/>
    <w:rsid w:val="0002124A"/>
    <w:rsid w:val="00023C91"/>
    <w:rsid w:val="0002438C"/>
    <w:rsid w:val="0002508C"/>
    <w:rsid w:val="000253C1"/>
    <w:rsid w:val="0002654B"/>
    <w:rsid w:val="00026615"/>
    <w:rsid w:val="00026DBB"/>
    <w:rsid w:val="0002763F"/>
    <w:rsid w:val="000305E7"/>
    <w:rsid w:val="00030B7F"/>
    <w:rsid w:val="00031133"/>
    <w:rsid w:val="000319C2"/>
    <w:rsid w:val="00032D19"/>
    <w:rsid w:val="0003355B"/>
    <w:rsid w:val="0003414D"/>
    <w:rsid w:val="0003427E"/>
    <w:rsid w:val="00036024"/>
    <w:rsid w:val="000401E7"/>
    <w:rsid w:val="00040301"/>
    <w:rsid w:val="00041F79"/>
    <w:rsid w:val="00042475"/>
    <w:rsid w:val="000427D7"/>
    <w:rsid w:val="00043B99"/>
    <w:rsid w:val="000442DA"/>
    <w:rsid w:val="00044E80"/>
    <w:rsid w:val="00044F5A"/>
    <w:rsid w:val="00045281"/>
    <w:rsid w:val="00045A8A"/>
    <w:rsid w:val="00052598"/>
    <w:rsid w:val="00052937"/>
    <w:rsid w:val="00053421"/>
    <w:rsid w:val="000536D9"/>
    <w:rsid w:val="00054831"/>
    <w:rsid w:val="0005545D"/>
    <w:rsid w:val="000564A8"/>
    <w:rsid w:val="000569AB"/>
    <w:rsid w:val="00056A67"/>
    <w:rsid w:val="00061C55"/>
    <w:rsid w:val="0006202F"/>
    <w:rsid w:val="0006613C"/>
    <w:rsid w:val="00067448"/>
    <w:rsid w:val="0006776E"/>
    <w:rsid w:val="000715BD"/>
    <w:rsid w:val="00071EB9"/>
    <w:rsid w:val="00072C99"/>
    <w:rsid w:val="00073624"/>
    <w:rsid w:val="00075E21"/>
    <w:rsid w:val="00080A73"/>
    <w:rsid w:val="00080E7B"/>
    <w:rsid w:val="000816C5"/>
    <w:rsid w:val="00083B5C"/>
    <w:rsid w:val="00084198"/>
    <w:rsid w:val="00084B36"/>
    <w:rsid w:val="00085A2B"/>
    <w:rsid w:val="000861A8"/>
    <w:rsid w:val="0008637D"/>
    <w:rsid w:val="000915AB"/>
    <w:rsid w:val="00092337"/>
    <w:rsid w:val="000941E8"/>
    <w:rsid w:val="0009483B"/>
    <w:rsid w:val="000A052E"/>
    <w:rsid w:val="000A094B"/>
    <w:rsid w:val="000A129A"/>
    <w:rsid w:val="000A13C3"/>
    <w:rsid w:val="000A200A"/>
    <w:rsid w:val="000A2CE1"/>
    <w:rsid w:val="000A41FA"/>
    <w:rsid w:val="000A4EB1"/>
    <w:rsid w:val="000A5556"/>
    <w:rsid w:val="000A6372"/>
    <w:rsid w:val="000A7FFA"/>
    <w:rsid w:val="000B00FE"/>
    <w:rsid w:val="000B1280"/>
    <w:rsid w:val="000B13DA"/>
    <w:rsid w:val="000B2260"/>
    <w:rsid w:val="000B3921"/>
    <w:rsid w:val="000B52CC"/>
    <w:rsid w:val="000B5361"/>
    <w:rsid w:val="000B5A98"/>
    <w:rsid w:val="000B5F32"/>
    <w:rsid w:val="000B6492"/>
    <w:rsid w:val="000B65AB"/>
    <w:rsid w:val="000B7F07"/>
    <w:rsid w:val="000C01EC"/>
    <w:rsid w:val="000C0544"/>
    <w:rsid w:val="000C19CB"/>
    <w:rsid w:val="000C2E08"/>
    <w:rsid w:val="000C3B08"/>
    <w:rsid w:val="000C6059"/>
    <w:rsid w:val="000C711E"/>
    <w:rsid w:val="000D056D"/>
    <w:rsid w:val="000D0B7A"/>
    <w:rsid w:val="000D2228"/>
    <w:rsid w:val="000D2552"/>
    <w:rsid w:val="000D3377"/>
    <w:rsid w:val="000D40B2"/>
    <w:rsid w:val="000D6392"/>
    <w:rsid w:val="000E0864"/>
    <w:rsid w:val="000E0EAC"/>
    <w:rsid w:val="000E11B6"/>
    <w:rsid w:val="000E121E"/>
    <w:rsid w:val="000E22F1"/>
    <w:rsid w:val="000E3D3D"/>
    <w:rsid w:val="000E680A"/>
    <w:rsid w:val="000E723A"/>
    <w:rsid w:val="000F159A"/>
    <w:rsid w:val="000F2706"/>
    <w:rsid w:val="000F381A"/>
    <w:rsid w:val="000F4271"/>
    <w:rsid w:val="000F49A4"/>
    <w:rsid w:val="000F5289"/>
    <w:rsid w:val="000F5E38"/>
    <w:rsid w:val="000F62A2"/>
    <w:rsid w:val="000F692D"/>
    <w:rsid w:val="0010025E"/>
    <w:rsid w:val="00100761"/>
    <w:rsid w:val="00100BB1"/>
    <w:rsid w:val="001012C4"/>
    <w:rsid w:val="00103B78"/>
    <w:rsid w:val="00104B70"/>
    <w:rsid w:val="00105706"/>
    <w:rsid w:val="001060D0"/>
    <w:rsid w:val="0010618F"/>
    <w:rsid w:val="00106202"/>
    <w:rsid w:val="001063FC"/>
    <w:rsid w:val="00107BCC"/>
    <w:rsid w:val="00107FF8"/>
    <w:rsid w:val="00110897"/>
    <w:rsid w:val="001118AC"/>
    <w:rsid w:val="001119A1"/>
    <w:rsid w:val="00113C2E"/>
    <w:rsid w:val="00113EA6"/>
    <w:rsid w:val="00114FC3"/>
    <w:rsid w:val="00115492"/>
    <w:rsid w:val="00116397"/>
    <w:rsid w:val="00116963"/>
    <w:rsid w:val="00117C67"/>
    <w:rsid w:val="00120819"/>
    <w:rsid w:val="001210A1"/>
    <w:rsid w:val="00122AA3"/>
    <w:rsid w:val="001231EB"/>
    <w:rsid w:val="001235FB"/>
    <w:rsid w:val="00123797"/>
    <w:rsid w:val="00123D07"/>
    <w:rsid w:val="00125439"/>
    <w:rsid w:val="0012669A"/>
    <w:rsid w:val="00126738"/>
    <w:rsid w:val="00127707"/>
    <w:rsid w:val="00127A75"/>
    <w:rsid w:val="00127B08"/>
    <w:rsid w:val="0013080B"/>
    <w:rsid w:val="001312B5"/>
    <w:rsid w:val="0013203F"/>
    <w:rsid w:val="00133616"/>
    <w:rsid w:val="00134D73"/>
    <w:rsid w:val="001351D5"/>
    <w:rsid w:val="00136ADC"/>
    <w:rsid w:val="0013727F"/>
    <w:rsid w:val="00137616"/>
    <w:rsid w:val="001377FD"/>
    <w:rsid w:val="00137A4C"/>
    <w:rsid w:val="00140798"/>
    <w:rsid w:val="00140CA8"/>
    <w:rsid w:val="00141DA2"/>
    <w:rsid w:val="0014252C"/>
    <w:rsid w:val="00142669"/>
    <w:rsid w:val="00143749"/>
    <w:rsid w:val="00143C5E"/>
    <w:rsid w:val="001448E9"/>
    <w:rsid w:val="00144E22"/>
    <w:rsid w:val="00145F5A"/>
    <w:rsid w:val="001460BD"/>
    <w:rsid w:val="001462A7"/>
    <w:rsid w:val="00147035"/>
    <w:rsid w:val="00150706"/>
    <w:rsid w:val="00151D22"/>
    <w:rsid w:val="0015234D"/>
    <w:rsid w:val="001527D1"/>
    <w:rsid w:val="001544CD"/>
    <w:rsid w:val="00154751"/>
    <w:rsid w:val="00155095"/>
    <w:rsid w:val="00156311"/>
    <w:rsid w:val="001567BC"/>
    <w:rsid w:val="0015720C"/>
    <w:rsid w:val="00157329"/>
    <w:rsid w:val="00157791"/>
    <w:rsid w:val="001577E4"/>
    <w:rsid w:val="001603B4"/>
    <w:rsid w:val="00161C62"/>
    <w:rsid w:val="00161CC2"/>
    <w:rsid w:val="00163E80"/>
    <w:rsid w:val="00164FB6"/>
    <w:rsid w:val="00165662"/>
    <w:rsid w:val="001662E4"/>
    <w:rsid w:val="001673BD"/>
    <w:rsid w:val="00170C7E"/>
    <w:rsid w:val="001710C0"/>
    <w:rsid w:val="00171EA9"/>
    <w:rsid w:val="0017416D"/>
    <w:rsid w:val="00174597"/>
    <w:rsid w:val="00175E5F"/>
    <w:rsid w:val="00176050"/>
    <w:rsid w:val="0018013C"/>
    <w:rsid w:val="0018740A"/>
    <w:rsid w:val="00187936"/>
    <w:rsid w:val="00187C01"/>
    <w:rsid w:val="00187D30"/>
    <w:rsid w:val="00187F17"/>
    <w:rsid w:val="0019256F"/>
    <w:rsid w:val="00192F1B"/>
    <w:rsid w:val="001933CF"/>
    <w:rsid w:val="00193522"/>
    <w:rsid w:val="00193A4A"/>
    <w:rsid w:val="00193D38"/>
    <w:rsid w:val="00195DE9"/>
    <w:rsid w:val="00196B2D"/>
    <w:rsid w:val="00196CFE"/>
    <w:rsid w:val="00196E22"/>
    <w:rsid w:val="00196F9A"/>
    <w:rsid w:val="00197761"/>
    <w:rsid w:val="00197781"/>
    <w:rsid w:val="001A19D4"/>
    <w:rsid w:val="001A4B24"/>
    <w:rsid w:val="001A5515"/>
    <w:rsid w:val="001A7140"/>
    <w:rsid w:val="001B04DF"/>
    <w:rsid w:val="001B0AEF"/>
    <w:rsid w:val="001B0F3C"/>
    <w:rsid w:val="001B2054"/>
    <w:rsid w:val="001B209A"/>
    <w:rsid w:val="001B3B27"/>
    <w:rsid w:val="001B4298"/>
    <w:rsid w:val="001B43F9"/>
    <w:rsid w:val="001B4700"/>
    <w:rsid w:val="001B5342"/>
    <w:rsid w:val="001B5FB6"/>
    <w:rsid w:val="001B61B8"/>
    <w:rsid w:val="001B6579"/>
    <w:rsid w:val="001B6CAE"/>
    <w:rsid w:val="001C0623"/>
    <w:rsid w:val="001C2B7B"/>
    <w:rsid w:val="001C3257"/>
    <w:rsid w:val="001C33DC"/>
    <w:rsid w:val="001C6323"/>
    <w:rsid w:val="001C648B"/>
    <w:rsid w:val="001C784E"/>
    <w:rsid w:val="001C7A12"/>
    <w:rsid w:val="001C7B3C"/>
    <w:rsid w:val="001D00C5"/>
    <w:rsid w:val="001D1340"/>
    <w:rsid w:val="001D18B0"/>
    <w:rsid w:val="001D227C"/>
    <w:rsid w:val="001D2797"/>
    <w:rsid w:val="001D335C"/>
    <w:rsid w:val="001D36A4"/>
    <w:rsid w:val="001D3D5C"/>
    <w:rsid w:val="001D5957"/>
    <w:rsid w:val="001D627A"/>
    <w:rsid w:val="001D6526"/>
    <w:rsid w:val="001E047E"/>
    <w:rsid w:val="001E0BA2"/>
    <w:rsid w:val="001E10D7"/>
    <w:rsid w:val="001E1147"/>
    <w:rsid w:val="001E1CC3"/>
    <w:rsid w:val="001E625D"/>
    <w:rsid w:val="001E682F"/>
    <w:rsid w:val="001E6EE5"/>
    <w:rsid w:val="001F0CF0"/>
    <w:rsid w:val="001F23DE"/>
    <w:rsid w:val="001F24AF"/>
    <w:rsid w:val="001F38DE"/>
    <w:rsid w:val="001F3C7B"/>
    <w:rsid w:val="001F4A9E"/>
    <w:rsid w:val="001F5EA6"/>
    <w:rsid w:val="001F61FD"/>
    <w:rsid w:val="001F6A18"/>
    <w:rsid w:val="001F6AC9"/>
    <w:rsid w:val="001F7E84"/>
    <w:rsid w:val="002006D8"/>
    <w:rsid w:val="00201383"/>
    <w:rsid w:val="00201442"/>
    <w:rsid w:val="002029F3"/>
    <w:rsid w:val="0020368B"/>
    <w:rsid w:val="0020387B"/>
    <w:rsid w:val="00204401"/>
    <w:rsid w:val="002054AD"/>
    <w:rsid w:val="002056F1"/>
    <w:rsid w:val="00206555"/>
    <w:rsid w:val="002073AB"/>
    <w:rsid w:val="00210C6F"/>
    <w:rsid w:val="00210FD3"/>
    <w:rsid w:val="00211F78"/>
    <w:rsid w:val="00212ECE"/>
    <w:rsid w:val="002130F1"/>
    <w:rsid w:val="00213831"/>
    <w:rsid w:val="00214B29"/>
    <w:rsid w:val="00216433"/>
    <w:rsid w:val="00216B48"/>
    <w:rsid w:val="00216C89"/>
    <w:rsid w:val="00216E89"/>
    <w:rsid w:val="0021745B"/>
    <w:rsid w:val="00217EEB"/>
    <w:rsid w:val="00221B9F"/>
    <w:rsid w:val="00222248"/>
    <w:rsid w:val="00222D1D"/>
    <w:rsid w:val="002234F9"/>
    <w:rsid w:val="00224578"/>
    <w:rsid w:val="00225570"/>
    <w:rsid w:val="0022564B"/>
    <w:rsid w:val="00226607"/>
    <w:rsid w:val="00227526"/>
    <w:rsid w:val="002314D5"/>
    <w:rsid w:val="00231D5D"/>
    <w:rsid w:val="0023263C"/>
    <w:rsid w:val="002327AE"/>
    <w:rsid w:val="00234344"/>
    <w:rsid w:val="00234A48"/>
    <w:rsid w:val="0023595D"/>
    <w:rsid w:val="00235FA3"/>
    <w:rsid w:val="0023601A"/>
    <w:rsid w:val="00236769"/>
    <w:rsid w:val="00241084"/>
    <w:rsid w:val="00241781"/>
    <w:rsid w:val="00241FF0"/>
    <w:rsid w:val="0024203D"/>
    <w:rsid w:val="00242D8C"/>
    <w:rsid w:val="00243F79"/>
    <w:rsid w:val="002443EF"/>
    <w:rsid w:val="00247064"/>
    <w:rsid w:val="00247BF2"/>
    <w:rsid w:val="0025002F"/>
    <w:rsid w:val="002528F8"/>
    <w:rsid w:val="00253354"/>
    <w:rsid w:val="00253858"/>
    <w:rsid w:val="00253AD1"/>
    <w:rsid w:val="00255734"/>
    <w:rsid w:val="00257D2B"/>
    <w:rsid w:val="0026023A"/>
    <w:rsid w:val="00261CB9"/>
    <w:rsid w:val="002644D4"/>
    <w:rsid w:val="00265027"/>
    <w:rsid w:val="00266857"/>
    <w:rsid w:val="00267CE1"/>
    <w:rsid w:val="00267EB1"/>
    <w:rsid w:val="00271E64"/>
    <w:rsid w:val="0027247F"/>
    <w:rsid w:val="0027291D"/>
    <w:rsid w:val="00273580"/>
    <w:rsid w:val="00274EC7"/>
    <w:rsid w:val="00276EED"/>
    <w:rsid w:val="002770CB"/>
    <w:rsid w:val="002779BC"/>
    <w:rsid w:val="00280FBF"/>
    <w:rsid w:val="0028147A"/>
    <w:rsid w:val="00284178"/>
    <w:rsid w:val="0028509B"/>
    <w:rsid w:val="0028572B"/>
    <w:rsid w:val="0028679C"/>
    <w:rsid w:val="00287BE1"/>
    <w:rsid w:val="00291D94"/>
    <w:rsid w:val="0029208A"/>
    <w:rsid w:val="00292B8E"/>
    <w:rsid w:val="0029304D"/>
    <w:rsid w:val="002937DC"/>
    <w:rsid w:val="002951C3"/>
    <w:rsid w:val="002959B7"/>
    <w:rsid w:val="00297258"/>
    <w:rsid w:val="00297761"/>
    <w:rsid w:val="00297ABD"/>
    <w:rsid w:val="002A02E7"/>
    <w:rsid w:val="002A057E"/>
    <w:rsid w:val="002A1912"/>
    <w:rsid w:val="002A2024"/>
    <w:rsid w:val="002A20D3"/>
    <w:rsid w:val="002A294F"/>
    <w:rsid w:val="002A3009"/>
    <w:rsid w:val="002A4104"/>
    <w:rsid w:val="002A61C3"/>
    <w:rsid w:val="002A6687"/>
    <w:rsid w:val="002B00B4"/>
    <w:rsid w:val="002B0571"/>
    <w:rsid w:val="002B226F"/>
    <w:rsid w:val="002B2BDC"/>
    <w:rsid w:val="002B4785"/>
    <w:rsid w:val="002B50FE"/>
    <w:rsid w:val="002B6776"/>
    <w:rsid w:val="002B779D"/>
    <w:rsid w:val="002C0577"/>
    <w:rsid w:val="002C444F"/>
    <w:rsid w:val="002C45C4"/>
    <w:rsid w:val="002C496D"/>
    <w:rsid w:val="002C4A3B"/>
    <w:rsid w:val="002C4C1E"/>
    <w:rsid w:val="002C5A9C"/>
    <w:rsid w:val="002C5B13"/>
    <w:rsid w:val="002C6713"/>
    <w:rsid w:val="002C69DE"/>
    <w:rsid w:val="002C76F2"/>
    <w:rsid w:val="002C7948"/>
    <w:rsid w:val="002C7F50"/>
    <w:rsid w:val="002D0CCA"/>
    <w:rsid w:val="002D0FA3"/>
    <w:rsid w:val="002D1551"/>
    <w:rsid w:val="002D1DB8"/>
    <w:rsid w:val="002D3C34"/>
    <w:rsid w:val="002D4C87"/>
    <w:rsid w:val="002D5288"/>
    <w:rsid w:val="002D58EB"/>
    <w:rsid w:val="002D7754"/>
    <w:rsid w:val="002D7DA8"/>
    <w:rsid w:val="002E095F"/>
    <w:rsid w:val="002E1159"/>
    <w:rsid w:val="002E23EC"/>
    <w:rsid w:val="002E24EE"/>
    <w:rsid w:val="002E2BF0"/>
    <w:rsid w:val="002E489D"/>
    <w:rsid w:val="002E70A1"/>
    <w:rsid w:val="002E7359"/>
    <w:rsid w:val="002E766A"/>
    <w:rsid w:val="002E7D83"/>
    <w:rsid w:val="002F211F"/>
    <w:rsid w:val="002F2740"/>
    <w:rsid w:val="002F72BA"/>
    <w:rsid w:val="00300673"/>
    <w:rsid w:val="00300D60"/>
    <w:rsid w:val="003012A5"/>
    <w:rsid w:val="00302C89"/>
    <w:rsid w:val="00302CA0"/>
    <w:rsid w:val="00303925"/>
    <w:rsid w:val="00305BEC"/>
    <w:rsid w:val="00306680"/>
    <w:rsid w:val="00307E10"/>
    <w:rsid w:val="00310EFE"/>
    <w:rsid w:val="00311C95"/>
    <w:rsid w:val="00313162"/>
    <w:rsid w:val="003146D5"/>
    <w:rsid w:val="00316738"/>
    <w:rsid w:val="00317369"/>
    <w:rsid w:val="00317A58"/>
    <w:rsid w:val="00320856"/>
    <w:rsid w:val="0032171A"/>
    <w:rsid w:val="0032221D"/>
    <w:rsid w:val="003249B7"/>
    <w:rsid w:val="00324C1A"/>
    <w:rsid w:val="00324D85"/>
    <w:rsid w:val="0032557B"/>
    <w:rsid w:val="00326C95"/>
    <w:rsid w:val="00327BCB"/>
    <w:rsid w:val="00327F5B"/>
    <w:rsid w:val="003307F3"/>
    <w:rsid w:val="00330813"/>
    <w:rsid w:val="0033084F"/>
    <w:rsid w:val="00330EF2"/>
    <w:rsid w:val="00331936"/>
    <w:rsid w:val="003329A3"/>
    <w:rsid w:val="00332FB6"/>
    <w:rsid w:val="003334A3"/>
    <w:rsid w:val="003336A9"/>
    <w:rsid w:val="00333F6D"/>
    <w:rsid w:val="00334ACF"/>
    <w:rsid w:val="003365A2"/>
    <w:rsid w:val="00337531"/>
    <w:rsid w:val="00341ECB"/>
    <w:rsid w:val="00342684"/>
    <w:rsid w:val="0034326C"/>
    <w:rsid w:val="00345871"/>
    <w:rsid w:val="0034605A"/>
    <w:rsid w:val="003469A0"/>
    <w:rsid w:val="00347C08"/>
    <w:rsid w:val="003504FF"/>
    <w:rsid w:val="0035111E"/>
    <w:rsid w:val="00351127"/>
    <w:rsid w:val="00351535"/>
    <w:rsid w:val="00351EE5"/>
    <w:rsid w:val="0035203C"/>
    <w:rsid w:val="0035223E"/>
    <w:rsid w:val="0035348E"/>
    <w:rsid w:val="00353DB2"/>
    <w:rsid w:val="00353DE9"/>
    <w:rsid w:val="003545BA"/>
    <w:rsid w:val="00354753"/>
    <w:rsid w:val="00355D1B"/>
    <w:rsid w:val="003569EB"/>
    <w:rsid w:val="00360156"/>
    <w:rsid w:val="00360512"/>
    <w:rsid w:val="00361296"/>
    <w:rsid w:val="00361D62"/>
    <w:rsid w:val="00362063"/>
    <w:rsid w:val="003624EB"/>
    <w:rsid w:val="00362DC0"/>
    <w:rsid w:val="00364210"/>
    <w:rsid w:val="00365A3F"/>
    <w:rsid w:val="00367B20"/>
    <w:rsid w:val="00370585"/>
    <w:rsid w:val="00370A13"/>
    <w:rsid w:val="00371796"/>
    <w:rsid w:val="00372C94"/>
    <w:rsid w:val="00372E60"/>
    <w:rsid w:val="00372E9D"/>
    <w:rsid w:val="003731B4"/>
    <w:rsid w:val="0037329D"/>
    <w:rsid w:val="003735A8"/>
    <w:rsid w:val="00373988"/>
    <w:rsid w:val="00373C98"/>
    <w:rsid w:val="00373CDE"/>
    <w:rsid w:val="0037439C"/>
    <w:rsid w:val="003747EA"/>
    <w:rsid w:val="00376908"/>
    <w:rsid w:val="00381B13"/>
    <w:rsid w:val="00383280"/>
    <w:rsid w:val="00384E0C"/>
    <w:rsid w:val="00386485"/>
    <w:rsid w:val="0038796E"/>
    <w:rsid w:val="00390520"/>
    <w:rsid w:val="003908D2"/>
    <w:rsid w:val="00391552"/>
    <w:rsid w:val="003937B2"/>
    <w:rsid w:val="00395D3B"/>
    <w:rsid w:val="003977B2"/>
    <w:rsid w:val="00397E10"/>
    <w:rsid w:val="003A0707"/>
    <w:rsid w:val="003A09E2"/>
    <w:rsid w:val="003A0C53"/>
    <w:rsid w:val="003A0ECC"/>
    <w:rsid w:val="003A0F50"/>
    <w:rsid w:val="003A19F2"/>
    <w:rsid w:val="003A2CAF"/>
    <w:rsid w:val="003A33A5"/>
    <w:rsid w:val="003A54BB"/>
    <w:rsid w:val="003A5D52"/>
    <w:rsid w:val="003A5E05"/>
    <w:rsid w:val="003A769B"/>
    <w:rsid w:val="003B2611"/>
    <w:rsid w:val="003B2E37"/>
    <w:rsid w:val="003B2E56"/>
    <w:rsid w:val="003B3B53"/>
    <w:rsid w:val="003B489B"/>
    <w:rsid w:val="003B4F9D"/>
    <w:rsid w:val="003B64D6"/>
    <w:rsid w:val="003B6520"/>
    <w:rsid w:val="003B6A6B"/>
    <w:rsid w:val="003B72FF"/>
    <w:rsid w:val="003B792B"/>
    <w:rsid w:val="003B7F4F"/>
    <w:rsid w:val="003C01E4"/>
    <w:rsid w:val="003C0AB7"/>
    <w:rsid w:val="003C0D5F"/>
    <w:rsid w:val="003C1056"/>
    <w:rsid w:val="003C1199"/>
    <w:rsid w:val="003C23FC"/>
    <w:rsid w:val="003C24C9"/>
    <w:rsid w:val="003C275D"/>
    <w:rsid w:val="003C2E20"/>
    <w:rsid w:val="003C3197"/>
    <w:rsid w:val="003C3B92"/>
    <w:rsid w:val="003C46EE"/>
    <w:rsid w:val="003C5CB9"/>
    <w:rsid w:val="003C60F8"/>
    <w:rsid w:val="003C620C"/>
    <w:rsid w:val="003C6535"/>
    <w:rsid w:val="003C76D7"/>
    <w:rsid w:val="003D065A"/>
    <w:rsid w:val="003D1A99"/>
    <w:rsid w:val="003D1F8B"/>
    <w:rsid w:val="003D2D24"/>
    <w:rsid w:val="003D32DA"/>
    <w:rsid w:val="003D39CC"/>
    <w:rsid w:val="003D5258"/>
    <w:rsid w:val="003D581F"/>
    <w:rsid w:val="003D676C"/>
    <w:rsid w:val="003D7AE3"/>
    <w:rsid w:val="003E001A"/>
    <w:rsid w:val="003E2BEE"/>
    <w:rsid w:val="003E2D25"/>
    <w:rsid w:val="003E30C7"/>
    <w:rsid w:val="003E3B62"/>
    <w:rsid w:val="003E49D2"/>
    <w:rsid w:val="003E4F9A"/>
    <w:rsid w:val="003E5390"/>
    <w:rsid w:val="003F2AF0"/>
    <w:rsid w:val="003F2C61"/>
    <w:rsid w:val="003F2EE8"/>
    <w:rsid w:val="003F46CF"/>
    <w:rsid w:val="003F4CCA"/>
    <w:rsid w:val="003F6142"/>
    <w:rsid w:val="00400D3D"/>
    <w:rsid w:val="00403845"/>
    <w:rsid w:val="00405A90"/>
    <w:rsid w:val="00405D42"/>
    <w:rsid w:val="00407018"/>
    <w:rsid w:val="00410E09"/>
    <w:rsid w:val="004110BF"/>
    <w:rsid w:val="004123D7"/>
    <w:rsid w:val="00413802"/>
    <w:rsid w:val="00413E7B"/>
    <w:rsid w:val="00414CA2"/>
    <w:rsid w:val="00415034"/>
    <w:rsid w:val="00416A4C"/>
    <w:rsid w:val="00417D9F"/>
    <w:rsid w:val="00420F5B"/>
    <w:rsid w:val="0042141D"/>
    <w:rsid w:val="004214EA"/>
    <w:rsid w:val="0042152D"/>
    <w:rsid w:val="004225A9"/>
    <w:rsid w:val="004225BB"/>
    <w:rsid w:val="00422B85"/>
    <w:rsid w:val="00423168"/>
    <w:rsid w:val="004233A7"/>
    <w:rsid w:val="00423E2A"/>
    <w:rsid w:val="004250D2"/>
    <w:rsid w:val="004252B7"/>
    <w:rsid w:val="004259BF"/>
    <w:rsid w:val="00426377"/>
    <w:rsid w:val="00426A43"/>
    <w:rsid w:val="00427039"/>
    <w:rsid w:val="0042756E"/>
    <w:rsid w:val="004277B3"/>
    <w:rsid w:val="0042782B"/>
    <w:rsid w:val="00427FFB"/>
    <w:rsid w:val="004316D5"/>
    <w:rsid w:val="00433281"/>
    <w:rsid w:val="004337A4"/>
    <w:rsid w:val="00435433"/>
    <w:rsid w:val="0043545F"/>
    <w:rsid w:val="00437F79"/>
    <w:rsid w:val="00440513"/>
    <w:rsid w:val="00440A71"/>
    <w:rsid w:val="00441C92"/>
    <w:rsid w:val="00441F92"/>
    <w:rsid w:val="00443033"/>
    <w:rsid w:val="0044326A"/>
    <w:rsid w:val="00443A3C"/>
    <w:rsid w:val="004446A8"/>
    <w:rsid w:val="00444C32"/>
    <w:rsid w:val="0044542E"/>
    <w:rsid w:val="0044770B"/>
    <w:rsid w:val="004531D2"/>
    <w:rsid w:val="00453A1B"/>
    <w:rsid w:val="004541EF"/>
    <w:rsid w:val="00454AB8"/>
    <w:rsid w:val="00454B1A"/>
    <w:rsid w:val="00457D11"/>
    <w:rsid w:val="004606D5"/>
    <w:rsid w:val="00461F9F"/>
    <w:rsid w:val="00463253"/>
    <w:rsid w:val="00466D16"/>
    <w:rsid w:val="00466FE2"/>
    <w:rsid w:val="00471B89"/>
    <w:rsid w:val="004724D5"/>
    <w:rsid w:val="00473648"/>
    <w:rsid w:val="00474B88"/>
    <w:rsid w:val="00474FBA"/>
    <w:rsid w:val="004752EA"/>
    <w:rsid w:val="004758C0"/>
    <w:rsid w:val="00475D00"/>
    <w:rsid w:val="004765C9"/>
    <w:rsid w:val="00477B37"/>
    <w:rsid w:val="0048011F"/>
    <w:rsid w:val="0048197A"/>
    <w:rsid w:val="00482258"/>
    <w:rsid w:val="0048614E"/>
    <w:rsid w:val="0048740A"/>
    <w:rsid w:val="00487CEC"/>
    <w:rsid w:val="00491DBB"/>
    <w:rsid w:val="00492095"/>
    <w:rsid w:val="00492AC9"/>
    <w:rsid w:val="004930B5"/>
    <w:rsid w:val="00493BD5"/>
    <w:rsid w:val="004940A0"/>
    <w:rsid w:val="004940EE"/>
    <w:rsid w:val="004949A9"/>
    <w:rsid w:val="00494D85"/>
    <w:rsid w:val="0049640C"/>
    <w:rsid w:val="0049687D"/>
    <w:rsid w:val="00496A50"/>
    <w:rsid w:val="00496CE2"/>
    <w:rsid w:val="004A0737"/>
    <w:rsid w:val="004A0ADD"/>
    <w:rsid w:val="004A1272"/>
    <w:rsid w:val="004A12B4"/>
    <w:rsid w:val="004A14CD"/>
    <w:rsid w:val="004A2FC3"/>
    <w:rsid w:val="004A30E8"/>
    <w:rsid w:val="004A3552"/>
    <w:rsid w:val="004A3967"/>
    <w:rsid w:val="004A3DBC"/>
    <w:rsid w:val="004B09AE"/>
    <w:rsid w:val="004B12B6"/>
    <w:rsid w:val="004B12C1"/>
    <w:rsid w:val="004B1C51"/>
    <w:rsid w:val="004B260F"/>
    <w:rsid w:val="004B333D"/>
    <w:rsid w:val="004B6A61"/>
    <w:rsid w:val="004C0612"/>
    <w:rsid w:val="004C16AC"/>
    <w:rsid w:val="004C280A"/>
    <w:rsid w:val="004C2BE4"/>
    <w:rsid w:val="004C5BE5"/>
    <w:rsid w:val="004C73F9"/>
    <w:rsid w:val="004D057E"/>
    <w:rsid w:val="004D078A"/>
    <w:rsid w:val="004D0817"/>
    <w:rsid w:val="004D09A0"/>
    <w:rsid w:val="004D13A9"/>
    <w:rsid w:val="004D15DF"/>
    <w:rsid w:val="004D18B4"/>
    <w:rsid w:val="004D211B"/>
    <w:rsid w:val="004D24D5"/>
    <w:rsid w:val="004D27C8"/>
    <w:rsid w:val="004D2A50"/>
    <w:rsid w:val="004D2EA0"/>
    <w:rsid w:val="004D48A7"/>
    <w:rsid w:val="004D53E8"/>
    <w:rsid w:val="004D6235"/>
    <w:rsid w:val="004D71D6"/>
    <w:rsid w:val="004D7B37"/>
    <w:rsid w:val="004D7E3A"/>
    <w:rsid w:val="004E08C8"/>
    <w:rsid w:val="004E0E9F"/>
    <w:rsid w:val="004E1DB6"/>
    <w:rsid w:val="004E2370"/>
    <w:rsid w:val="004E23F2"/>
    <w:rsid w:val="004E25C1"/>
    <w:rsid w:val="004E2A17"/>
    <w:rsid w:val="004E3123"/>
    <w:rsid w:val="004E3196"/>
    <w:rsid w:val="004E3212"/>
    <w:rsid w:val="004E3CA8"/>
    <w:rsid w:val="004E3CC2"/>
    <w:rsid w:val="004E4B8A"/>
    <w:rsid w:val="004E7F67"/>
    <w:rsid w:val="004F43CB"/>
    <w:rsid w:val="004F4AC8"/>
    <w:rsid w:val="004F5D52"/>
    <w:rsid w:val="004F6070"/>
    <w:rsid w:val="0050042C"/>
    <w:rsid w:val="00500D6F"/>
    <w:rsid w:val="005012DB"/>
    <w:rsid w:val="00501C3F"/>
    <w:rsid w:val="00502380"/>
    <w:rsid w:val="00502903"/>
    <w:rsid w:val="00503730"/>
    <w:rsid w:val="00504A31"/>
    <w:rsid w:val="00505707"/>
    <w:rsid w:val="00505773"/>
    <w:rsid w:val="00506DEC"/>
    <w:rsid w:val="0050727D"/>
    <w:rsid w:val="005101C5"/>
    <w:rsid w:val="00510753"/>
    <w:rsid w:val="00511880"/>
    <w:rsid w:val="00511D07"/>
    <w:rsid w:val="00511DEF"/>
    <w:rsid w:val="0051281E"/>
    <w:rsid w:val="00512D9C"/>
    <w:rsid w:val="005131DB"/>
    <w:rsid w:val="00513417"/>
    <w:rsid w:val="005137BA"/>
    <w:rsid w:val="005148AD"/>
    <w:rsid w:val="00514EC1"/>
    <w:rsid w:val="0051579C"/>
    <w:rsid w:val="00515A76"/>
    <w:rsid w:val="00516300"/>
    <w:rsid w:val="00516584"/>
    <w:rsid w:val="00516FF9"/>
    <w:rsid w:val="005204D0"/>
    <w:rsid w:val="005216BE"/>
    <w:rsid w:val="00523B38"/>
    <w:rsid w:val="00523CB0"/>
    <w:rsid w:val="005242EE"/>
    <w:rsid w:val="00524421"/>
    <w:rsid w:val="00527783"/>
    <w:rsid w:val="00527FE0"/>
    <w:rsid w:val="00533167"/>
    <w:rsid w:val="005332C9"/>
    <w:rsid w:val="0053358C"/>
    <w:rsid w:val="0053369E"/>
    <w:rsid w:val="00533EE5"/>
    <w:rsid w:val="00534A8F"/>
    <w:rsid w:val="00534B36"/>
    <w:rsid w:val="00536378"/>
    <w:rsid w:val="0053677A"/>
    <w:rsid w:val="00536E3E"/>
    <w:rsid w:val="005372A7"/>
    <w:rsid w:val="00540C42"/>
    <w:rsid w:val="0054319F"/>
    <w:rsid w:val="00544E5D"/>
    <w:rsid w:val="00544ED2"/>
    <w:rsid w:val="00545D9F"/>
    <w:rsid w:val="0054639F"/>
    <w:rsid w:val="0054689B"/>
    <w:rsid w:val="00552D94"/>
    <w:rsid w:val="00553D8C"/>
    <w:rsid w:val="005545F9"/>
    <w:rsid w:val="005562F4"/>
    <w:rsid w:val="00556956"/>
    <w:rsid w:val="005606BF"/>
    <w:rsid w:val="0056244F"/>
    <w:rsid w:val="00563720"/>
    <w:rsid w:val="0056490E"/>
    <w:rsid w:val="0056532C"/>
    <w:rsid w:val="005655D2"/>
    <w:rsid w:val="00565818"/>
    <w:rsid w:val="0056716F"/>
    <w:rsid w:val="0057057D"/>
    <w:rsid w:val="0057064F"/>
    <w:rsid w:val="005719EF"/>
    <w:rsid w:val="00571B86"/>
    <w:rsid w:val="00572F9D"/>
    <w:rsid w:val="00573FA9"/>
    <w:rsid w:val="005743E6"/>
    <w:rsid w:val="00574D73"/>
    <w:rsid w:val="005750E5"/>
    <w:rsid w:val="00576A94"/>
    <w:rsid w:val="0057745C"/>
    <w:rsid w:val="00577B8E"/>
    <w:rsid w:val="00580F66"/>
    <w:rsid w:val="00581FFA"/>
    <w:rsid w:val="00583DEF"/>
    <w:rsid w:val="00584A73"/>
    <w:rsid w:val="00584D50"/>
    <w:rsid w:val="0059057B"/>
    <w:rsid w:val="00590786"/>
    <w:rsid w:val="00591D06"/>
    <w:rsid w:val="00592B67"/>
    <w:rsid w:val="00592C11"/>
    <w:rsid w:val="00593E7E"/>
    <w:rsid w:val="00594389"/>
    <w:rsid w:val="00594C5F"/>
    <w:rsid w:val="00595B59"/>
    <w:rsid w:val="0059689F"/>
    <w:rsid w:val="00597A95"/>
    <w:rsid w:val="005A083F"/>
    <w:rsid w:val="005A0B16"/>
    <w:rsid w:val="005A1A51"/>
    <w:rsid w:val="005A1EC1"/>
    <w:rsid w:val="005A2D95"/>
    <w:rsid w:val="005A437A"/>
    <w:rsid w:val="005A4515"/>
    <w:rsid w:val="005A483C"/>
    <w:rsid w:val="005A48E6"/>
    <w:rsid w:val="005A5CBA"/>
    <w:rsid w:val="005A6F68"/>
    <w:rsid w:val="005A7765"/>
    <w:rsid w:val="005A7BA9"/>
    <w:rsid w:val="005B224B"/>
    <w:rsid w:val="005B2DE1"/>
    <w:rsid w:val="005B31DA"/>
    <w:rsid w:val="005B4D28"/>
    <w:rsid w:val="005B556C"/>
    <w:rsid w:val="005B611C"/>
    <w:rsid w:val="005B64B8"/>
    <w:rsid w:val="005B65FF"/>
    <w:rsid w:val="005C023B"/>
    <w:rsid w:val="005C039B"/>
    <w:rsid w:val="005C1C9A"/>
    <w:rsid w:val="005C1E6F"/>
    <w:rsid w:val="005C2F0A"/>
    <w:rsid w:val="005C2F7A"/>
    <w:rsid w:val="005C3B1D"/>
    <w:rsid w:val="005C3E54"/>
    <w:rsid w:val="005C3EC5"/>
    <w:rsid w:val="005C4C7B"/>
    <w:rsid w:val="005C593E"/>
    <w:rsid w:val="005C73CC"/>
    <w:rsid w:val="005D012B"/>
    <w:rsid w:val="005D01ED"/>
    <w:rsid w:val="005D0920"/>
    <w:rsid w:val="005D24C3"/>
    <w:rsid w:val="005D378B"/>
    <w:rsid w:val="005D608A"/>
    <w:rsid w:val="005D670F"/>
    <w:rsid w:val="005D75D5"/>
    <w:rsid w:val="005D7E97"/>
    <w:rsid w:val="005E06EA"/>
    <w:rsid w:val="005E0863"/>
    <w:rsid w:val="005E0A9F"/>
    <w:rsid w:val="005E0FAD"/>
    <w:rsid w:val="005E17AF"/>
    <w:rsid w:val="005E187A"/>
    <w:rsid w:val="005E2AF0"/>
    <w:rsid w:val="005E4341"/>
    <w:rsid w:val="005E5B0E"/>
    <w:rsid w:val="005E6024"/>
    <w:rsid w:val="005E631B"/>
    <w:rsid w:val="005E6C08"/>
    <w:rsid w:val="005E7551"/>
    <w:rsid w:val="005F072E"/>
    <w:rsid w:val="005F09E0"/>
    <w:rsid w:val="005F1DA3"/>
    <w:rsid w:val="005F2094"/>
    <w:rsid w:val="005F3B06"/>
    <w:rsid w:val="005F43EF"/>
    <w:rsid w:val="005F4489"/>
    <w:rsid w:val="005F45B9"/>
    <w:rsid w:val="005F47A3"/>
    <w:rsid w:val="005F4AF3"/>
    <w:rsid w:val="005F596C"/>
    <w:rsid w:val="005F6248"/>
    <w:rsid w:val="00600A62"/>
    <w:rsid w:val="00600C88"/>
    <w:rsid w:val="006026B4"/>
    <w:rsid w:val="00604293"/>
    <w:rsid w:val="00604400"/>
    <w:rsid w:val="0060455C"/>
    <w:rsid w:val="00605232"/>
    <w:rsid w:val="006055E9"/>
    <w:rsid w:val="0060686F"/>
    <w:rsid w:val="0060694D"/>
    <w:rsid w:val="00607A80"/>
    <w:rsid w:val="00607C3C"/>
    <w:rsid w:val="00611A84"/>
    <w:rsid w:val="00612E31"/>
    <w:rsid w:val="00613548"/>
    <w:rsid w:val="006144E3"/>
    <w:rsid w:val="00614FC8"/>
    <w:rsid w:val="0061673D"/>
    <w:rsid w:val="00617056"/>
    <w:rsid w:val="00617E5F"/>
    <w:rsid w:val="00617E79"/>
    <w:rsid w:val="00620408"/>
    <w:rsid w:val="00621FB0"/>
    <w:rsid w:val="00625EE7"/>
    <w:rsid w:val="00625EF0"/>
    <w:rsid w:val="0062608C"/>
    <w:rsid w:val="00627B8E"/>
    <w:rsid w:val="00631263"/>
    <w:rsid w:val="00631285"/>
    <w:rsid w:val="0063143F"/>
    <w:rsid w:val="00631646"/>
    <w:rsid w:val="006326B2"/>
    <w:rsid w:val="00632E52"/>
    <w:rsid w:val="00633103"/>
    <w:rsid w:val="00640471"/>
    <w:rsid w:val="006416E2"/>
    <w:rsid w:val="0064175B"/>
    <w:rsid w:val="00641F49"/>
    <w:rsid w:val="0064286F"/>
    <w:rsid w:val="00642E1E"/>
    <w:rsid w:val="0064466B"/>
    <w:rsid w:val="00645A75"/>
    <w:rsid w:val="00646158"/>
    <w:rsid w:val="00646363"/>
    <w:rsid w:val="0064647F"/>
    <w:rsid w:val="0064768C"/>
    <w:rsid w:val="00651534"/>
    <w:rsid w:val="00651C34"/>
    <w:rsid w:val="00651CF1"/>
    <w:rsid w:val="00652F3E"/>
    <w:rsid w:val="0065416A"/>
    <w:rsid w:val="006542F9"/>
    <w:rsid w:val="0065461F"/>
    <w:rsid w:val="006547A0"/>
    <w:rsid w:val="0065582E"/>
    <w:rsid w:val="00655ED3"/>
    <w:rsid w:val="006569DD"/>
    <w:rsid w:val="006570E7"/>
    <w:rsid w:val="0065759A"/>
    <w:rsid w:val="00657D80"/>
    <w:rsid w:val="0066092E"/>
    <w:rsid w:val="00660B4D"/>
    <w:rsid w:val="00660D81"/>
    <w:rsid w:val="00662303"/>
    <w:rsid w:val="0066516C"/>
    <w:rsid w:val="00665F4E"/>
    <w:rsid w:val="00667AE0"/>
    <w:rsid w:val="00667D71"/>
    <w:rsid w:val="0067110F"/>
    <w:rsid w:val="006712DB"/>
    <w:rsid w:val="006712DF"/>
    <w:rsid w:val="00671B72"/>
    <w:rsid w:val="00671BAC"/>
    <w:rsid w:val="00673716"/>
    <w:rsid w:val="0067437C"/>
    <w:rsid w:val="00674E2D"/>
    <w:rsid w:val="0067504F"/>
    <w:rsid w:val="00675C7C"/>
    <w:rsid w:val="00675DE4"/>
    <w:rsid w:val="00676B07"/>
    <w:rsid w:val="00677699"/>
    <w:rsid w:val="00677B0A"/>
    <w:rsid w:val="006804F1"/>
    <w:rsid w:val="00682C95"/>
    <w:rsid w:val="00683FA8"/>
    <w:rsid w:val="00684611"/>
    <w:rsid w:val="00684658"/>
    <w:rsid w:val="00684CF7"/>
    <w:rsid w:val="00685425"/>
    <w:rsid w:val="00685546"/>
    <w:rsid w:val="006855A0"/>
    <w:rsid w:val="00690237"/>
    <w:rsid w:val="006902CA"/>
    <w:rsid w:val="0069055B"/>
    <w:rsid w:val="00690981"/>
    <w:rsid w:val="0069335E"/>
    <w:rsid w:val="00693929"/>
    <w:rsid w:val="00693DC7"/>
    <w:rsid w:val="00695816"/>
    <w:rsid w:val="006960D4"/>
    <w:rsid w:val="00696210"/>
    <w:rsid w:val="00696516"/>
    <w:rsid w:val="00696F59"/>
    <w:rsid w:val="006A0110"/>
    <w:rsid w:val="006A0435"/>
    <w:rsid w:val="006A09BE"/>
    <w:rsid w:val="006A2402"/>
    <w:rsid w:val="006A30F1"/>
    <w:rsid w:val="006A3D2D"/>
    <w:rsid w:val="006A445E"/>
    <w:rsid w:val="006A4C76"/>
    <w:rsid w:val="006A4CE1"/>
    <w:rsid w:val="006A582F"/>
    <w:rsid w:val="006A6FFC"/>
    <w:rsid w:val="006A7E23"/>
    <w:rsid w:val="006B0BC3"/>
    <w:rsid w:val="006B0C02"/>
    <w:rsid w:val="006B1090"/>
    <w:rsid w:val="006B19ED"/>
    <w:rsid w:val="006B1FA1"/>
    <w:rsid w:val="006B3962"/>
    <w:rsid w:val="006B5D9E"/>
    <w:rsid w:val="006B77E1"/>
    <w:rsid w:val="006C1585"/>
    <w:rsid w:val="006C17F9"/>
    <w:rsid w:val="006C3067"/>
    <w:rsid w:val="006C3ADA"/>
    <w:rsid w:val="006C4B9F"/>
    <w:rsid w:val="006C5854"/>
    <w:rsid w:val="006C68DD"/>
    <w:rsid w:val="006C7B6B"/>
    <w:rsid w:val="006D14D3"/>
    <w:rsid w:val="006D15A0"/>
    <w:rsid w:val="006D214C"/>
    <w:rsid w:val="006D3CF4"/>
    <w:rsid w:val="006D4CEB"/>
    <w:rsid w:val="006D580B"/>
    <w:rsid w:val="006E07B8"/>
    <w:rsid w:val="006E1398"/>
    <w:rsid w:val="006E1806"/>
    <w:rsid w:val="006E1B1B"/>
    <w:rsid w:val="006E1BEC"/>
    <w:rsid w:val="006E2308"/>
    <w:rsid w:val="006E23F8"/>
    <w:rsid w:val="006E258A"/>
    <w:rsid w:val="006E25E2"/>
    <w:rsid w:val="006E3FEC"/>
    <w:rsid w:val="006E75D3"/>
    <w:rsid w:val="006E7615"/>
    <w:rsid w:val="006E7CA6"/>
    <w:rsid w:val="006E7CB3"/>
    <w:rsid w:val="006F0526"/>
    <w:rsid w:val="006F0B70"/>
    <w:rsid w:val="006F1914"/>
    <w:rsid w:val="006F1EF9"/>
    <w:rsid w:val="006F2692"/>
    <w:rsid w:val="006F2F2C"/>
    <w:rsid w:val="006F3398"/>
    <w:rsid w:val="006F432A"/>
    <w:rsid w:val="006F49DB"/>
    <w:rsid w:val="006F4F00"/>
    <w:rsid w:val="006F7B9C"/>
    <w:rsid w:val="0070143E"/>
    <w:rsid w:val="00702446"/>
    <w:rsid w:val="00702AC4"/>
    <w:rsid w:val="007030D7"/>
    <w:rsid w:val="0070503A"/>
    <w:rsid w:val="00705D76"/>
    <w:rsid w:val="00706EDE"/>
    <w:rsid w:val="0070729C"/>
    <w:rsid w:val="007077FA"/>
    <w:rsid w:val="00710069"/>
    <w:rsid w:val="00710D63"/>
    <w:rsid w:val="00710E1A"/>
    <w:rsid w:val="007114CA"/>
    <w:rsid w:val="007119C9"/>
    <w:rsid w:val="00711CCB"/>
    <w:rsid w:val="007120CC"/>
    <w:rsid w:val="007122FA"/>
    <w:rsid w:val="00712720"/>
    <w:rsid w:val="00712B19"/>
    <w:rsid w:val="0071542B"/>
    <w:rsid w:val="007171A5"/>
    <w:rsid w:val="00720924"/>
    <w:rsid w:val="0072119B"/>
    <w:rsid w:val="00721D54"/>
    <w:rsid w:val="0072255C"/>
    <w:rsid w:val="007229F0"/>
    <w:rsid w:val="00722AE3"/>
    <w:rsid w:val="00725833"/>
    <w:rsid w:val="00725D72"/>
    <w:rsid w:val="0072640B"/>
    <w:rsid w:val="00726CFA"/>
    <w:rsid w:val="007276F4"/>
    <w:rsid w:val="00727AF8"/>
    <w:rsid w:val="007323BF"/>
    <w:rsid w:val="0073273E"/>
    <w:rsid w:val="00732C84"/>
    <w:rsid w:val="00733AB6"/>
    <w:rsid w:val="00734085"/>
    <w:rsid w:val="007344DC"/>
    <w:rsid w:val="00735DA8"/>
    <w:rsid w:val="0073639C"/>
    <w:rsid w:val="00736ADF"/>
    <w:rsid w:val="007378A6"/>
    <w:rsid w:val="00740CCF"/>
    <w:rsid w:val="00741216"/>
    <w:rsid w:val="00741D98"/>
    <w:rsid w:val="00743F94"/>
    <w:rsid w:val="00744133"/>
    <w:rsid w:val="007442B4"/>
    <w:rsid w:val="00744776"/>
    <w:rsid w:val="007447FC"/>
    <w:rsid w:val="007448DC"/>
    <w:rsid w:val="00746222"/>
    <w:rsid w:val="007468D4"/>
    <w:rsid w:val="007469A2"/>
    <w:rsid w:val="007501F8"/>
    <w:rsid w:val="00750C3F"/>
    <w:rsid w:val="007518A3"/>
    <w:rsid w:val="00751E0C"/>
    <w:rsid w:val="00752E7E"/>
    <w:rsid w:val="0075403C"/>
    <w:rsid w:val="007541AA"/>
    <w:rsid w:val="007555BA"/>
    <w:rsid w:val="00756B01"/>
    <w:rsid w:val="00757D4C"/>
    <w:rsid w:val="00757DB6"/>
    <w:rsid w:val="00760781"/>
    <w:rsid w:val="007615C2"/>
    <w:rsid w:val="00761AC3"/>
    <w:rsid w:val="0076313F"/>
    <w:rsid w:val="0076370D"/>
    <w:rsid w:val="00764128"/>
    <w:rsid w:val="007646B4"/>
    <w:rsid w:val="00766D9C"/>
    <w:rsid w:val="00766EF7"/>
    <w:rsid w:val="007670DE"/>
    <w:rsid w:val="00767753"/>
    <w:rsid w:val="00767FF1"/>
    <w:rsid w:val="0077059F"/>
    <w:rsid w:val="007709E7"/>
    <w:rsid w:val="00770CC7"/>
    <w:rsid w:val="0077189E"/>
    <w:rsid w:val="00771BF2"/>
    <w:rsid w:val="00772FEE"/>
    <w:rsid w:val="00773E28"/>
    <w:rsid w:val="00774543"/>
    <w:rsid w:val="007763E9"/>
    <w:rsid w:val="00776992"/>
    <w:rsid w:val="00777079"/>
    <w:rsid w:val="0077731E"/>
    <w:rsid w:val="007801E1"/>
    <w:rsid w:val="00780281"/>
    <w:rsid w:val="0078029A"/>
    <w:rsid w:val="00780B55"/>
    <w:rsid w:val="00782516"/>
    <w:rsid w:val="007834AB"/>
    <w:rsid w:val="00784F5E"/>
    <w:rsid w:val="00784FBB"/>
    <w:rsid w:val="0078539E"/>
    <w:rsid w:val="007859A4"/>
    <w:rsid w:val="00790096"/>
    <w:rsid w:val="00791BF8"/>
    <w:rsid w:val="00792435"/>
    <w:rsid w:val="007938E4"/>
    <w:rsid w:val="00793991"/>
    <w:rsid w:val="00793CE5"/>
    <w:rsid w:val="00794D20"/>
    <w:rsid w:val="00794D68"/>
    <w:rsid w:val="00795292"/>
    <w:rsid w:val="0079547F"/>
    <w:rsid w:val="00797658"/>
    <w:rsid w:val="00797841"/>
    <w:rsid w:val="00797FA4"/>
    <w:rsid w:val="007A011E"/>
    <w:rsid w:val="007A02E4"/>
    <w:rsid w:val="007A3B0F"/>
    <w:rsid w:val="007A4419"/>
    <w:rsid w:val="007A441D"/>
    <w:rsid w:val="007A51F9"/>
    <w:rsid w:val="007A5E81"/>
    <w:rsid w:val="007A5F1A"/>
    <w:rsid w:val="007A77E4"/>
    <w:rsid w:val="007A7A4A"/>
    <w:rsid w:val="007A7B0C"/>
    <w:rsid w:val="007B0643"/>
    <w:rsid w:val="007B0B98"/>
    <w:rsid w:val="007B0E2D"/>
    <w:rsid w:val="007B1AAF"/>
    <w:rsid w:val="007B20B6"/>
    <w:rsid w:val="007B22DB"/>
    <w:rsid w:val="007B405B"/>
    <w:rsid w:val="007B47BB"/>
    <w:rsid w:val="007B565C"/>
    <w:rsid w:val="007B6000"/>
    <w:rsid w:val="007B7145"/>
    <w:rsid w:val="007B7403"/>
    <w:rsid w:val="007C06E0"/>
    <w:rsid w:val="007C1001"/>
    <w:rsid w:val="007C1563"/>
    <w:rsid w:val="007C2261"/>
    <w:rsid w:val="007C297E"/>
    <w:rsid w:val="007C36B4"/>
    <w:rsid w:val="007C5B19"/>
    <w:rsid w:val="007C74B4"/>
    <w:rsid w:val="007C750D"/>
    <w:rsid w:val="007D12E5"/>
    <w:rsid w:val="007D2AD8"/>
    <w:rsid w:val="007D34ED"/>
    <w:rsid w:val="007D3A7D"/>
    <w:rsid w:val="007D3AB0"/>
    <w:rsid w:val="007D3ACA"/>
    <w:rsid w:val="007D3F1C"/>
    <w:rsid w:val="007D3F4E"/>
    <w:rsid w:val="007D4C86"/>
    <w:rsid w:val="007D5D8E"/>
    <w:rsid w:val="007D776A"/>
    <w:rsid w:val="007D7C70"/>
    <w:rsid w:val="007D7F7D"/>
    <w:rsid w:val="007E01FD"/>
    <w:rsid w:val="007E1650"/>
    <w:rsid w:val="007E1B92"/>
    <w:rsid w:val="007E2A55"/>
    <w:rsid w:val="007E3CE5"/>
    <w:rsid w:val="007E4560"/>
    <w:rsid w:val="007E45E6"/>
    <w:rsid w:val="007E54B7"/>
    <w:rsid w:val="007E5E7C"/>
    <w:rsid w:val="007E6A87"/>
    <w:rsid w:val="007E7823"/>
    <w:rsid w:val="007F1B8A"/>
    <w:rsid w:val="007F2B4F"/>
    <w:rsid w:val="007F375B"/>
    <w:rsid w:val="007F3CB9"/>
    <w:rsid w:val="007F3EBF"/>
    <w:rsid w:val="007F3FE4"/>
    <w:rsid w:val="007F406C"/>
    <w:rsid w:val="007F45B2"/>
    <w:rsid w:val="007F4FB0"/>
    <w:rsid w:val="007F5585"/>
    <w:rsid w:val="007F65B3"/>
    <w:rsid w:val="007F76C3"/>
    <w:rsid w:val="007F7996"/>
    <w:rsid w:val="008008ED"/>
    <w:rsid w:val="00801A0F"/>
    <w:rsid w:val="008020FD"/>
    <w:rsid w:val="008021B3"/>
    <w:rsid w:val="00802594"/>
    <w:rsid w:val="00802803"/>
    <w:rsid w:val="0080297A"/>
    <w:rsid w:val="0080315E"/>
    <w:rsid w:val="008035B7"/>
    <w:rsid w:val="008037AB"/>
    <w:rsid w:val="00803FD8"/>
    <w:rsid w:val="008069B0"/>
    <w:rsid w:val="00806C05"/>
    <w:rsid w:val="00806C28"/>
    <w:rsid w:val="00806EC1"/>
    <w:rsid w:val="008076AA"/>
    <w:rsid w:val="008078B4"/>
    <w:rsid w:val="0081030A"/>
    <w:rsid w:val="00810891"/>
    <w:rsid w:val="008111BD"/>
    <w:rsid w:val="0081157E"/>
    <w:rsid w:val="008142A7"/>
    <w:rsid w:val="008145C4"/>
    <w:rsid w:val="00814CD5"/>
    <w:rsid w:val="008153DC"/>
    <w:rsid w:val="008224FD"/>
    <w:rsid w:val="00823636"/>
    <w:rsid w:val="00823B30"/>
    <w:rsid w:val="008248B5"/>
    <w:rsid w:val="008250FA"/>
    <w:rsid w:val="00825DB9"/>
    <w:rsid w:val="008268A4"/>
    <w:rsid w:val="00831F2D"/>
    <w:rsid w:val="00832DE5"/>
    <w:rsid w:val="008353E6"/>
    <w:rsid w:val="00835D99"/>
    <w:rsid w:val="00836598"/>
    <w:rsid w:val="00837950"/>
    <w:rsid w:val="008408F1"/>
    <w:rsid w:val="00841D45"/>
    <w:rsid w:val="008422A2"/>
    <w:rsid w:val="008434BB"/>
    <w:rsid w:val="00843719"/>
    <w:rsid w:val="00843F06"/>
    <w:rsid w:val="008445B7"/>
    <w:rsid w:val="00844725"/>
    <w:rsid w:val="00844A7A"/>
    <w:rsid w:val="00844CD4"/>
    <w:rsid w:val="00845241"/>
    <w:rsid w:val="0084769B"/>
    <w:rsid w:val="008479CA"/>
    <w:rsid w:val="00847A6A"/>
    <w:rsid w:val="00847F94"/>
    <w:rsid w:val="008510F6"/>
    <w:rsid w:val="00852EB8"/>
    <w:rsid w:val="008536B0"/>
    <w:rsid w:val="00853825"/>
    <w:rsid w:val="00853B12"/>
    <w:rsid w:val="00853E8B"/>
    <w:rsid w:val="00854314"/>
    <w:rsid w:val="00854A24"/>
    <w:rsid w:val="00857045"/>
    <w:rsid w:val="008574CF"/>
    <w:rsid w:val="008578E7"/>
    <w:rsid w:val="00860CB9"/>
    <w:rsid w:val="00860F11"/>
    <w:rsid w:val="0086180D"/>
    <w:rsid w:val="00861FED"/>
    <w:rsid w:val="00862B83"/>
    <w:rsid w:val="00862BA2"/>
    <w:rsid w:val="00862DAB"/>
    <w:rsid w:val="008637E0"/>
    <w:rsid w:val="00863D85"/>
    <w:rsid w:val="00864020"/>
    <w:rsid w:val="00864939"/>
    <w:rsid w:val="00864C54"/>
    <w:rsid w:val="00864E94"/>
    <w:rsid w:val="00865C87"/>
    <w:rsid w:val="00866D4A"/>
    <w:rsid w:val="00870234"/>
    <w:rsid w:val="00870848"/>
    <w:rsid w:val="008716F1"/>
    <w:rsid w:val="00871EA3"/>
    <w:rsid w:val="00871F68"/>
    <w:rsid w:val="008727AB"/>
    <w:rsid w:val="00872D3C"/>
    <w:rsid w:val="00872DC2"/>
    <w:rsid w:val="008733C2"/>
    <w:rsid w:val="0087455C"/>
    <w:rsid w:val="00874E53"/>
    <w:rsid w:val="00875307"/>
    <w:rsid w:val="008755DD"/>
    <w:rsid w:val="00876913"/>
    <w:rsid w:val="00876D3E"/>
    <w:rsid w:val="00880882"/>
    <w:rsid w:val="00880DF6"/>
    <w:rsid w:val="00880F61"/>
    <w:rsid w:val="00881EA5"/>
    <w:rsid w:val="008822B7"/>
    <w:rsid w:val="008825AF"/>
    <w:rsid w:val="00882F65"/>
    <w:rsid w:val="0088453D"/>
    <w:rsid w:val="00884750"/>
    <w:rsid w:val="00885502"/>
    <w:rsid w:val="00885FE2"/>
    <w:rsid w:val="00886F64"/>
    <w:rsid w:val="0088727B"/>
    <w:rsid w:val="008876F0"/>
    <w:rsid w:val="00890B4F"/>
    <w:rsid w:val="00890ED8"/>
    <w:rsid w:val="00890F9C"/>
    <w:rsid w:val="008916AA"/>
    <w:rsid w:val="00893C2D"/>
    <w:rsid w:val="008951B1"/>
    <w:rsid w:val="008966EA"/>
    <w:rsid w:val="00897380"/>
    <w:rsid w:val="008A03E0"/>
    <w:rsid w:val="008A0508"/>
    <w:rsid w:val="008A278E"/>
    <w:rsid w:val="008A2C3F"/>
    <w:rsid w:val="008A33B3"/>
    <w:rsid w:val="008A3A72"/>
    <w:rsid w:val="008A3B81"/>
    <w:rsid w:val="008A3BD7"/>
    <w:rsid w:val="008A4611"/>
    <w:rsid w:val="008A67DD"/>
    <w:rsid w:val="008B05BD"/>
    <w:rsid w:val="008B1339"/>
    <w:rsid w:val="008B1E70"/>
    <w:rsid w:val="008B225D"/>
    <w:rsid w:val="008B2286"/>
    <w:rsid w:val="008B3878"/>
    <w:rsid w:val="008B45DF"/>
    <w:rsid w:val="008B556E"/>
    <w:rsid w:val="008B5DC5"/>
    <w:rsid w:val="008B72D2"/>
    <w:rsid w:val="008B734D"/>
    <w:rsid w:val="008B7A6E"/>
    <w:rsid w:val="008B7CDE"/>
    <w:rsid w:val="008B7E65"/>
    <w:rsid w:val="008C009F"/>
    <w:rsid w:val="008C0B0C"/>
    <w:rsid w:val="008C1D6D"/>
    <w:rsid w:val="008C355D"/>
    <w:rsid w:val="008C4947"/>
    <w:rsid w:val="008C4FD1"/>
    <w:rsid w:val="008C5385"/>
    <w:rsid w:val="008C57B9"/>
    <w:rsid w:val="008C607E"/>
    <w:rsid w:val="008C68A5"/>
    <w:rsid w:val="008C6CC5"/>
    <w:rsid w:val="008D0376"/>
    <w:rsid w:val="008D058C"/>
    <w:rsid w:val="008D1AA3"/>
    <w:rsid w:val="008D1B1B"/>
    <w:rsid w:val="008D1BD7"/>
    <w:rsid w:val="008D2343"/>
    <w:rsid w:val="008D2698"/>
    <w:rsid w:val="008D3FB5"/>
    <w:rsid w:val="008D419B"/>
    <w:rsid w:val="008D52DA"/>
    <w:rsid w:val="008D5685"/>
    <w:rsid w:val="008D649E"/>
    <w:rsid w:val="008D6FE2"/>
    <w:rsid w:val="008D717C"/>
    <w:rsid w:val="008D7422"/>
    <w:rsid w:val="008D7A19"/>
    <w:rsid w:val="008E2536"/>
    <w:rsid w:val="008E2702"/>
    <w:rsid w:val="008E3BA3"/>
    <w:rsid w:val="008E4900"/>
    <w:rsid w:val="008E6577"/>
    <w:rsid w:val="008E6CAF"/>
    <w:rsid w:val="008E77C4"/>
    <w:rsid w:val="008F0507"/>
    <w:rsid w:val="008F0875"/>
    <w:rsid w:val="008F0C2C"/>
    <w:rsid w:val="008F0C8C"/>
    <w:rsid w:val="008F0F47"/>
    <w:rsid w:val="008F1145"/>
    <w:rsid w:val="008F1797"/>
    <w:rsid w:val="008F3027"/>
    <w:rsid w:val="008F3A08"/>
    <w:rsid w:val="008F41E3"/>
    <w:rsid w:val="008F65C3"/>
    <w:rsid w:val="008F6BFD"/>
    <w:rsid w:val="008F6C57"/>
    <w:rsid w:val="008F7F3A"/>
    <w:rsid w:val="009019F0"/>
    <w:rsid w:val="00901C5F"/>
    <w:rsid w:val="009029D3"/>
    <w:rsid w:val="00902BAF"/>
    <w:rsid w:val="00902E0C"/>
    <w:rsid w:val="00903064"/>
    <w:rsid w:val="00903CAF"/>
    <w:rsid w:val="0090492E"/>
    <w:rsid w:val="009051C7"/>
    <w:rsid w:val="009068AD"/>
    <w:rsid w:val="00906DD7"/>
    <w:rsid w:val="0090760E"/>
    <w:rsid w:val="009102CD"/>
    <w:rsid w:val="009106E1"/>
    <w:rsid w:val="00910F3B"/>
    <w:rsid w:val="00911655"/>
    <w:rsid w:val="00912018"/>
    <w:rsid w:val="00913178"/>
    <w:rsid w:val="00914B0A"/>
    <w:rsid w:val="00915DA2"/>
    <w:rsid w:val="00916459"/>
    <w:rsid w:val="0091742B"/>
    <w:rsid w:val="00922B60"/>
    <w:rsid w:val="00922D50"/>
    <w:rsid w:val="00923350"/>
    <w:rsid w:val="009233D0"/>
    <w:rsid w:val="009246A6"/>
    <w:rsid w:val="00925DF9"/>
    <w:rsid w:val="00926022"/>
    <w:rsid w:val="00930144"/>
    <w:rsid w:val="0093041C"/>
    <w:rsid w:val="0093107A"/>
    <w:rsid w:val="00931266"/>
    <w:rsid w:val="00933792"/>
    <w:rsid w:val="009338DF"/>
    <w:rsid w:val="00933CC5"/>
    <w:rsid w:val="00934E8C"/>
    <w:rsid w:val="009351B3"/>
    <w:rsid w:val="00935D95"/>
    <w:rsid w:val="00937719"/>
    <w:rsid w:val="009379EF"/>
    <w:rsid w:val="009401AB"/>
    <w:rsid w:val="00940910"/>
    <w:rsid w:val="009425AD"/>
    <w:rsid w:val="00942D90"/>
    <w:rsid w:val="009435A4"/>
    <w:rsid w:val="00944EFE"/>
    <w:rsid w:val="00945F30"/>
    <w:rsid w:val="00945FAF"/>
    <w:rsid w:val="0095093C"/>
    <w:rsid w:val="00951C9C"/>
    <w:rsid w:val="00952C72"/>
    <w:rsid w:val="00952F58"/>
    <w:rsid w:val="009538FE"/>
    <w:rsid w:val="009541B3"/>
    <w:rsid w:val="0095434B"/>
    <w:rsid w:val="00956A74"/>
    <w:rsid w:val="009578C3"/>
    <w:rsid w:val="00957C1F"/>
    <w:rsid w:val="00957C21"/>
    <w:rsid w:val="00957FEC"/>
    <w:rsid w:val="009614A7"/>
    <w:rsid w:val="009619BA"/>
    <w:rsid w:val="009639F9"/>
    <w:rsid w:val="00964A2A"/>
    <w:rsid w:val="00964FE8"/>
    <w:rsid w:val="00965288"/>
    <w:rsid w:val="00965875"/>
    <w:rsid w:val="00965E43"/>
    <w:rsid w:val="00966DFD"/>
    <w:rsid w:val="009678A0"/>
    <w:rsid w:val="00970071"/>
    <w:rsid w:val="009706AF"/>
    <w:rsid w:val="00972FB0"/>
    <w:rsid w:val="009738D1"/>
    <w:rsid w:val="0097401D"/>
    <w:rsid w:val="00975BA0"/>
    <w:rsid w:val="0097618B"/>
    <w:rsid w:val="00976F60"/>
    <w:rsid w:val="0097727B"/>
    <w:rsid w:val="0098056C"/>
    <w:rsid w:val="009811E8"/>
    <w:rsid w:val="00982EC7"/>
    <w:rsid w:val="009831AB"/>
    <w:rsid w:val="009837EC"/>
    <w:rsid w:val="009846AA"/>
    <w:rsid w:val="00986A35"/>
    <w:rsid w:val="009906F2"/>
    <w:rsid w:val="00993231"/>
    <w:rsid w:val="00993873"/>
    <w:rsid w:val="009940E9"/>
    <w:rsid w:val="00994329"/>
    <w:rsid w:val="00994AA3"/>
    <w:rsid w:val="00994ECE"/>
    <w:rsid w:val="009A1763"/>
    <w:rsid w:val="009A1A9C"/>
    <w:rsid w:val="009A1BFD"/>
    <w:rsid w:val="009A26AA"/>
    <w:rsid w:val="009A60B5"/>
    <w:rsid w:val="009A62F0"/>
    <w:rsid w:val="009A62F8"/>
    <w:rsid w:val="009B0293"/>
    <w:rsid w:val="009B0587"/>
    <w:rsid w:val="009B23C1"/>
    <w:rsid w:val="009B27B8"/>
    <w:rsid w:val="009B3D3D"/>
    <w:rsid w:val="009B4288"/>
    <w:rsid w:val="009B51F2"/>
    <w:rsid w:val="009B6378"/>
    <w:rsid w:val="009B6438"/>
    <w:rsid w:val="009B6981"/>
    <w:rsid w:val="009C0D35"/>
    <w:rsid w:val="009C2D5A"/>
    <w:rsid w:val="009C2E2A"/>
    <w:rsid w:val="009C356C"/>
    <w:rsid w:val="009C3D26"/>
    <w:rsid w:val="009C426F"/>
    <w:rsid w:val="009C45BE"/>
    <w:rsid w:val="009C4AC7"/>
    <w:rsid w:val="009C4E9C"/>
    <w:rsid w:val="009C637E"/>
    <w:rsid w:val="009C6B01"/>
    <w:rsid w:val="009C6B34"/>
    <w:rsid w:val="009C74DB"/>
    <w:rsid w:val="009C7D7C"/>
    <w:rsid w:val="009D027E"/>
    <w:rsid w:val="009D0511"/>
    <w:rsid w:val="009D12FA"/>
    <w:rsid w:val="009D1807"/>
    <w:rsid w:val="009D1859"/>
    <w:rsid w:val="009D197A"/>
    <w:rsid w:val="009D1AA2"/>
    <w:rsid w:val="009D20F9"/>
    <w:rsid w:val="009D2D16"/>
    <w:rsid w:val="009D2F12"/>
    <w:rsid w:val="009D2F41"/>
    <w:rsid w:val="009D2FC5"/>
    <w:rsid w:val="009D3AF7"/>
    <w:rsid w:val="009D4C73"/>
    <w:rsid w:val="009D725F"/>
    <w:rsid w:val="009E0D2B"/>
    <w:rsid w:val="009E1C8C"/>
    <w:rsid w:val="009E2308"/>
    <w:rsid w:val="009E2699"/>
    <w:rsid w:val="009E271A"/>
    <w:rsid w:val="009E27B7"/>
    <w:rsid w:val="009E3A92"/>
    <w:rsid w:val="009E3D5F"/>
    <w:rsid w:val="009E3DED"/>
    <w:rsid w:val="009E4154"/>
    <w:rsid w:val="009E43E6"/>
    <w:rsid w:val="009E48CB"/>
    <w:rsid w:val="009E4AB3"/>
    <w:rsid w:val="009E5205"/>
    <w:rsid w:val="009E5995"/>
    <w:rsid w:val="009E5B94"/>
    <w:rsid w:val="009E6AEC"/>
    <w:rsid w:val="009E6E31"/>
    <w:rsid w:val="009E6ECA"/>
    <w:rsid w:val="009E7E71"/>
    <w:rsid w:val="009F0412"/>
    <w:rsid w:val="009F07E6"/>
    <w:rsid w:val="009F1808"/>
    <w:rsid w:val="009F1843"/>
    <w:rsid w:val="009F2C18"/>
    <w:rsid w:val="009F3914"/>
    <w:rsid w:val="009F42DE"/>
    <w:rsid w:val="009F450C"/>
    <w:rsid w:val="009F4948"/>
    <w:rsid w:val="009F50B8"/>
    <w:rsid w:val="009F592C"/>
    <w:rsid w:val="009F5F90"/>
    <w:rsid w:val="009F62E0"/>
    <w:rsid w:val="009F6836"/>
    <w:rsid w:val="009F7472"/>
    <w:rsid w:val="009F74F7"/>
    <w:rsid w:val="009F7E39"/>
    <w:rsid w:val="009F7E47"/>
    <w:rsid w:val="00A00009"/>
    <w:rsid w:val="00A02494"/>
    <w:rsid w:val="00A02AD1"/>
    <w:rsid w:val="00A03524"/>
    <w:rsid w:val="00A03A03"/>
    <w:rsid w:val="00A06186"/>
    <w:rsid w:val="00A06F10"/>
    <w:rsid w:val="00A07620"/>
    <w:rsid w:val="00A126E8"/>
    <w:rsid w:val="00A1355C"/>
    <w:rsid w:val="00A13700"/>
    <w:rsid w:val="00A13985"/>
    <w:rsid w:val="00A139B7"/>
    <w:rsid w:val="00A13E1F"/>
    <w:rsid w:val="00A142A3"/>
    <w:rsid w:val="00A14AFA"/>
    <w:rsid w:val="00A1616D"/>
    <w:rsid w:val="00A16FCD"/>
    <w:rsid w:val="00A176FB"/>
    <w:rsid w:val="00A17C1A"/>
    <w:rsid w:val="00A17D94"/>
    <w:rsid w:val="00A204CA"/>
    <w:rsid w:val="00A20798"/>
    <w:rsid w:val="00A20850"/>
    <w:rsid w:val="00A208F4"/>
    <w:rsid w:val="00A20A42"/>
    <w:rsid w:val="00A21E8C"/>
    <w:rsid w:val="00A236E3"/>
    <w:rsid w:val="00A239E4"/>
    <w:rsid w:val="00A23CF7"/>
    <w:rsid w:val="00A24521"/>
    <w:rsid w:val="00A25DBE"/>
    <w:rsid w:val="00A26186"/>
    <w:rsid w:val="00A26F01"/>
    <w:rsid w:val="00A3322D"/>
    <w:rsid w:val="00A33717"/>
    <w:rsid w:val="00A342BD"/>
    <w:rsid w:val="00A3477C"/>
    <w:rsid w:val="00A3598F"/>
    <w:rsid w:val="00A35E86"/>
    <w:rsid w:val="00A376B8"/>
    <w:rsid w:val="00A37A2E"/>
    <w:rsid w:val="00A40614"/>
    <w:rsid w:val="00A40931"/>
    <w:rsid w:val="00A44399"/>
    <w:rsid w:val="00A453B3"/>
    <w:rsid w:val="00A468CD"/>
    <w:rsid w:val="00A46EA5"/>
    <w:rsid w:val="00A471CD"/>
    <w:rsid w:val="00A50E10"/>
    <w:rsid w:val="00A51A3A"/>
    <w:rsid w:val="00A52529"/>
    <w:rsid w:val="00A5384D"/>
    <w:rsid w:val="00A539EF"/>
    <w:rsid w:val="00A56776"/>
    <w:rsid w:val="00A56C8C"/>
    <w:rsid w:val="00A606D7"/>
    <w:rsid w:val="00A619DC"/>
    <w:rsid w:val="00A627A6"/>
    <w:rsid w:val="00A6311B"/>
    <w:rsid w:val="00A63874"/>
    <w:rsid w:val="00A64150"/>
    <w:rsid w:val="00A642E5"/>
    <w:rsid w:val="00A64789"/>
    <w:rsid w:val="00A6563E"/>
    <w:rsid w:val="00A65DD2"/>
    <w:rsid w:val="00A65DD7"/>
    <w:rsid w:val="00A6636F"/>
    <w:rsid w:val="00A6686A"/>
    <w:rsid w:val="00A66964"/>
    <w:rsid w:val="00A66C14"/>
    <w:rsid w:val="00A675D1"/>
    <w:rsid w:val="00A676E1"/>
    <w:rsid w:val="00A7009F"/>
    <w:rsid w:val="00A701ED"/>
    <w:rsid w:val="00A7078E"/>
    <w:rsid w:val="00A718BD"/>
    <w:rsid w:val="00A7277C"/>
    <w:rsid w:val="00A737ED"/>
    <w:rsid w:val="00A73B1C"/>
    <w:rsid w:val="00A74486"/>
    <w:rsid w:val="00A7449E"/>
    <w:rsid w:val="00A74A3A"/>
    <w:rsid w:val="00A75E66"/>
    <w:rsid w:val="00A76108"/>
    <w:rsid w:val="00A769E6"/>
    <w:rsid w:val="00A76AD4"/>
    <w:rsid w:val="00A81062"/>
    <w:rsid w:val="00A81205"/>
    <w:rsid w:val="00A835DD"/>
    <w:rsid w:val="00A83CAF"/>
    <w:rsid w:val="00A8463C"/>
    <w:rsid w:val="00A8693F"/>
    <w:rsid w:val="00A87973"/>
    <w:rsid w:val="00A903B6"/>
    <w:rsid w:val="00A90913"/>
    <w:rsid w:val="00A91108"/>
    <w:rsid w:val="00A91B64"/>
    <w:rsid w:val="00A9209F"/>
    <w:rsid w:val="00A92639"/>
    <w:rsid w:val="00A92DA8"/>
    <w:rsid w:val="00A9433A"/>
    <w:rsid w:val="00A94CB0"/>
    <w:rsid w:val="00A967CE"/>
    <w:rsid w:val="00A96B80"/>
    <w:rsid w:val="00AA04ED"/>
    <w:rsid w:val="00AA10DC"/>
    <w:rsid w:val="00AA2DEF"/>
    <w:rsid w:val="00AA2F04"/>
    <w:rsid w:val="00AA3C4B"/>
    <w:rsid w:val="00AA4B18"/>
    <w:rsid w:val="00AA4FB8"/>
    <w:rsid w:val="00AA5602"/>
    <w:rsid w:val="00AA5C5C"/>
    <w:rsid w:val="00AA63F9"/>
    <w:rsid w:val="00AB01D0"/>
    <w:rsid w:val="00AB0726"/>
    <w:rsid w:val="00AB3B3E"/>
    <w:rsid w:val="00AB46EA"/>
    <w:rsid w:val="00AB49A4"/>
    <w:rsid w:val="00AB6205"/>
    <w:rsid w:val="00AB62EF"/>
    <w:rsid w:val="00AB63D6"/>
    <w:rsid w:val="00AB677E"/>
    <w:rsid w:val="00AB6859"/>
    <w:rsid w:val="00AB6F1B"/>
    <w:rsid w:val="00AB7256"/>
    <w:rsid w:val="00AB75D0"/>
    <w:rsid w:val="00AB7E86"/>
    <w:rsid w:val="00AC07FD"/>
    <w:rsid w:val="00AC138C"/>
    <w:rsid w:val="00AC2E3E"/>
    <w:rsid w:val="00AC3144"/>
    <w:rsid w:val="00AC3762"/>
    <w:rsid w:val="00AC4696"/>
    <w:rsid w:val="00AC4877"/>
    <w:rsid w:val="00AC5B01"/>
    <w:rsid w:val="00AC70CA"/>
    <w:rsid w:val="00AC75E3"/>
    <w:rsid w:val="00AC76E0"/>
    <w:rsid w:val="00AC7B3A"/>
    <w:rsid w:val="00AC7F49"/>
    <w:rsid w:val="00AD0048"/>
    <w:rsid w:val="00AD05B4"/>
    <w:rsid w:val="00AD2C9F"/>
    <w:rsid w:val="00AD355C"/>
    <w:rsid w:val="00AD5CC2"/>
    <w:rsid w:val="00AD5FE5"/>
    <w:rsid w:val="00AE2211"/>
    <w:rsid w:val="00AE2321"/>
    <w:rsid w:val="00AE239C"/>
    <w:rsid w:val="00AE258C"/>
    <w:rsid w:val="00AE3FBE"/>
    <w:rsid w:val="00AE47E3"/>
    <w:rsid w:val="00AE48B3"/>
    <w:rsid w:val="00AE4E93"/>
    <w:rsid w:val="00AE6084"/>
    <w:rsid w:val="00AE6147"/>
    <w:rsid w:val="00AE7800"/>
    <w:rsid w:val="00AE79D3"/>
    <w:rsid w:val="00AE7E13"/>
    <w:rsid w:val="00AF0AA7"/>
    <w:rsid w:val="00AF0F5E"/>
    <w:rsid w:val="00AF0FD4"/>
    <w:rsid w:val="00AF17FE"/>
    <w:rsid w:val="00AF25A0"/>
    <w:rsid w:val="00AF48C2"/>
    <w:rsid w:val="00AF4967"/>
    <w:rsid w:val="00B0112B"/>
    <w:rsid w:val="00B01F49"/>
    <w:rsid w:val="00B02C69"/>
    <w:rsid w:val="00B02F60"/>
    <w:rsid w:val="00B0455B"/>
    <w:rsid w:val="00B048E9"/>
    <w:rsid w:val="00B049F9"/>
    <w:rsid w:val="00B04D07"/>
    <w:rsid w:val="00B05427"/>
    <w:rsid w:val="00B059B8"/>
    <w:rsid w:val="00B06022"/>
    <w:rsid w:val="00B1048D"/>
    <w:rsid w:val="00B10617"/>
    <w:rsid w:val="00B1092E"/>
    <w:rsid w:val="00B10A71"/>
    <w:rsid w:val="00B114B6"/>
    <w:rsid w:val="00B119E9"/>
    <w:rsid w:val="00B12B3F"/>
    <w:rsid w:val="00B1376F"/>
    <w:rsid w:val="00B17478"/>
    <w:rsid w:val="00B2137D"/>
    <w:rsid w:val="00B21709"/>
    <w:rsid w:val="00B21979"/>
    <w:rsid w:val="00B224A5"/>
    <w:rsid w:val="00B225AE"/>
    <w:rsid w:val="00B22878"/>
    <w:rsid w:val="00B229B4"/>
    <w:rsid w:val="00B23050"/>
    <w:rsid w:val="00B23884"/>
    <w:rsid w:val="00B2547A"/>
    <w:rsid w:val="00B25D09"/>
    <w:rsid w:val="00B26A1C"/>
    <w:rsid w:val="00B26C1F"/>
    <w:rsid w:val="00B276E4"/>
    <w:rsid w:val="00B303F1"/>
    <w:rsid w:val="00B308E5"/>
    <w:rsid w:val="00B30D75"/>
    <w:rsid w:val="00B33138"/>
    <w:rsid w:val="00B3356F"/>
    <w:rsid w:val="00B35D99"/>
    <w:rsid w:val="00B371CD"/>
    <w:rsid w:val="00B37289"/>
    <w:rsid w:val="00B37318"/>
    <w:rsid w:val="00B403C6"/>
    <w:rsid w:val="00B40E6A"/>
    <w:rsid w:val="00B42703"/>
    <w:rsid w:val="00B4307E"/>
    <w:rsid w:val="00B43157"/>
    <w:rsid w:val="00B44051"/>
    <w:rsid w:val="00B441EB"/>
    <w:rsid w:val="00B44C74"/>
    <w:rsid w:val="00B44F8A"/>
    <w:rsid w:val="00B46BAB"/>
    <w:rsid w:val="00B51109"/>
    <w:rsid w:val="00B52324"/>
    <w:rsid w:val="00B523FA"/>
    <w:rsid w:val="00B52791"/>
    <w:rsid w:val="00B532E0"/>
    <w:rsid w:val="00B543EA"/>
    <w:rsid w:val="00B545F6"/>
    <w:rsid w:val="00B54CA9"/>
    <w:rsid w:val="00B54D33"/>
    <w:rsid w:val="00B55952"/>
    <w:rsid w:val="00B559D8"/>
    <w:rsid w:val="00B55D3F"/>
    <w:rsid w:val="00B55D49"/>
    <w:rsid w:val="00B564FF"/>
    <w:rsid w:val="00B62FE1"/>
    <w:rsid w:val="00B65826"/>
    <w:rsid w:val="00B66664"/>
    <w:rsid w:val="00B66723"/>
    <w:rsid w:val="00B670B4"/>
    <w:rsid w:val="00B67165"/>
    <w:rsid w:val="00B7168F"/>
    <w:rsid w:val="00B7186A"/>
    <w:rsid w:val="00B72482"/>
    <w:rsid w:val="00B72A8E"/>
    <w:rsid w:val="00B72DB6"/>
    <w:rsid w:val="00B7332F"/>
    <w:rsid w:val="00B7455D"/>
    <w:rsid w:val="00B74D7C"/>
    <w:rsid w:val="00B751B7"/>
    <w:rsid w:val="00B75C33"/>
    <w:rsid w:val="00B769DA"/>
    <w:rsid w:val="00B76C70"/>
    <w:rsid w:val="00B77228"/>
    <w:rsid w:val="00B7784E"/>
    <w:rsid w:val="00B77AEE"/>
    <w:rsid w:val="00B8136B"/>
    <w:rsid w:val="00B815D6"/>
    <w:rsid w:val="00B81DBC"/>
    <w:rsid w:val="00B81F7C"/>
    <w:rsid w:val="00B82409"/>
    <w:rsid w:val="00B82D70"/>
    <w:rsid w:val="00B83053"/>
    <w:rsid w:val="00B8320F"/>
    <w:rsid w:val="00B83BED"/>
    <w:rsid w:val="00B84DB5"/>
    <w:rsid w:val="00B85682"/>
    <w:rsid w:val="00B85D91"/>
    <w:rsid w:val="00B86AC0"/>
    <w:rsid w:val="00B86DDD"/>
    <w:rsid w:val="00B872B2"/>
    <w:rsid w:val="00B9100A"/>
    <w:rsid w:val="00B92626"/>
    <w:rsid w:val="00B96409"/>
    <w:rsid w:val="00B96438"/>
    <w:rsid w:val="00B969CD"/>
    <w:rsid w:val="00B97C57"/>
    <w:rsid w:val="00BA00C3"/>
    <w:rsid w:val="00BA05F6"/>
    <w:rsid w:val="00BA0945"/>
    <w:rsid w:val="00BA0CDF"/>
    <w:rsid w:val="00BA2B17"/>
    <w:rsid w:val="00BA2F1A"/>
    <w:rsid w:val="00BA4196"/>
    <w:rsid w:val="00BA4321"/>
    <w:rsid w:val="00BA6207"/>
    <w:rsid w:val="00BA67CE"/>
    <w:rsid w:val="00BA67EF"/>
    <w:rsid w:val="00BA7441"/>
    <w:rsid w:val="00BB0239"/>
    <w:rsid w:val="00BB1538"/>
    <w:rsid w:val="00BB1DE8"/>
    <w:rsid w:val="00BB48B9"/>
    <w:rsid w:val="00BB6D9F"/>
    <w:rsid w:val="00BB70C5"/>
    <w:rsid w:val="00BC09DE"/>
    <w:rsid w:val="00BC137A"/>
    <w:rsid w:val="00BC1695"/>
    <w:rsid w:val="00BC1D7A"/>
    <w:rsid w:val="00BC1EE9"/>
    <w:rsid w:val="00BC2E5A"/>
    <w:rsid w:val="00BC2E9F"/>
    <w:rsid w:val="00BC34CA"/>
    <w:rsid w:val="00BC3A1D"/>
    <w:rsid w:val="00BC3FCB"/>
    <w:rsid w:val="00BC771A"/>
    <w:rsid w:val="00BC7BCC"/>
    <w:rsid w:val="00BC7D45"/>
    <w:rsid w:val="00BD04EA"/>
    <w:rsid w:val="00BD061A"/>
    <w:rsid w:val="00BD0FEC"/>
    <w:rsid w:val="00BD11C8"/>
    <w:rsid w:val="00BD24CA"/>
    <w:rsid w:val="00BD2613"/>
    <w:rsid w:val="00BD2704"/>
    <w:rsid w:val="00BD28ED"/>
    <w:rsid w:val="00BD2D33"/>
    <w:rsid w:val="00BD352C"/>
    <w:rsid w:val="00BD3923"/>
    <w:rsid w:val="00BD3EED"/>
    <w:rsid w:val="00BD5712"/>
    <w:rsid w:val="00BD7885"/>
    <w:rsid w:val="00BE0F75"/>
    <w:rsid w:val="00BE2142"/>
    <w:rsid w:val="00BE22A1"/>
    <w:rsid w:val="00BE2DF5"/>
    <w:rsid w:val="00BE4161"/>
    <w:rsid w:val="00BE61AF"/>
    <w:rsid w:val="00BE6536"/>
    <w:rsid w:val="00BE78C9"/>
    <w:rsid w:val="00BE7CB3"/>
    <w:rsid w:val="00BE7D42"/>
    <w:rsid w:val="00BE7F46"/>
    <w:rsid w:val="00BF1D1C"/>
    <w:rsid w:val="00BF2842"/>
    <w:rsid w:val="00BF3421"/>
    <w:rsid w:val="00BF4A20"/>
    <w:rsid w:val="00C00831"/>
    <w:rsid w:val="00C00C6D"/>
    <w:rsid w:val="00C00E97"/>
    <w:rsid w:val="00C01F32"/>
    <w:rsid w:val="00C028F3"/>
    <w:rsid w:val="00C02B6B"/>
    <w:rsid w:val="00C04269"/>
    <w:rsid w:val="00C04875"/>
    <w:rsid w:val="00C0488A"/>
    <w:rsid w:val="00C054A4"/>
    <w:rsid w:val="00C058C5"/>
    <w:rsid w:val="00C05B27"/>
    <w:rsid w:val="00C06330"/>
    <w:rsid w:val="00C06CD1"/>
    <w:rsid w:val="00C06F92"/>
    <w:rsid w:val="00C10C6A"/>
    <w:rsid w:val="00C10D58"/>
    <w:rsid w:val="00C159ED"/>
    <w:rsid w:val="00C17912"/>
    <w:rsid w:val="00C21FEC"/>
    <w:rsid w:val="00C2207E"/>
    <w:rsid w:val="00C22964"/>
    <w:rsid w:val="00C22CBA"/>
    <w:rsid w:val="00C22E32"/>
    <w:rsid w:val="00C2307C"/>
    <w:rsid w:val="00C23F65"/>
    <w:rsid w:val="00C24532"/>
    <w:rsid w:val="00C2465B"/>
    <w:rsid w:val="00C24AF7"/>
    <w:rsid w:val="00C26001"/>
    <w:rsid w:val="00C2771E"/>
    <w:rsid w:val="00C27C8C"/>
    <w:rsid w:val="00C31AED"/>
    <w:rsid w:val="00C31D2A"/>
    <w:rsid w:val="00C3297F"/>
    <w:rsid w:val="00C32AF5"/>
    <w:rsid w:val="00C33957"/>
    <w:rsid w:val="00C34186"/>
    <w:rsid w:val="00C34BF5"/>
    <w:rsid w:val="00C35D45"/>
    <w:rsid w:val="00C363F8"/>
    <w:rsid w:val="00C36AB2"/>
    <w:rsid w:val="00C3768C"/>
    <w:rsid w:val="00C400DA"/>
    <w:rsid w:val="00C4022D"/>
    <w:rsid w:val="00C41E20"/>
    <w:rsid w:val="00C44BB0"/>
    <w:rsid w:val="00C463B5"/>
    <w:rsid w:val="00C4757F"/>
    <w:rsid w:val="00C47A1D"/>
    <w:rsid w:val="00C50B34"/>
    <w:rsid w:val="00C51E52"/>
    <w:rsid w:val="00C52FC8"/>
    <w:rsid w:val="00C53816"/>
    <w:rsid w:val="00C53C6F"/>
    <w:rsid w:val="00C565ED"/>
    <w:rsid w:val="00C569E6"/>
    <w:rsid w:val="00C56F1D"/>
    <w:rsid w:val="00C57AE2"/>
    <w:rsid w:val="00C57FB5"/>
    <w:rsid w:val="00C60D45"/>
    <w:rsid w:val="00C60E34"/>
    <w:rsid w:val="00C6215E"/>
    <w:rsid w:val="00C630C1"/>
    <w:rsid w:val="00C63928"/>
    <w:rsid w:val="00C65886"/>
    <w:rsid w:val="00C66D10"/>
    <w:rsid w:val="00C705A5"/>
    <w:rsid w:val="00C705CD"/>
    <w:rsid w:val="00C71F02"/>
    <w:rsid w:val="00C73EBF"/>
    <w:rsid w:val="00C74A2D"/>
    <w:rsid w:val="00C75056"/>
    <w:rsid w:val="00C7540A"/>
    <w:rsid w:val="00C75BD7"/>
    <w:rsid w:val="00C76190"/>
    <w:rsid w:val="00C77557"/>
    <w:rsid w:val="00C776FC"/>
    <w:rsid w:val="00C80F07"/>
    <w:rsid w:val="00C824B8"/>
    <w:rsid w:val="00C82878"/>
    <w:rsid w:val="00C83BA0"/>
    <w:rsid w:val="00C861F4"/>
    <w:rsid w:val="00C87801"/>
    <w:rsid w:val="00C87922"/>
    <w:rsid w:val="00C9305C"/>
    <w:rsid w:val="00C94F91"/>
    <w:rsid w:val="00C9538D"/>
    <w:rsid w:val="00C96555"/>
    <w:rsid w:val="00CA3C45"/>
    <w:rsid w:val="00CA41CC"/>
    <w:rsid w:val="00CA4A64"/>
    <w:rsid w:val="00CA4B8D"/>
    <w:rsid w:val="00CA4BBA"/>
    <w:rsid w:val="00CA5AB1"/>
    <w:rsid w:val="00CA5B50"/>
    <w:rsid w:val="00CA6365"/>
    <w:rsid w:val="00CA6B81"/>
    <w:rsid w:val="00CA764E"/>
    <w:rsid w:val="00CA7AC2"/>
    <w:rsid w:val="00CB0696"/>
    <w:rsid w:val="00CB1CC1"/>
    <w:rsid w:val="00CB310B"/>
    <w:rsid w:val="00CB3317"/>
    <w:rsid w:val="00CB379C"/>
    <w:rsid w:val="00CB494F"/>
    <w:rsid w:val="00CB56DF"/>
    <w:rsid w:val="00CB7122"/>
    <w:rsid w:val="00CC0155"/>
    <w:rsid w:val="00CC0668"/>
    <w:rsid w:val="00CC38FF"/>
    <w:rsid w:val="00CC3C32"/>
    <w:rsid w:val="00CC3D8D"/>
    <w:rsid w:val="00CC3E19"/>
    <w:rsid w:val="00CC4461"/>
    <w:rsid w:val="00CC44F9"/>
    <w:rsid w:val="00CC4712"/>
    <w:rsid w:val="00CC50DE"/>
    <w:rsid w:val="00CC543C"/>
    <w:rsid w:val="00CC54AC"/>
    <w:rsid w:val="00CC59E6"/>
    <w:rsid w:val="00CC6F1E"/>
    <w:rsid w:val="00CC7BF8"/>
    <w:rsid w:val="00CD0DB2"/>
    <w:rsid w:val="00CD10C2"/>
    <w:rsid w:val="00CD11E2"/>
    <w:rsid w:val="00CD1219"/>
    <w:rsid w:val="00CD1393"/>
    <w:rsid w:val="00CD70F2"/>
    <w:rsid w:val="00CD777A"/>
    <w:rsid w:val="00CE0DCC"/>
    <w:rsid w:val="00CE1A34"/>
    <w:rsid w:val="00CE2965"/>
    <w:rsid w:val="00CE3C3B"/>
    <w:rsid w:val="00CE5788"/>
    <w:rsid w:val="00CE6C8A"/>
    <w:rsid w:val="00CF0942"/>
    <w:rsid w:val="00CF13C3"/>
    <w:rsid w:val="00CF17BF"/>
    <w:rsid w:val="00CF1A13"/>
    <w:rsid w:val="00CF24DC"/>
    <w:rsid w:val="00CF293E"/>
    <w:rsid w:val="00CF2A50"/>
    <w:rsid w:val="00CF305A"/>
    <w:rsid w:val="00CF4245"/>
    <w:rsid w:val="00CF47DC"/>
    <w:rsid w:val="00CF58E8"/>
    <w:rsid w:val="00CF65FD"/>
    <w:rsid w:val="00CF7145"/>
    <w:rsid w:val="00CF7AFE"/>
    <w:rsid w:val="00D03DDC"/>
    <w:rsid w:val="00D04756"/>
    <w:rsid w:val="00D04CE6"/>
    <w:rsid w:val="00D061BA"/>
    <w:rsid w:val="00D06AE1"/>
    <w:rsid w:val="00D10A59"/>
    <w:rsid w:val="00D122C4"/>
    <w:rsid w:val="00D1483F"/>
    <w:rsid w:val="00D1487E"/>
    <w:rsid w:val="00D14CF1"/>
    <w:rsid w:val="00D14D98"/>
    <w:rsid w:val="00D15646"/>
    <w:rsid w:val="00D1635B"/>
    <w:rsid w:val="00D165A9"/>
    <w:rsid w:val="00D1675A"/>
    <w:rsid w:val="00D16D31"/>
    <w:rsid w:val="00D17389"/>
    <w:rsid w:val="00D20968"/>
    <w:rsid w:val="00D255F7"/>
    <w:rsid w:val="00D266CC"/>
    <w:rsid w:val="00D26D90"/>
    <w:rsid w:val="00D273B9"/>
    <w:rsid w:val="00D27745"/>
    <w:rsid w:val="00D30B3B"/>
    <w:rsid w:val="00D31BB3"/>
    <w:rsid w:val="00D31C7E"/>
    <w:rsid w:val="00D329FA"/>
    <w:rsid w:val="00D33744"/>
    <w:rsid w:val="00D3400D"/>
    <w:rsid w:val="00D34ADC"/>
    <w:rsid w:val="00D357C1"/>
    <w:rsid w:val="00D36206"/>
    <w:rsid w:val="00D366B8"/>
    <w:rsid w:val="00D4082E"/>
    <w:rsid w:val="00D40900"/>
    <w:rsid w:val="00D40DDD"/>
    <w:rsid w:val="00D43659"/>
    <w:rsid w:val="00D44061"/>
    <w:rsid w:val="00D4469E"/>
    <w:rsid w:val="00D4529D"/>
    <w:rsid w:val="00D4691C"/>
    <w:rsid w:val="00D46F51"/>
    <w:rsid w:val="00D476BB"/>
    <w:rsid w:val="00D47C3B"/>
    <w:rsid w:val="00D47F33"/>
    <w:rsid w:val="00D47FF3"/>
    <w:rsid w:val="00D50BF1"/>
    <w:rsid w:val="00D51ACC"/>
    <w:rsid w:val="00D52365"/>
    <w:rsid w:val="00D526D8"/>
    <w:rsid w:val="00D55234"/>
    <w:rsid w:val="00D554B4"/>
    <w:rsid w:val="00D5740C"/>
    <w:rsid w:val="00D60610"/>
    <w:rsid w:val="00D60778"/>
    <w:rsid w:val="00D60CCC"/>
    <w:rsid w:val="00D612C8"/>
    <w:rsid w:val="00D61342"/>
    <w:rsid w:val="00D61427"/>
    <w:rsid w:val="00D617AF"/>
    <w:rsid w:val="00D623B0"/>
    <w:rsid w:val="00D63DDB"/>
    <w:rsid w:val="00D645C2"/>
    <w:rsid w:val="00D668A9"/>
    <w:rsid w:val="00D6691D"/>
    <w:rsid w:val="00D6765B"/>
    <w:rsid w:val="00D678EB"/>
    <w:rsid w:val="00D71021"/>
    <w:rsid w:val="00D7181F"/>
    <w:rsid w:val="00D71A8B"/>
    <w:rsid w:val="00D72982"/>
    <w:rsid w:val="00D73977"/>
    <w:rsid w:val="00D741CB"/>
    <w:rsid w:val="00D7441E"/>
    <w:rsid w:val="00D75471"/>
    <w:rsid w:val="00D7630C"/>
    <w:rsid w:val="00D7662F"/>
    <w:rsid w:val="00D76C23"/>
    <w:rsid w:val="00D7734A"/>
    <w:rsid w:val="00D80A7E"/>
    <w:rsid w:val="00D80E3C"/>
    <w:rsid w:val="00D81390"/>
    <w:rsid w:val="00D82291"/>
    <w:rsid w:val="00D829BA"/>
    <w:rsid w:val="00D82EB2"/>
    <w:rsid w:val="00D849EC"/>
    <w:rsid w:val="00D84E78"/>
    <w:rsid w:val="00D84EAF"/>
    <w:rsid w:val="00D85A3E"/>
    <w:rsid w:val="00D869A2"/>
    <w:rsid w:val="00D9119E"/>
    <w:rsid w:val="00D915A9"/>
    <w:rsid w:val="00D91D4F"/>
    <w:rsid w:val="00D923E0"/>
    <w:rsid w:val="00D92D19"/>
    <w:rsid w:val="00D92EE0"/>
    <w:rsid w:val="00D93CDC"/>
    <w:rsid w:val="00D94682"/>
    <w:rsid w:val="00D95125"/>
    <w:rsid w:val="00D962C6"/>
    <w:rsid w:val="00D97971"/>
    <w:rsid w:val="00DA00DC"/>
    <w:rsid w:val="00DA12AC"/>
    <w:rsid w:val="00DA4308"/>
    <w:rsid w:val="00DA4F9A"/>
    <w:rsid w:val="00DA5A31"/>
    <w:rsid w:val="00DA7002"/>
    <w:rsid w:val="00DB1AE5"/>
    <w:rsid w:val="00DB28EE"/>
    <w:rsid w:val="00DB4445"/>
    <w:rsid w:val="00DB7849"/>
    <w:rsid w:val="00DB79DB"/>
    <w:rsid w:val="00DC0D46"/>
    <w:rsid w:val="00DC12B5"/>
    <w:rsid w:val="00DC2572"/>
    <w:rsid w:val="00DC3521"/>
    <w:rsid w:val="00DC3C52"/>
    <w:rsid w:val="00DC445D"/>
    <w:rsid w:val="00DC493B"/>
    <w:rsid w:val="00DC4AD6"/>
    <w:rsid w:val="00DC570C"/>
    <w:rsid w:val="00DC62C5"/>
    <w:rsid w:val="00DC73EB"/>
    <w:rsid w:val="00DC76BA"/>
    <w:rsid w:val="00DC7AA9"/>
    <w:rsid w:val="00DD02CB"/>
    <w:rsid w:val="00DD04DA"/>
    <w:rsid w:val="00DD0DD5"/>
    <w:rsid w:val="00DD0F94"/>
    <w:rsid w:val="00DD24DE"/>
    <w:rsid w:val="00DD2562"/>
    <w:rsid w:val="00DD27BC"/>
    <w:rsid w:val="00DD50D3"/>
    <w:rsid w:val="00DD54E9"/>
    <w:rsid w:val="00DD59F3"/>
    <w:rsid w:val="00DD706D"/>
    <w:rsid w:val="00DD769B"/>
    <w:rsid w:val="00DD7CAA"/>
    <w:rsid w:val="00DE063B"/>
    <w:rsid w:val="00DE0798"/>
    <w:rsid w:val="00DE0D12"/>
    <w:rsid w:val="00DE0F94"/>
    <w:rsid w:val="00DE267C"/>
    <w:rsid w:val="00DE36F5"/>
    <w:rsid w:val="00DE44DE"/>
    <w:rsid w:val="00DE491B"/>
    <w:rsid w:val="00DE4CC5"/>
    <w:rsid w:val="00DE537F"/>
    <w:rsid w:val="00DE5C3F"/>
    <w:rsid w:val="00DE633D"/>
    <w:rsid w:val="00DE6783"/>
    <w:rsid w:val="00DF0395"/>
    <w:rsid w:val="00DF0C2E"/>
    <w:rsid w:val="00DF155C"/>
    <w:rsid w:val="00DF232F"/>
    <w:rsid w:val="00DF2A03"/>
    <w:rsid w:val="00DF47D6"/>
    <w:rsid w:val="00DF53C7"/>
    <w:rsid w:val="00DF5B16"/>
    <w:rsid w:val="00DF660E"/>
    <w:rsid w:val="00E00122"/>
    <w:rsid w:val="00E006E8"/>
    <w:rsid w:val="00E01B18"/>
    <w:rsid w:val="00E0207A"/>
    <w:rsid w:val="00E020B4"/>
    <w:rsid w:val="00E0229A"/>
    <w:rsid w:val="00E053E3"/>
    <w:rsid w:val="00E056FC"/>
    <w:rsid w:val="00E06172"/>
    <w:rsid w:val="00E06475"/>
    <w:rsid w:val="00E067E5"/>
    <w:rsid w:val="00E068EE"/>
    <w:rsid w:val="00E10657"/>
    <w:rsid w:val="00E11E3D"/>
    <w:rsid w:val="00E12C2A"/>
    <w:rsid w:val="00E12E24"/>
    <w:rsid w:val="00E142D7"/>
    <w:rsid w:val="00E14E28"/>
    <w:rsid w:val="00E1552E"/>
    <w:rsid w:val="00E15B2C"/>
    <w:rsid w:val="00E16133"/>
    <w:rsid w:val="00E20485"/>
    <w:rsid w:val="00E21077"/>
    <w:rsid w:val="00E210DA"/>
    <w:rsid w:val="00E223FB"/>
    <w:rsid w:val="00E22772"/>
    <w:rsid w:val="00E22D39"/>
    <w:rsid w:val="00E22E0E"/>
    <w:rsid w:val="00E2397E"/>
    <w:rsid w:val="00E242DF"/>
    <w:rsid w:val="00E2564A"/>
    <w:rsid w:val="00E26580"/>
    <w:rsid w:val="00E27232"/>
    <w:rsid w:val="00E27443"/>
    <w:rsid w:val="00E276C4"/>
    <w:rsid w:val="00E305C3"/>
    <w:rsid w:val="00E30E2C"/>
    <w:rsid w:val="00E317FB"/>
    <w:rsid w:val="00E32413"/>
    <w:rsid w:val="00E32563"/>
    <w:rsid w:val="00E332F6"/>
    <w:rsid w:val="00E335AD"/>
    <w:rsid w:val="00E3409B"/>
    <w:rsid w:val="00E34884"/>
    <w:rsid w:val="00E34A7F"/>
    <w:rsid w:val="00E34F12"/>
    <w:rsid w:val="00E353A1"/>
    <w:rsid w:val="00E35865"/>
    <w:rsid w:val="00E37B40"/>
    <w:rsid w:val="00E37FA2"/>
    <w:rsid w:val="00E42495"/>
    <w:rsid w:val="00E4249A"/>
    <w:rsid w:val="00E425F4"/>
    <w:rsid w:val="00E42ECE"/>
    <w:rsid w:val="00E44959"/>
    <w:rsid w:val="00E44B43"/>
    <w:rsid w:val="00E44B95"/>
    <w:rsid w:val="00E5062E"/>
    <w:rsid w:val="00E50661"/>
    <w:rsid w:val="00E50E3A"/>
    <w:rsid w:val="00E518D7"/>
    <w:rsid w:val="00E5461E"/>
    <w:rsid w:val="00E54CB6"/>
    <w:rsid w:val="00E5584E"/>
    <w:rsid w:val="00E5630E"/>
    <w:rsid w:val="00E56A64"/>
    <w:rsid w:val="00E56ADA"/>
    <w:rsid w:val="00E60753"/>
    <w:rsid w:val="00E60D28"/>
    <w:rsid w:val="00E60F4C"/>
    <w:rsid w:val="00E63492"/>
    <w:rsid w:val="00E63825"/>
    <w:rsid w:val="00E638A9"/>
    <w:rsid w:val="00E639B3"/>
    <w:rsid w:val="00E6437A"/>
    <w:rsid w:val="00E65E6F"/>
    <w:rsid w:val="00E66639"/>
    <w:rsid w:val="00E66D6B"/>
    <w:rsid w:val="00E66DA9"/>
    <w:rsid w:val="00E70150"/>
    <w:rsid w:val="00E70B24"/>
    <w:rsid w:val="00E711E2"/>
    <w:rsid w:val="00E7144D"/>
    <w:rsid w:val="00E71BA3"/>
    <w:rsid w:val="00E71FA7"/>
    <w:rsid w:val="00E72840"/>
    <w:rsid w:val="00E72E69"/>
    <w:rsid w:val="00E737B8"/>
    <w:rsid w:val="00E75236"/>
    <w:rsid w:val="00E7551D"/>
    <w:rsid w:val="00E76F1A"/>
    <w:rsid w:val="00E80DEC"/>
    <w:rsid w:val="00E818C0"/>
    <w:rsid w:val="00E82448"/>
    <w:rsid w:val="00E83BD3"/>
    <w:rsid w:val="00E83C14"/>
    <w:rsid w:val="00E84C9B"/>
    <w:rsid w:val="00E856B7"/>
    <w:rsid w:val="00E85EF0"/>
    <w:rsid w:val="00E911EA"/>
    <w:rsid w:val="00E9263F"/>
    <w:rsid w:val="00E9297D"/>
    <w:rsid w:val="00E92BC5"/>
    <w:rsid w:val="00E92CD8"/>
    <w:rsid w:val="00E93352"/>
    <w:rsid w:val="00E9414B"/>
    <w:rsid w:val="00E945B6"/>
    <w:rsid w:val="00E94652"/>
    <w:rsid w:val="00E94C32"/>
    <w:rsid w:val="00E9545E"/>
    <w:rsid w:val="00E95B5D"/>
    <w:rsid w:val="00E95C8D"/>
    <w:rsid w:val="00E96262"/>
    <w:rsid w:val="00E9631D"/>
    <w:rsid w:val="00EA0C08"/>
    <w:rsid w:val="00EA1031"/>
    <w:rsid w:val="00EA1822"/>
    <w:rsid w:val="00EA182F"/>
    <w:rsid w:val="00EA20F7"/>
    <w:rsid w:val="00EA2D27"/>
    <w:rsid w:val="00EA4307"/>
    <w:rsid w:val="00EA5038"/>
    <w:rsid w:val="00EA5B50"/>
    <w:rsid w:val="00EA6ACA"/>
    <w:rsid w:val="00EB0BB3"/>
    <w:rsid w:val="00EB354F"/>
    <w:rsid w:val="00EB3A71"/>
    <w:rsid w:val="00EB53E3"/>
    <w:rsid w:val="00EB56A5"/>
    <w:rsid w:val="00EB583E"/>
    <w:rsid w:val="00EB5A37"/>
    <w:rsid w:val="00EB61B4"/>
    <w:rsid w:val="00EB69EB"/>
    <w:rsid w:val="00EB6D11"/>
    <w:rsid w:val="00EB7534"/>
    <w:rsid w:val="00EC06B7"/>
    <w:rsid w:val="00EC0BB8"/>
    <w:rsid w:val="00EC139E"/>
    <w:rsid w:val="00EC35A2"/>
    <w:rsid w:val="00EC3E07"/>
    <w:rsid w:val="00EC4F5D"/>
    <w:rsid w:val="00EC6162"/>
    <w:rsid w:val="00EC61EB"/>
    <w:rsid w:val="00EC71C7"/>
    <w:rsid w:val="00EC7F4F"/>
    <w:rsid w:val="00ED0585"/>
    <w:rsid w:val="00ED0CAB"/>
    <w:rsid w:val="00ED0E00"/>
    <w:rsid w:val="00ED1096"/>
    <w:rsid w:val="00ED2E4F"/>
    <w:rsid w:val="00ED44A6"/>
    <w:rsid w:val="00ED4E77"/>
    <w:rsid w:val="00ED5715"/>
    <w:rsid w:val="00ED5EB9"/>
    <w:rsid w:val="00ED610A"/>
    <w:rsid w:val="00ED6990"/>
    <w:rsid w:val="00ED75FB"/>
    <w:rsid w:val="00EE263F"/>
    <w:rsid w:val="00EE281E"/>
    <w:rsid w:val="00EE29BF"/>
    <w:rsid w:val="00EE4103"/>
    <w:rsid w:val="00EE48C1"/>
    <w:rsid w:val="00EE4DA6"/>
    <w:rsid w:val="00EE50CB"/>
    <w:rsid w:val="00EE5677"/>
    <w:rsid w:val="00EE56C2"/>
    <w:rsid w:val="00EE59B0"/>
    <w:rsid w:val="00EE68CF"/>
    <w:rsid w:val="00EE6D7D"/>
    <w:rsid w:val="00EE734D"/>
    <w:rsid w:val="00EE7680"/>
    <w:rsid w:val="00EE76D8"/>
    <w:rsid w:val="00EF035C"/>
    <w:rsid w:val="00EF0407"/>
    <w:rsid w:val="00EF1561"/>
    <w:rsid w:val="00EF15C7"/>
    <w:rsid w:val="00EF1FBC"/>
    <w:rsid w:val="00EF25D4"/>
    <w:rsid w:val="00EF2CF4"/>
    <w:rsid w:val="00EF35A1"/>
    <w:rsid w:val="00EF49D1"/>
    <w:rsid w:val="00EF5215"/>
    <w:rsid w:val="00EF5D18"/>
    <w:rsid w:val="00EF6AC8"/>
    <w:rsid w:val="00EF7BDB"/>
    <w:rsid w:val="00F004A9"/>
    <w:rsid w:val="00F00990"/>
    <w:rsid w:val="00F01758"/>
    <w:rsid w:val="00F01F8F"/>
    <w:rsid w:val="00F043CC"/>
    <w:rsid w:val="00F045EE"/>
    <w:rsid w:val="00F0503F"/>
    <w:rsid w:val="00F053F8"/>
    <w:rsid w:val="00F06771"/>
    <w:rsid w:val="00F07286"/>
    <w:rsid w:val="00F1051E"/>
    <w:rsid w:val="00F12FAE"/>
    <w:rsid w:val="00F14591"/>
    <w:rsid w:val="00F15BC0"/>
    <w:rsid w:val="00F1726C"/>
    <w:rsid w:val="00F176B4"/>
    <w:rsid w:val="00F21135"/>
    <w:rsid w:val="00F21733"/>
    <w:rsid w:val="00F21A13"/>
    <w:rsid w:val="00F2235F"/>
    <w:rsid w:val="00F2241D"/>
    <w:rsid w:val="00F23E4E"/>
    <w:rsid w:val="00F24843"/>
    <w:rsid w:val="00F24D8E"/>
    <w:rsid w:val="00F25075"/>
    <w:rsid w:val="00F2577B"/>
    <w:rsid w:val="00F262D2"/>
    <w:rsid w:val="00F266BB"/>
    <w:rsid w:val="00F26BFF"/>
    <w:rsid w:val="00F2706A"/>
    <w:rsid w:val="00F30136"/>
    <w:rsid w:val="00F30C62"/>
    <w:rsid w:val="00F30DD2"/>
    <w:rsid w:val="00F32420"/>
    <w:rsid w:val="00F333E1"/>
    <w:rsid w:val="00F35502"/>
    <w:rsid w:val="00F35CFA"/>
    <w:rsid w:val="00F35D4C"/>
    <w:rsid w:val="00F36237"/>
    <w:rsid w:val="00F36715"/>
    <w:rsid w:val="00F36DF3"/>
    <w:rsid w:val="00F37A03"/>
    <w:rsid w:val="00F37EFC"/>
    <w:rsid w:val="00F40ADD"/>
    <w:rsid w:val="00F41018"/>
    <w:rsid w:val="00F41B6D"/>
    <w:rsid w:val="00F42793"/>
    <w:rsid w:val="00F428E6"/>
    <w:rsid w:val="00F42F77"/>
    <w:rsid w:val="00F448B7"/>
    <w:rsid w:val="00F45BAA"/>
    <w:rsid w:val="00F45CCC"/>
    <w:rsid w:val="00F45FFD"/>
    <w:rsid w:val="00F46E23"/>
    <w:rsid w:val="00F46E94"/>
    <w:rsid w:val="00F473F3"/>
    <w:rsid w:val="00F50216"/>
    <w:rsid w:val="00F511F5"/>
    <w:rsid w:val="00F532FD"/>
    <w:rsid w:val="00F5338C"/>
    <w:rsid w:val="00F53585"/>
    <w:rsid w:val="00F5408F"/>
    <w:rsid w:val="00F55F5C"/>
    <w:rsid w:val="00F572EB"/>
    <w:rsid w:val="00F57734"/>
    <w:rsid w:val="00F57885"/>
    <w:rsid w:val="00F602BF"/>
    <w:rsid w:val="00F605EB"/>
    <w:rsid w:val="00F61602"/>
    <w:rsid w:val="00F62DAB"/>
    <w:rsid w:val="00F63BF0"/>
    <w:rsid w:val="00F6561B"/>
    <w:rsid w:val="00F65DF8"/>
    <w:rsid w:val="00F67641"/>
    <w:rsid w:val="00F71145"/>
    <w:rsid w:val="00F717BD"/>
    <w:rsid w:val="00F722A8"/>
    <w:rsid w:val="00F72DB1"/>
    <w:rsid w:val="00F73627"/>
    <w:rsid w:val="00F74625"/>
    <w:rsid w:val="00F74B91"/>
    <w:rsid w:val="00F7706D"/>
    <w:rsid w:val="00F8010F"/>
    <w:rsid w:val="00F8082F"/>
    <w:rsid w:val="00F81959"/>
    <w:rsid w:val="00F82018"/>
    <w:rsid w:val="00F8236C"/>
    <w:rsid w:val="00F82CFF"/>
    <w:rsid w:val="00F84493"/>
    <w:rsid w:val="00F8498C"/>
    <w:rsid w:val="00F84BB1"/>
    <w:rsid w:val="00F8661E"/>
    <w:rsid w:val="00F91D45"/>
    <w:rsid w:val="00F91EA7"/>
    <w:rsid w:val="00F923B5"/>
    <w:rsid w:val="00F94973"/>
    <w:rsid w:val="00F95F3F"/>
    <w:rsid w:val="00F97547"/>
    <w:rsid w:val="00FA0259"/>
    <w:rsid w:val="00FA0CA1"/>
    <w:rsid w:val="00FA3BEA"/>
    <w:rsid w:val="00FA52A5"/>
    <w:rsid w:val="00FA5D1B"/>
    <w:rsid w:val="00FA6778"/>
    <w:rsid w:val="00FA6F32"/>
    <w:rsid w:val="00FB08AE"/>
    <w:rsid w:val="00FB0C27"/>
    <w:rsid w:val="00FB0F23"/>
    <w:rsid w:val="00FB1442"/>
    <w:rsid w:val="00FB1B12"/>
    <w:rsid w:val="00FB1F94"/>
    <w:rsid w:val="00FB2813"/>
    <w:rsid w:val="00FB40C0"/>
    <w:rsid w:val="00FB4849"/>
    <w:rsid w:val="00FB4B61"/>
    <w:rsid w:val="00FB4D72"/>
    <w:rsid w:val="00FB612A"/>
    <w:rsid w:val="00FB6F20"/>
    <w:rsid w:val="00FB731E"/>
    <w:rsid w:val="00FB744F"/>
    <w:rsid w:val="00FB7D91"/>
    <w:rsid w:val="00FB7DC5"/>
    <w:rsid w:val="00FC077E"/>
    <w:rsid w:val="00FC0A04"/>
    <w:rsid w:val="00FC1B7D"/>
    <w:rsid w:val="00FC29F0"/>
    <w:rsid w:val="00FC2B04"/>
    <w:rsid w:val="00FC33C5"/>
    <w:rsid w:val="00FC383C"/>
    <w:rsid w:val="00FC3BEB"/>
    <w:rsid w:val="00FC5660"/>
    <w:rsid w:val="00FC59EA"/>
    <w:rsid w:val="00FC5DBC"/>
    <w:rsid w:val="00FC690A"/>
    <w:rsid w:val="00FC6EEE"/>
    <w:rsid w:val="00FC6FB0"/>
    <w:rsid w:val="00FC7545"/>
    <w:rsid w:val="00FC7B23"/>
    <w:rsid w:val="00FD0D99"/>
    <w:rsid w:val="00FD3946"/>
    <w:rsid w:val="00FD5391"/>
    <w:rsid w:val="00FD7B69"/>
    <w:rsid w:val="00FE2179"/>
    <w:rsid w:val="00FE2804"/>
    <w:rsid w:val="00FE2984"/>
    <w:rsid w:val="00FE3B74"/>
    <w:rsid w:val="00FE3D96"/>
    <w:rsid w:val="00FE3EAC"/>
    <w:rsid w:val="00FE418D"/>
    <w:rsid w:val="00FE58C1"/>
    <w:rsid w:val="00FE7BEF"/>
    <w:rsid w:val="00FE7E2D"/>
    <w:rsid w:val="00FE7ED5"/>
    <w:rsid w:val="00FF0198"/>
    <w:rsid w:val="00FF04EE"/>
    <w:rsid w:val="00FF0520"/>
    <w:rsid w:val="00FF16FC"/>
    <w:rsid w:val="00FF17DE"/>
    <w:rsid w:val="00FF29CE"/>
    <w:rsid w:val="00FF2D44"/>
    <w:rsid w:val="00FF355E"/>
    <w:rsid w:val="00FF3A01"/>
    <w:rsid w:val="00FF4284"/>
    <w:rsid w:val="00FF6E22"/>
    <w:rsid w:val="00FF6FCC"/>
    <w:rsid w:val="00FF7055"/>
    <w:rsid w:val="00FF7A33"/>
    <w:rsid w:val="00FF7D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F9767"/>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uiPriority="1" w:qFormat="1"/>
    <w:lsdException w:name="Body Text"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35FB"/>
    <w:rPr>
      <w:sz w:val="24"/>
      <w:szCs w:val="24"/>
    </w:rPr>
  </w:style>
  <w:style w:type="paragraph" w:styleId="Rubrik1">
    <w:name w:val="heading 1"/>
    <w:basedOn w:val="Normal"/>
    <w:next w:val="Normal"/>
    <w:link w:val="Rubrik1Char"/>
    <w:uiPriority w:val="9"/>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uiPriority w:val="9"/>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uiPriority w:val="9"/>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paragraph" w:styleId="Rubrik4">
    <w:name w:val="heading 4"/>
    <w:basedOn w:val="Normal"/>
    <w:next w:val="Normal"/>
    <w:link w:val="Rubrik4Char"/>
    <w:semiHidden/>
    <w:unhideWhenUsed/>
    <w:qFormat/>
    <w:rsid w:val="00885FE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1"/>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aliases w:val="Ärendeförteckning"/>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 w:type="paragraph" w:customStyle="1" w:styleId="Avsndare">
    <w:name w:val="Avsändare"/>
    <w:basedOn w:val="Normal"/>
    <w:rsid w:val="001527D1"/>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customStyle="1" w:styleId="RKnormal">
    <w:name w:val="RKnormal"/>
    <w:basedOn w:val="Normal"/>
    <w:link w:val="RKnormalChar"/>
    <w:rsid w:val="001527D1"/>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1527D1"/>
    <w:pPr>
      <w:keepNext/>
      <w:tabs>
        <w:tab w:val="left" w:pos="1134"/>
      </w:tabs>
      <w:spacing w:before="360" w:after="120"/>
    </w:pPr>
    <w:rPr>
      <w:rFonts w:ascii="TradeGothic" w:hAnsi="TradeGothic"/>
      <w:b/>
      <w:sz w:val="22"/>
    </w:rPr>
  </w:style>
  <w:style w:type="character" w:customStyle="1" w:styleId="RKnormalChar">
    <w:name w:val="RKnormal Char"/>
    <w:link w:val="RKnormal"/>
    <w:rsid w:val="001527D1"/>
    <w:rPr>
      <w:rFonts w:ascii="OrigGarmnd BT" w:hAnsi="OrigGarmnd BT"/>
      <w:sz w:val="24"/>
      <w:lang w:eastAsia="en-US"/>
    </w:rPr>
  </w:style>
  <w:style w:type="paragraph" w:styleId="Normaltindrag">
    <w:name w:val="Normal Indent"/>
    <w:basedOn w:val="Normal"/>
    <w:rsid w:val="001527D1"/>
    <w:pPr>
      <w:spacing w:line="245" w:lineRule="exact"/>
      <w:ind w:firstLine="170"/>
      <w:jc w:val="both"/>
    </w:pPr>
    <w:rPr>
      <w:sz w:val="19"/>
      <w:szCs w:val="20"/>
    </w:rPr>
  </w:style>
  <w:style w:type="character" w:styleId="Kommentarsreferens">
    <w:name w:val="annotation reference"/>
    <w:basedOn w:val="Standardstycketeckensnitt"/>
    <w:uiPriority w:val="99"/>
    <w:rsid w:val="00EA0C08"/>
    <w:rPr>
      <w:sz w:val="16"/>
      <w:szCs w:val="16"/>
    </w:rPr>
  </w:style>
  <w:style w:type="paragraph" w:styleId="Kommentarer">
    <w:name w:val="annotation text"/>
    <w:basedOn w:val="Normal"/>
    <w:link w:val="KommentarerChar"/>
    <w:uiPriority w:val="99"/>
    <w:rsid w:val="00EA0C08"/>
    <w:rPr>
      <w:sz w:val="20"/>
      <w:szCs w:val="20"/>
    </w:rPr>
  </w:style>
  <w:style w:type="character" w:customStyle="1" w:styleId="KommentarerChar">
    <w:name w:val="Kommentarer Char"/>
    <w:basedOn w:val="Standardstycketeckensnitt"/>
    <w:link w:val="Kommentarer"/>
    <w:uiPriority w:val="99"/>
    <w:rsid w:val="00EA0C08"/>
  </w:style>
  <w:style w:type="paragraph" w:styleId="Kommentarsmne">
    <w:name w:val="annotation subject"/>
    <w:basedOn w:val="Kommentarer"/>
    <w:next w:val="Kommentarer"/>
    <w:link w:val="KommentarsmneChar"/>
    <w:rsid w:val="00EA0C08"/>
    <w:rPr>
      <w:b/>
      <w:bCs/>
    </w:rPr>
  </w:style>
  <w:style w:type="character" w:customStyle="1" w:styleId="KommentarsmneChar">
    <w:name w:val="Kommentarsämne Char"/>
    <w:basedOn w:val="KommentarerChar"/>
    <w:link w:val="Kommentarsmne"/>
    <w:rsid w:val="00EA0C08"/>
    <w:rPr>
      <w:b/>
      <w:bCs/>
    </w:rPr>
  </w:style>
  <w:style w:type="paragraph" w:customStyle="1" w:styleId="HuvudRubrik">
    <w:name w:val="HuvudRubrik"/>
    <w:basedOn w:val="Normal"/>
    <w:rsid w:val="00A453B3"/>
    <w:pPr>
      <w:suppressAutoHyphens/>
      <w:spacing w:line="400" w:lineRule="exact"/>
    </w:pPr>
    <w:rPr>
      <w:sz w:val="36"/>
      <w:szCs w:val="20"/>
    </w:rPr>
  </w:style>
  <w:style w:type="paragraph" w:customStyle="1" w:styleId="Dokumentbeteckning-titel">
    <w:name w:val="Dokumentbeteckning - titel"/>
    <w:basedOn w:val="Normal"/>
    <w:rsid w:val="00A453B3"/>
    <w:pPr>
      <w:spacing w:line="245" w:lineRule="exact"/>
      <w:jc w:val="both"/>
    </w:pPr>
    <w:rPr>
      <w:sz w:val="19"/>
      <w:szCs w:val="20"/>
    </w:rPr>
  </w:style>
  <w:style w:type="paragraph" w:customStyle="1" w:styleId="Dokumentdatum">
    <w:name w:val="Dokumentdatum"/>
    <w:basedOn w:val="Normal"/>
    <w:rsid w:val="00A453B3"/>
    <w:pPr>
      <w:spacing w:before="240"/>
    </w:pPr>
    <w:rPr>
      <w:szCs w:val="20"/>
    </w:rPr>
  </w:style>
  <w:style w:type="paragraph" w:customStyle="1" w:styleId="Dokumentbeteckning">
    <w:name w:val="Dokumentbeteckning"/>
    <w:basedOn w:val="HuvudRubrik"/>
    <w:rsid w:val="00A453B3"/>
    <w:rPr>
      <w:sz w:val="28"/>
    </w:rPr>
  </w:style>
  <w:style w:type="paragraph" w:customStyle="1" w:styleId="Departement">
    <w:name w:val="Departement"/>
    <w:basedOn w:val="Normal"/>
    <w:rsid w:val="00A453B3"/>
    <w:pPr>
      <w:suppressAutoHyphens/>
      <w:spacing w:before="160"/>
    </w:pPr>
    <w:rPr>
      <w:sz w:val="26"/>
      <w:szCs w:val="20"/>
    </w:rPr>
  </w:style>
  <w:style w:type="paragraph" w:customStyle="1" w:styleId="BetUnderLogga">
    <w:name w:val="BetUnderLogga"/>
    <w:basedOn w:val="Normal"/>
    <w:rsid w:val="00A453B3"/>
    <w:pPr>
      <w:spacing w:line="360" w:lineRule="atLeast"/>
    </w:pPr>
    <w:rPr>
      <w:sz w:val="22"/>
      <w:szCs w:val="20"/>
    </w:rPr>
  </w:style>
  <w:style w:type="character" w:styleId="Hyperlnk">
    <w:name w:val="Hyperlink"/>
    <w:basedOn w:val="Standardstycketeckensnitt"/>
    <w:uiPriority w:val="99"/>
    <w:unhideWhenUsed/>
    <w:rsid w:val="0032557B"/>
    <w:rPr>
      <w:color w:val="0000FF"/>
      <w:u w:val="single"/>
    </w:rPr>
  </w:style>
  <w:style w:type="character" w:customStyle="1" w:styleId="section-facts-description-text1">
    <w:name w:val="section-facts-description-text1"/>
    <w:rsid w:val="00265027"/>
  </w:style>
  <w:style w:type="paragraph" w:customStyle="1" w:styleId="footnotedescription">
    <w:name w:val="footnote description"/>
    <w:next w:val="Normal"/>
    <w:link w:val="footnotedescriptionChar"/>
    <w:hidden/>
    <w:rsid w:val="00EB6D11"/>
    <w:pPr>
      <w:spacing w:line="259" w:lineRule="auto"/>
    </w:pPr>
    <w:rPr>
      <w:rFonts w:ascii="Arial" w:eastAsia="Arial" w:hAnsi="Arial" w:cs="Arial"/>
      <w:color w:val="0000FF"/>
      <w:sz w:val="14"/>
      <w:szCs w:val="22"/>
      <w:u w:val="single" w:color="0000FF"/>
    </w:rPr>
  </w:style>
  <w:style w:type="character" w:customStyle="1" w:styleId="footnotedescriptionChar">
    <w:name w:val="footnote description Char"/>
    <w:link w:val="footnotedescription"/>
    <w:rsid w:val="00EB6D11"/>
    <w:rPr>
      <w:rFonts w:ascii="Arial" w:eastAsia="Arial" w:hAnsi="Arial" w:cs="Arial"/>
      <w:color w:val="0000FF"/>
      <w:sz w:val="14"/>
      <w:szCs w:val="22"/>
      <w:u w:val="single" w:color="0000FF"/>
    </w:rPr>
  </w:style>
  <w:style w:type="character" w:customStyle="1" w:styleId="footnotemark">
    <w:name w:val="footnote mark"/>
    <w:hidden/>
    <w:rsid w:val="00EB6D11"/>
    <w:rPr>
      <w:rFonts w:ascii="Arial" w:eastAsia="Arial" w:hAnsi="Arial" w:cs="Arial"/>
      <w:color w:val="000000"/>
      <w:sz w:val="14"/>
      <w:vertAlign w:val="superscript"/>
    </w:rPr>
  </w:style>
  <w:style w:type="paragraph" w:styleId="Sidfot">
    <w:name w:val="footer"/>
    <w:basedOn w:val="Normal"/>
    <w:link w:val="SidfotChar"/>
    <w:rsid w:val="00D962C6"/>
    <w:pPr>
      <w:tabs>
        <w:tab w:val="center" w:pos="4536"/>
        <w:tab w:val="right" w:pos="9072"/>
      </w:tabs>
    </w:pPr>
  </w:style>
  <w:style w:type="character" w:customStyle="1" w:styleId="SidfotChar">
    <w:name w:val="Sidfot Char"/>
    <w:basedOn w:val="Standardstycketeckensnitt"/>
    <w:link w:val="Sidfot"/>
    <w:rsid w:val="00D962C6"/>
    <w:rPr>
      <w:sz w:val="24"/>
      <w:szCs w:val="24"/>
    </w:rPr>
  </w:style>
  <w:style w:type="paragraph" w:customStyle="1" w:styleId="ingress">
    <w:name w:val="ingress"/>
    <w:basedOn w:val="Normal"/>
    <w:rsid w:val="00667D71"/>
    <w:pPr>
      <w:spacing w:before="100" w:beforeAutospacing="1" w:after="100" w:afterAutospacing="1"/>
    </w:pPr>
    <w:rPr>
      <w:rFonts w:ascii="Calibri" w:eastAsiaTheme="minorHAnsi" w:hAnsi="Calibri" w:cs="Calibri"/>
      <w:sz w:val="22"/>
      <w:szCs w:val="22"/>
    </w:rPr>
  </w:style>
  <w:style w:type="character" w:customStyle="1" w:styleId="Rubrik4Char">
    <w:name w:val="Rubrik 4 Char"/>
    <w:basedOn w:val="Standardstycketeckensnitt"/>
    <w:link w:val="Rubrik4"/>
    <w:semiHidden/>
    <w:rsid w:val="00885FE2"/>
    <w:rPr>
      <w:rFonts w:asciiTheme="majorHAnsi" w:eastAsiaTheme="majorEastAsia" w:hAnsiTheme="majorHAnsi" w:cstheme="majorBidi"/>
      <w:i/>
      <w:iCs/>
      <w:color w:val="2E74B5" w:themeColor="accent1" w:themeShade="BF"/>
      <w:sz w:val="24"/>
      <w:szCs w:val="24"/>
    </w:rPr>
  </w:style>
  <w:style w:type="paragraph" w:customStyle="1" w:styleId="TableParagraph">
    <w:name w:val="Table Paragraph"/>
    <w:basedOn w:val="Normal"/>
    <w:uiPriority w:val="1"/>
    <w:qFormat/>
    <w:rsid w:val="00890F9C"/>
    <w:pPr>
      <w:autoSpaceDE w:val="0"/>
      <w:autoSpaceDN w:val="0"/>
      <w:ind w:left="111"/>
    </w:pPr>
    <w:rPr>
      <w:rFonts w:eastAsiaTheme="minorHAnsi"/>
      <w:sz w:val="22"/>
      <w:szCs w:val="22"/>
    </w:rPr>
  </w:style>
  <w:style w:type="character" w:styleId="Stark">
    <w:name w:val="Strong"/>
    <w:basedOn w:val="Standardstycketeckensnitt"/>
    <w:uiPriority w:val="22"/>
    <w:qFormat/>
    <w:rsid w:val="00C658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35">
      <w:bodyDiv w:val="1"/>
      <w:marLeft w:val="0"/>
      <w:marRight w:val="0"/>
      <w:marTop w:val="0"/>
      <w:marBottom w:val="0"/>
      <w:divBdr>
        <w:top w:val="none" w:sz="0" w:space="0" w:color="auto"/>
        <w:left w:val="none" w:sz="0" w:space="0" w:color="auto"/>
        <w:bottom w:val="none" w:sz="0" w:space="0" w:color="auto"/>
        <w:right w:val="none" w:sz="0" w:space="0" w:color="auto"/>
      </w:divBdr>
    </w:div>
    <w:div w:id="13188949">
      <w:bodyDiv w:val="1"/>
      <w:marLeft w:val="0"/>
      <w:marRight w:val="0"/>
      <w:marTop w:val="0"/>
      <w:marBottom w:val="0"/>
      <w:divBdr>
        <w:top w:val="none" w:sz="0" w:space="0" w:color="auto"/>
        <w:left w:val="none" w:sz="0" w:space="0" w:color="auto"/>
        <w:bottom w:val="none" w:sz="0" w:space="0" w:color="auto"/>
        <w:right w:val="none" w:sz="0" w:space="0" w:color="auto"/>
      </w:divBdr>
    </w:div>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19091908">
      <w:bodyDiv w:val="1"/>
      <w:marLeft w:val="0"/>
      <w:marRight w:val="0"/>
      <w:marTop w:val="0"/>
      <w:marBottom w:val="0"/>
      <w:divBdr>
        <w:top w:val="none" w:sz="0" w:space="0" w:color="auto"/>
        <w:left w:val="none" w:sz="0" w:space="0" w:color="auto"/>
        <w:bottom w:val="none" w:sz="0" w:space="0" w:color="auto"/>
        <w:right w:val="none" w:sz="0" w:space="0" w:color="auto"/>
      </w:divBdr>
    </w:div>
    <w:div w:id="3801696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72095111">
      <w:bodyDiv w:val="1"/>
      <w:marLeft w:val="0"/>
      <w:marRight w:val="0"/>
      <w:marTop w:val="0"/>
      <w:marBottom w:val="0"/>
      <w:divBdr>
        <w:top w:val="none" w:sz="0" w:space="0" w:color="auto"/>
        <w:left w:val="none" w:sz="0" w:space="0" w:color="auto"/>
        <w:bottom w:val="none" w:sz="0" w:space="0" w:color="auto"/>
        <w:right w:val="none" w:sz="0" w:space="0" w:color="auto"/>
      </w:divBdr>
    </w:div>
    <w:div w:id="77211604">
      <w:bodyDiv w:val="1"/>
      <w:marLeft w:val="0"/>
      <w:marRight w:val="0"/>
      <w:marTop w:val="0"/>
      <w:marBottom w:val="0"/>
      <w:divBdr>
        <w:top w:val="none" w:sz="0" w:space="0" w:color="auto"/>
        <w:left w:val="none" w:sz="0" w:space="0" w:color="auto"/>
        <w:bottom w:val="none" w:sz="0" w:space="0" w:color="auto"/>
        <w:right w:val="none" w:sz="0" w:space="0" w:color="auto"/>
      </w:divBdr>
    </w:div>
    <w:div w:id="91247233">
      <w:bodyDiv w:val="1"/>
      <w:marLeft w:val="0"/>
      <w:marRight w:val="0"/>
      <w:marTop w:val="0"/>
      <w:marBottom w:val="0"/>
      <w:divBdr>
        <w:top w:val="none" w:sz="0" w:space="0" w:color="auto"/>
        <w:left w:val="none" w:sz="0" w:space="0" w:color="auto"/>
        <w:bottom w:val="none" w:sz="0" w:space="0" w:color="auto"/>
        <w:right w:val="none" w:sz="0" w:space="0" w:color="auto"/>
      </w:divBdr>
    </w:div>
    <w:div w:id="94904578">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99418613">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11442214">
      <w:bodyDiv w:val="1"/>
      <w:marLeft w:val="0"/>
      <w:marRight w:val="0"/>
      <w:marTop w:val="0"/>
      <w:marBottom w:val="0"/>
      <w:divBdr>
        <w:top w:val="none" w:sz="0" w:space="0" w:color="auto"/>
        <w:left w:val="none" w:sz="0" w:space="0" w:color="auto"/>
        <w:bottom w:val="none" w:sz="0" w:space="0" w:color="auto"/>
        <w:right w:val="none" w:sz="0" w:space="0" w:color="auto"/>
      </w:divBdr>
    </w:div>
    <w:div w:id="123500011">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44781863">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59735073">
      <w:bodyDiv w:val="1"/>
      <w:marLeft w:val="0"/>
      <w:marRight w:val="0"/>
      <w:marTop w:val="0"/>
      <w:marBottom w:val="0"/>
      <w:divBdr>
        <w:top w:val="none" w:sz="0" w:space="0" w:color="auto"/>
        <w:left w:val="none" w:sz="0" w:space="0" w:color="auto"/>
        <w:bottom w:val="none" w:sz="0" w:space="0" w:color="auto"/>
        <w:right w:val="none" w:sz="0" w:space="0" w:color="auto"/>
      </w:divBdr>
    </w:div>
    <w:div w:id="159741829">
      <w:bodyDiv w:val="1"/>
      <w:marLeft w:val="0"/>
      <w:marRight w:val="0"/>
      <w:marTop w:val="0"/>
      <w:marBottom w:val="0"/>
      <w:divBdr>
        <w:top w:val="none" w:sz="0" w:space="0" w:color="auto"/>
        <w:left w:val="none" w:sz="0" w:space="0" w:color="auto"/>
        <w:bottom w:val="none" w:sz="0" w:space="0" w:color="auto"/>
        <w:right w:val="none" w:sz="0" w:space="0" w:color="auto"/>
      </w:divBdr>
    </w:div>
    <w:div w:id="159853678">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193544463">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06064508">
      <w:bodyDiv w:val="1"/>
      <w:marLeft w:val="0"/>
      <w:marRight w:val="0"/>
      <w:marTop w:val="0"/>
      <w:marBottom w:val="0"/>
      <w:divBdr>
        <w:top w:val="none" w:sz="0" w:space="0" w:color="auto"/>
        <w:left w:val="none" w:sz="0" w:space="0" w:color="auto"/>
        <w:bottom w:val="none" w:sz="0" w:space="0" w:color="auto"/>
        <w:right w:val="none" w:sz="0" w:space="0" w:color="auto"/>
      </w:divBdr>
    </w:div>
    <w:div w:id="225187498">
      <w:bodyDiv w:val="1"/>
      <w:marLeft w:val="0"/>
      <w:marRight w:val="0"/>
      <w:marTop w:val="0"/>
      <w:marBottom w:val="0"/>
      <w:divBdr>
        <w:top w:val="none" w:sz="0" w:space="0" w:color="auto"/>
        <w:left w:val="none" w:sz="0" w:space="0" w:color="auto"/>
        <w:bottom w:val="none" w:sz="0" w:space="0" w:color="auto"/>
        <w:right w:val="none" w:sz="0" w:space="0" w:color="auto"/>
      </w:divBdr>
    </w:div>
    <w:div w:id="237135340">
      <w:bodyDiv w:val="1"/>
      <w:marLeft w:val="0"/>
      <w:marRight w:val="0"/>
      <w:marTop w:val="0"/>
      <w:marBottom w:val="0"/>
      <w:divBdr>
        <w:top w:val="none" w:sz="0" w:space="0" w:color="auto"/>
        <w:left w:val="none" w:sz="0" w:space="0" w:color="auto"/>
        <w:bottom w:val="none" w:sz="0" w:space="0" w:color="auto"/>
        <w:right w:val="none" w:sz="0" w:space="0" w:color="auto"/>
      </w:divBdr>
    </w:div>
    <w:div w:id="246693322">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81572833">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07247251">
      <w:bodyDiv w:val="1"/>
      <w:marLeft w:val="0"/>
      <w:marRight w:val="0"/>
      <w:marTop w:val="0"/>
      <w:marBottom w:val="0"/>
      <w:divBdr>
        <w:top w:val="none" w:sz="0" w:space="0" w:color="auto"/>
        <w:left w:val="none" w:sz="0" w:space="0" w:color="auto"/>
        <w:bottom w:val="none" w:sz="0" w:space="0" w:color="auto"/>
        <w:right w:val="none" w:sz="0" w:space="0" w:color="auto"/>
      </w:divBdr>
    </w:div>
    <w:div w:id="316110884">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39431335">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3845002">
      <w:bodyDiv w:val="1"/>
      <w:marLeft w:val="0"/>
      <w:marRight w:val="0"/>
      <w:marTop w:val="0"/>
      <w:marBottom w:val="0"/>
      <w:divBdr>
        <w:top w:val="none" w:sz="0" w:space="0" w:color="auto"/>
        <w:left w:val="none" w:sz="0" w:space="0" w:color="auto"/>
        <w:bottom w:val="none" w:sz="0" w:space="0" w:color="auto"/>
        <w:right w:val="none" w:sz="0" w:space="0" w:color="auto"/>
      </w:divBdr>
    </w:div>
    <w:div w:id="376244483">
      <w:bodyDiv w:val="1"/>
      <w:marLeft w:val="0"/>
      <w:marRight w:val="0"/>
      <w:marTop w:val="0"/>
      <w:marBottom w:val="0"/>
      <w:divBdr>
        <w:top w:val="none" w:sz="0" w:space="0" w:color="auto"/>
        <w:left w:val="none" w:sz="0" w:space="0" w:color="auto"/>
        <w:bottom w:val="none" w:sz="0" w:space="0" w:color="auto"/>
        <w:right w:val="none" w:sz="0" w:space="0" w:color="auto"/>
      </w:divBdr>
    </w:div>
    <w:div w:id="376397606">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397679615">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24378181">
      <w:bodyDiv w:val="1"/>
      <w:marLeft w:val="0"/>
      <w:marRight w:val="0"/>
      <w:marTop w:val="0"/>
      <w:marBottom w:val="0"/>
      <w:divBdr>
        <w:top w:val="none" w:sz="0" w:space="0" w:color="auto"/>
        <w:left w:val="none" w:sz="0" w:space="0" w:color="auto"/>
        <w:bottom w:val="none" w:sz="0" w:space="0" w:color="auto"/>
        <w:right w:val="none" w:sz="0" w:space="0" w:color="auto"/>
      </w:divBdr>
    </w:div>
    <w:div w:id="433135890">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465203456">
      <w:bodyDiv w:val="1"/>
      <w:marLeft w:val="0"/>
      <w:marRight w:val="0"/>
      <w:marTop w:val="0"/>
      <w:marBottom w:val="0"/>
      <w:divBdr>
        <w:top w:val="none" w:sz="0" w:space="0" w:color="auto"/>
        <w:left w:val="none" w:sz="0" w:space="0" w:color="auto"/>
        <w:bottom w:val="none" w:sz="0" w:space="0" w:color="auto"/>
        <w:right w:val="none" w:sz="0" w:space="0" w:color="auto"/>
      </w:divBdr>
    </w:div>
    <w:div w:id="505092392">
      <w:bodyDiv w:val="1"/>
      <w:marLeft w:val="0"/>
      <w:marRight w:val="0"/>
      <w:marTop w:val="0"/>
      <w:marBottom w:val="0"/>
      <w:divBdr>
        <w:top w:val="none" w:sz="0" w:space="0" w:color="auto"/>
        <w:left w:val="none" w:sz="0" w:space="0" w:color="auto"/>
        <w:bottom w:val="none" w:sz="0" w:space="0" w:color="auto"/>
        <w:right w:val="none" w:sz="0" w:space="0" w:color="auto"/>
      </w:divBdr>
    </w:div>
    <w:div w:id="512495246">
      <w:bodyDiv w:val="1"/>
      <w:marLeft w:val="0"/>
      <w:marRight w:val="0"/>
      <w:marTop w:val="0"/>
      <w:marBottom w:val="0"/>
      <w:divBdr>
        <w:top w:val="none" w:sz="0" w:space="0" w:color="auto"/>
        <w:left w:val="none" w:sz="0" w:space="0" w:color="auto"/>
        <w:bottom w:val="none" w:sz="0" w:space="0" w:color="auto"/>
        <w:right w:val="none" w:sz="0" w:space="0" w:color="auto"/>
      </w:divBdr>
    </w:div>
    <w:div w:id="513418385">
      <w:bodyDiv w:val="1"/>
      <w:marLeft w:val="0"/>
      <w:marRight w:val="0"/>
      <w:marTop w:val="0"/>
      <w:marBottom w:val="0"/>
      <w:divBdr>
        <w:top w:val="none" w:sz="0" w:space="0" w:color="auto"/>
        <w:left w:val="none" w:sz="0" w:space="0" w:color="auto"/>
        <w:bottom w:val="none" w:sz="0" w:space="0" w:color="auto"/>
        <w:right w:val="none" w:sz="0" w:space="0" w:color="auto"/>
      </w:divBdr>
    </w:div>
    <w:div w:id="531571934">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47691354">
      <w:bodyDiv w:val="1"/>
      <w:marLeft w:val="0"/>
      <w:marRight w:val="0"/>
      <w:marTop w:val="0"/>
      <w:marBottom w:val="0"/>
      <w:divBdr>
        <w:top w:val="none" w:sz="0" w:space="0" w:color="auto"/>
        <w:left w:val="none" w:sz="0" w:space="0" w:color="auto"/>
        <w:bottom w:val="none" w:sz="0" w:space="0" w:color="auto"/>
        <w:right w:val="none" w:sz="0" w:space="0" w:color="auto"/>
      </w:divBdr>
    </w:div>
    <w:div w:id="550267212">
      <w:bodyDiv w:val="1"/>
      <w:marLeft w:val="0"/>
      <w:marRight w:val="0"/>
      <w:marTop w:val="0"/>
      <w:marBottom w:val="0"/>
      <w:divBdr>
        <w:top w:val="none" w:sz="0" w:space="0" w:color="auto"/>
        <w:left w:val="none" w:sz="0" w:space="0" w:color="auto"/>
        <w:bottom w:val="none" w:sz="0" w:space="0" w:color="auto"/>
        <w:right w:val="none" w:sz="0" w:space="0" w:color="auto"/>
      </w:divBdr>
    </w:div>
    <w:div w:id="550773721">
      <w:bodyDiv w:val="1"/>
      <w:marLeft w:val="0"/>
      <w:marRight w:val="0"/>
      <w:marTop w:val="0"/>
      <w:marBottom w:val="0"/>
      <w:divBdr>
        <w:top w:val="none" w:sz="0" w:space="0" w:color="auto"/>
        <w:left w:val="none" w:sz="0" w:space="0" w:color="auto"/>
        <w:bottom w:val="none" w:sz="0" w:space="0" w:color="auto"/>
        <w:right w:val="none" w:sz="0" w:space="0" w:color="auto"/>
      </w:divBdr>
    </w:div>
    <w:div w:id="550919372">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566307932">
      <w:bodyDiv w:val="1"/>
      <w:marLeft w:val="0"/>
      <w:marRight w:val="0"/>
      <w:marTop w:val="0"/>
      <w:marBottom w:val="0"/>
      <w:divBdr>
        <w:top w:val="none" w:sz="0" w:space="0" w:color="auto"/>
        <w:left w:val="none" w:sz="0" w:space="0" w:color="auto"/>
        <w:bottom w:val="none" w:sz="0" w:space="0" w:color="auto"/>
        <w:right w:val="none" w:sz="0" w:space="0" w:color="auto"/>
      </w:divBdr>
    </w:div>
    <w:div w:id="575670909">
      <w:bodyDiv w:val="1"/>
      <w:marLeft w:val="0"/>
      <w:marRight w:val="0"/>
      <w:marTop w:val="0"/>
      <w:marBottom w:val="0"/>
      <w:divBdr>
        <w:top w:val="none" w:sz="0" w:space="0" w:color="auto"/>
        <w:left w:val="none" w:sz="0" w:space="0" w:color="auto"/>
        <w:bottom w:val="none" w:sz="0" w:space="0" w:color="auto"/>
        <w:right w:val="none" w:sz="0" w:space="0" w:color="auto"/>
      </w:divBdr>
    </w:div>
    <w:div w:id="578178422">
      <w:bodyDiv w:val="1"/>
      <w:marLeft w:val="0"/>
      <w:marRight w:val="0"/>
      <w:marTop w:val="0"/>
      <w:marBottom w:val="0"/>
      <w:divBdr>
        <w:top w:val="none" w:sz="0" w:space="0" w:color="auto"/>
        <w:left w:val="none" w:sz="0" w:space="0" w:color="auto"/>
        <w:bottom w:val="none" w:sz="0" w:space="0" w:color="auto"/>
        <w:right w:val="none" w:sz="0" w:space="0" w:color="auto"/>
      </w:divBdr>
    </w:div>
    <w:div w:id="598755674">
      <w:bodyDiv w:val="1"/>
      <w:marLeft w:val="0"/>
      <w:marRight w:val="0"/>
      <w:marTop w:val="0"/>
      <w:marBottom w:val="0"/>
      <w:divBdr>
        <w:top w:val="none" w:sz="0" w:space="0" w:color="auto"/>
        <w:left w:val="none" w:sz="0" w:space="0" w:color="auto"/>
        <w:bottom w:val="none" w:sz="0" w:space="0" w:color="auto"/>
        <w:right w:val="none" w:sz="0" w:space="0" w:color="auto"/>
      </w:divBdr>
    </w:div>
    <w:div w:id="602960083">
      <w:bodyDiv w:val="1"/>
      <w:marLeft w:val="0"/>
      <w:marRight w:val="0"/>
      <w:marTop w:val="0"/>
      <w:marBottom w:val="0"/>
      <w:divBdr>
        <w:top w:val="none" w:sz="0" w:space="0" w:color="auto"/>
        <w:left w:val="none" w:sz="0" w:space="0" w:color="auto"/>
        <w:bottom w:val="none" w:sz="0" w:space="0" w:color="auto"/>
        <w:right w:val="none" w:sz="0" w:space="0" w:color="auto"/>
      </w:divBdr>
    </w:div>
    <w:div w:id="606156303">
      <w:bodyDiv w:val="1"/>
      <w:marLeft w:val="0"/>
      <w:marRight w:val="0"/>
      <w:marTop w:val="0"/>
      <w:marBottom w:val="0"/>
      <w:divBdr>
        <w:top w:val="none" w:sz="0" w:space="0" w:color="auto"/>
        <w:left w:val="none" w:sz="0" w:space="0" w:color="auto"/>
        <w:bottom w:val="none" w:sz="0" w:space="0" w:color="auto"/>
        <w:right w:val="none" w:sz="0" w:space="0" w:color="auto"/>
      </w:divBdr>
    </w:div>
    <w:div w:id="625546919">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34070104">
      <w:bodyDiv w:val="1"/>
      <w:marLeft w:val="0"/>
      <w:marRight w:val="0"/>
      <w:marTop w:val="0"/>
      <w:marBottom w:val="0"/>
      <w:divBdr>
        <w:top w:val="none" w:sz="0" w:space="0" w:color="auto"/>
        <w:left w:val="none" w:sz="0" w:space="0" w:color="auto"/>
        <w:bottom w:val="none" w:sz="0" w:space="0" w:color="auto"/>
        <w:right w:val="none" w:sz="0" w:space="0" w:color="auto"/>
      </w:divBdr>
    </w:div>
    <w:div w:id="634678530">
      <w:bodyDiv w:val="1"/>
      <w:marLeft w:val="0"/>
      <w:marRight w:val="0"/>
      <w:marTop w:val="0"/>
      <w:marBottom w:val="0"/>
      <w:divBdr>
        <w:top w:val="none" w:sz="0" w:space="0" w:color="auto"/>
        <w:left w:val="none" w:sz="0" w:space="0" w:color="auto"/>
        <w:bottom w:val="none" w:sz="0" w:space="0" w:color="auto"/>
        <w:right w:val="none" w:sz="0" w:space="0" w:color="auto"/>
      </w:divBdr>
    </w:div>
    <w:div w:id="636910588">
      <w:bodyDiv w:val="1"/>
      <w:marLeft w:val="0"/>
      <w:marRight w:val="0"/>
      <w:marTop w:val="0"/>
      <w:marBottom w:val="0"/>
      <w:divBdr>
        <w:top w:val="none" w:sz="0" w:space="0" w:color="auto"/>
        <w:left w:val="none" w:sz="0" w:space="0" w:color="auto"/>
        <w:bottom w:val="none" w:sz="0" w:space="0" w:color="auto"/>
        <w:right w:val="none" w:sz="0" w:space="0" w:color="auto"/>
      </w:divBdr>
    </w:div>
    <w:div w:id="643701568">
      <w:bodyDiv w:val="1"/>
      <w:marLeft w:val="0"/>
      <w:marRight w:val="0"/>
      <w:marTop w:val="0"/>
      <w:marBottom w:val="0"/>
      <w:divBdr>
        <w:top w:val="none" w:sz="0" w:space="0" w:color="auto"/>
        <w:left w:val="none" w:sz="0" w:space="0" w:color="auto"/>
        <w:bottom w:val="none" w:sz="0" w:space="0" w:color="auto"/>
        <w:right w:val="none" w:sz="0" w:space="0" w:color="auto"/>
      </w:divBdr>
    </w:div>
    <w:div w:id="646084141">
      <w:bodyDiv w:val="1"/>
      <w:marLeft w:val="0"/>
      <w:marRight w:val="0"/>
      <w:marTop w:val="0"/>
      <w:marBottom w:val="0"/>
      <w:divBdr>
        <w:top w:val="none" w:sz="0" w:space="0" w:color="auto"/>
        <w:left w:val="none" w:sz="0" w:space="0" w:color="auto"/>
        <w:bottom w:val="none" w:sz="0" w:space="0" w:color="auto"/>
        <w:right w:val="none" w:sz="0" w:space="0" w:color="auto"/>
      </w:divBdr>
    </w:div>
    <w:div w:id="668097180">
      <w:bodyDiv w:val="1"/>
      <w:marLeft w:val="0"/>
      <w:marRight w:val="0"/>
      <w:marTop w:val="0"/>
      <w:marBottom w:val="0"/>
      <w:divBdr>
        <w:top w:val="none" w:sz="0" w:space="0" w:color="auto"/>
        <w:left w:val="none" w:sz="0" w:space="0" w:color="auto"/>
        <w:bottom w:val="none" w:sz="0" w:space="0" w:color="auto"/>
        <w:right w:val="none" w:sz="0" w:space="0" w:color="auto"/>
      </w:divBdr>
    </w:div>
    <w:div w:id="668555315">
      <w:bodyDiv w:val="1"/>
      <w:marLeft w:val="0"/>
      <w:marRight w:val="0"/>
      <w:marTop w:val="0"/>
      <w:marBottom w:val="0"/>
      <w:divBdr>
        <w:top w:val="none" w:sz="0" w:space="0" w:color="auto"/>
        <w:left w:val="none" w:sz="0" w:space="0" w:color="auto"/>
        <w:bottom w:val="none" w:sz="0" w:space="0" w:color="auto"/>
        <w:right w:val="none" w:sz="0" w:space="0" w:color="auto"/>
      </w:divBdr>
    </w:div>
    <w:div w:id="679164416">
      <w:bodyDiv w:val="1"/>
      <w:marLeft w:val="0"/>
      <w:marRight w:val="0"/>
      <w:marTop w:val="0"/>
      <w:marBottom w:val="0"/>
      <w:divBdr>
        <w:top w:val="none" w:sz="0" w:space="0" w:color="auto"/>
        <w:left w:val="none" w:sz="0" w:space="0" w:color="auto"/>
        <w:bottom w:val="none" w:sz="0" w:space="0" w:color="auto"/>
        <w:right w:val="none" w:sz="0" w:space="0" w:color="auto"/>
      </w:divBdr>
    </w:div>
    <w:div w:id="679890123">
      <w:bodyDiv w:val="1"/>
      <w:marLeft w:val="0"/>
      <w:marRight w:val="0"/>
      <w:marTop w:val="0"/>
      <w:marBottom w:val="0"/>
      <w:divBdr>
        <w:top w:val="none" w:sz="0" w:space="0" w:color="auto"/>
        <w:left w:val="none" w:sz="0" w:space="0" w:color="auto"/>
        <w:bottom w:val="none" w:sz="0" w:space="0" w:color="auto"/>
        <w:right w:val="none" w:sz="0" w:space="0" w:color="auto"/>
      </w:divBdr>
    </w:div>
    <w:div w:id="684789712">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334578">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691566874">
      <w:bodyDiv w:val="1"/>
      <w:marLeft w:val="0"/>
      <w:marRight w:val="0"/>
      <w:marTop w:val="0"/>
      <w:marBottom w:val="0"/>
      <w:divBdr>
        <w:top w:val="none" w:sz="0" w:space="0" w:color="auto"/>
        <w:left w:val="none" w:sz="0" w:space="0" w:color="auto"/>
        <w:bottom w:val="none" w:sz="0" w:space="0" w:color="auto"/>
        <w:right w:val="none" w:sz="0" w:space="0" w:color="auto"/>
      </w:divBdr>
    </w:div>
    <w:div w:id="693461167">
      <w:bodyDiv w:val="1"/>
      <w:marLeft w:val="0"/>
      <w:marRight w:val="0"/>
      <w:marTop w:val="0"/>
      <w:marBottom w:val="0"/>
      <w:divBdr>
        <w:top w:val="none" w:sz="0" w:space="0" w:color="auto"/>
        <w:left w:val="none" w:sz="0" w:space="0" w:color="auto"/>
        <w:bottom w:val="none" w:sz="0" w:space="0" w:color="auto"/>
        <w:right w:val="none" w:sz="0" w:space="0" w:color="auto"/>
      </w:divBdr>
    </w:div>
    <w:div w:id="695740326">
      <w:bodyDiv w:val="1"/>
      <w:marLeft w:val="0"/>
      <w:marRight w:val="0"/>
      <w:marTop w:val="0"/>
      <w:marBottom w:val="0"/>
      <w:divBdr>
        <w:top w:val="none" w:sz="0" w:space="0" w:color="auto"/>
        <w:left w:val="none" w:sz="0" w:space="0" w:color="auto"/>
        <w:bottom w:val="none" w:sz="0" w:space="0" w:color="auto"/>
        <w:right w:val="none" w:sz="0" w:space="0" w:color="auto"/>
      </w:divBdr>
    </w:div>
    <w:div w:id="705720913">
      <w:bodyDiv w:val="1"/>
      <w:marLeft w:val="0"/>
      <w:marRight w:val="0"/>
      <w:marTop w:val="0"/>
      <w:marBottom w:val="0"/>
      <w:divBdr>
        <w:top w:val="none" w:sz="0" w:space="0" w:color="auto"/>
        <w:left w:val="none" w:sz="0" w:space="0" w:color="auto"/>
        <w:bottom w:val="none" w:sz="0" w:space="0" w:color="auto"/>
        <w:right w:val="none" w:sz="0" w:space="0" w:color="auto"/>
      </w:divBdr>
    </w:div>
    <w:div w:id="712581559">
      <w:bodyDiv w:val="1"/>
      <w:marLeft w:val="0"/>
      <w:marRight w:val="0"/>
      <w:marTop w:val="0"/>
      <w:marBottom w:val="0"/>
      <w:divBdr>
        <w:top w:val="none" w:sz="0" w:space="0" w:color="auto"/>
        <w:left w:val="none" w:sz="0" w:space="0" w:color="auto"/>
        <w:bottom w:val="none" w:sz="0" w:space="0" w:color="auto"/>
        <w:right w:val="none" w:sz="0" w:space="0" w:color="auto"/>
      </w:divBdr>
    </w:div>
    <w:div w:id="714354576">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22291156">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38133975">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777139255">
      <w:bodyDiv w:val="1"/>
      <w:marLeft w:val="0"/>
      <w:marRight w:val="0"/>
      <w:marTop w:val="0"/>
      <w:marBottom w:val="0"/>
      <w:divBdr>
        <w:top w:val="none" w:sz="0" w:space="0" w:color="auto"/>
        <w:left w:val="none" w:sz="0" w:space="0" w:color="auto"/>
        <w:bottom w:val="none" w:sz="0" w:space="0" w:color="auto"/>
        <w:right w:val="none" w:sz="0" w:space="0" w:color="auto"/>
      </w:divBdr>
    </w:div>
    <w:div w:id="781806945">
      <w:bodyDiv w:val="1"/>
      <w:marLeft w:val="0"/>
      <w:marRight w:val="0"/>
      <w:marTop w:val="0"/>
      <w:marBottom w:val="0"/>
      <w:divBdr>
        <w:top w:val="none" w:sz="0" w:space="0" w:color="auto"/>
        <w:left w:val="none" w:sz="0" w:space="0" w:color="auto"/>
        <w:bottom w:val="none" w:sz="0" w:space="0" w:color="auto"/>
        <w:right w:val="none" w:sz="0" w:space="0" w:color="auto"/>
      </w:divBdr>
    </w:div>
    <w:div w:id="806557168">
      <w:bodyDiv w:val="1"/>
      <w:marLeft w:val="0"/>
      <w:marRight w:val="0"/>
      <w:marTop w:val="0"/>
      <w:marBottom w:val="0"/>
      <w:divBdr>
        <w:top w:val="none" w:sz="0" w:space="0" w:color="auto"/>
        <w:left w:val="none" w:sz="0" w:space="0" w:color="auto"/>
        <w:bottom w:val="none" w:sz="0" w:space="0" w:color="auto"/>
        <w:right w:val="none" w:sz="0" w:space="0" w:color="auto"/>
      </w:divBdr>
    </w:div>
    <w:div w:id="808519627">
      <w:bodyDiv w:val="1"/>
      <w:marLeft w:val="0"/>
      <w:marRight w:val="0"/>
      <w:marTop w:val="0"/>
      <w:marBottom w:val="0"/>
      <w:divBdr>
        <w:top w:val="none" w:sz="0" w:space="0" w:color="auto"/>
        <w:left w:val="none" w:sz="0" w:space="0" w:color="auto"/>
        <w:bottom w:val="none" w:sz="0" w:space="0" w:color="auto"/>
        <w:right w:val="none" w:sz="0" w:space="0" w:color="auto"/>
      </w:divBdr>
    </w:div>
    <w:div w:id="812331966">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53493280">
      <w:bodyDiv w:val="1"/>
      <w:marLeft w:val="0"/>
      <w:marRight w:val="0"/>
      <w:marTop w:val="0"/>
      <w:marBottom w:val="0"/>
      <w:divBdr>
        <w:top w:val="none" w:sz="0" w:space="0" w:color="auto"/>
        <w:left w:val="none" w:sz="0" w:space="0" w:color="auto"/>
        <w:bottom w:val="none" w:sz="0" w:space="0" w:color="auto"/>
        <w:right w:val="none" w:sz="0" w:space="0" w:color="auto"/>
      </w:divBdr>
    </w:div>
    <w:div w:id="860124149">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1818559">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869684983">
      <w:bodyDiv w:val="1"/>
      <w:marLeft w:val="0"/>
      <w:marRight w:val="0"/>
      <w:marTop w:val="0"/>
      <w:marBottom w:val="0"/>
      <w:divBdr>
        <w:top w:val="none" w:sz="0" w:space="0" w:color="auto"/>
        <w:left w:val="none" w:sz="0" w:space="0" w:color="auto"/>
        <w:bottom w:val="none" w:sz="0" w:space="0" w:color="auto"/>
        <w:right w:val="none" w:sz="0" w:space="0" w:color="auto"/>
      </w:divBdr>
    </w:div>
    <w:div w:id="891765947">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27542088">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47201066">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0133812">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977225297">
      <w:bodyDiv w:val="1"/>
      <w:marLeft w:val="0"/>
      <w:marRight w:val="0"/>
      <w:marTop w:val="0"/>
      <w:marBottom w:val="0"/>
      <w:divBdr>
        <w:top w:val="none" w:sz="0" w:space="0" w:color="auto"/>
        <w:left w:val="none" w:sz="0" w:space="0" w:color="auto"/>
        <w:bottom w:val="none" w:sz="0" w:space="0" w:color="auto"/>
        <w:right w:val="none" w:sz="0" w:space="0" w:color="auto"/>
      </w:divBdr>
    </w:div>
    <w:div w:id="983511860">
      <w:bodyDiv w:val="1"/>
      <w:marLeft w:val="0"/>
      <w:marRight w:val="0"/>
      <w:marTop w:val="0"/>
      <w:marBottom w:val="0"/>
      <w:divBdr>
        <w:top w:val="none" w:sz="0" w:space="0" w:color="auto"/>
        <w:left w:val="none" w:sz="0" w:space="0" w:color="auto"/>
        <w:bottom w:val="none" w:sz="0" w:space="0" w:color="auto"/>
        <w:right w:val="none" w:sz="0" w:space="0" w:color="auto"/>
      </w:divBdr>
    </w:div>
    <w:div w:id="994143825">
      <w:bodyDiv w:val="1"/>
      <w:marLeft w:val="0"/>
      <w:marRight w:val="0"/>
      <w:marTop w:val="0"/>
      <w:marBottom w:val="0"/>
      <w:divBdr>
        <w:top w:val="none" w:sz="0" w:space="0" w:color="auto"/>
        <w:left w:val="none" w:sz="0" w:space="0" w:color="auto"/>
        <w:bottom w:val="none" w:sz="0" w:space="0" w:color="auto"/>
        <w:right w:val="none" w:sz="0" w:space="0" w:color="auto"/>
      </w:divBdr>
    </w:div>
    <w:div w:id="1008023155">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055422536">
      <w:bodyDiv w:val="1"/>
      <w:marLeft w:val="0"/>
      <w:marRight w:val="0"/>
      <w:marTop w:val="0"/>
      <w:marBottom w:val="0"/>
      <w:divBdr>
        <w:top w:val="none" w:sz="0" w:space="0" w:color="auto"/>
        <w:left w:val="none" w:sz="0" w:space="0" w:color="auto"/>
        <w:bottom w:val="none" w:sz="0" w:space="0" w:color="auto"/>
        <w:right w:val="none" w:sz="0" w:space="0" w:color="auto"/>
      </w:divBdr>
    </w:div>
    <w:div w:id="1068116569">
      <w:bodyDiv w:val="1"/>
      <w:marLeft w:val="0"/>
      <w:marRight w:val="0"/>
      <w:marTop w:val="0"/>
      <w:marBottom w:val="0"/>
      <w:divBdr>
        <w:top w:val="none" w:sz="0" w:space="0" w:color="auto"/>
        <w:left w:val="none" w:sz="0" w:space="0" w:color="auto"/>
        <w:bottom w:val="none" w:sz="0" w:space="0" w:color="auto"/>
        <w:right w:val="none" w:sz="0" w:space="0" w:color="auto"/>
      </w:divBdr>
    </w:div>
    <w:div w:id="1076246696">
      <w:bodyDiv w:val="1"/>
      <w:marLeft w:val="0"/>
      <w:marRight w:val="0"/>
      <w:marTop w:val="0"/>
      <w:marBottom w:val="0"/>
      <w:divBdr>
        <w:top w:val="none" w:sz="0" w:space="0" w:color="auto"/>
        <w:left w:val="none" w:sz="0" w:space="0" w:color="auto"/>
        <w:bottom w:val="none" w:sz="0" w:space="0" w:color="auto"/>
        <w:right w:val="none" w:sz="0" w:space="0" w:color="auto"/>
      </w:divBdr>
    </w:div>
    <w:div w:id="1079526332">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11432448">
      <w:bodyDiv w:val="1"/>
      <w:marLeft w:val="0"/>
      <w:marRight w:val="0"/>
      <w:marTop w:val="0"/>
      <w:marBottom w:val="0"/>
      <w:divBdr>
        <w:top w:val="none" w:sz="0" w:space="0" w:color="auto"/>
        <w:left w:val="none" w:sz="0" w:space="0" w:color="auto"/>
        <w:bottom w:val="none" w:sz="0" w:space="0" w:color="auto"/>
        <w:right w:val="none" w:sz="0" w:space="0" w:color="auto"/>
      </w:divBdr>
    </w:div>
    <w:div w:id="1121798049">
      <w:bodyDiv w:val="1"/>
      <w:marLeft w:val="0"/>
      <w:marRight w:val="0"/>
      <w:marTop w:val="0"/>
      <w:marBottom w:val="0"/>
      <w:divBdr>
        <w:top w:val="none" w:sz="0" w:space="0" w:color="auto"/>
        <w:left w:val="none" w:sz="0" w:space="0" w:color="auto"/>
        <w:bottom w:val="none" w:sz="0" w:space="0" w:color="auto"/>
        <w:right w:val="none" w:sz="0" w:space="0" w:color="auto"/>
      </w:divBdr>
    </w:div>
    <w:div w:id="1132093992">
      <w:bodyDiv w:val="1"/>
      <w:marLeft w:val="0"/>
      <w:marRight w:val="0"/>
      <w:marTop w:val="0"/>
      <w:marBottom w:val="0"/>
      <w:divBdr>
        <w:top w:val="none" w:sz="0" w:space="0" w:color="auto"/>
        <w:left w:val="none" w:sz="0" w:space="0" w:color="auto"/>
        <w:bottom w:val="none" w:sz="0" w:space="0" w:color="auto"/>
        <w:right w:val="none" w:sz="0" w:space="0" w:color="auto"/>
      </w:divBdr>
    </w:div>
    <w:div w:id="1134560773">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171946955">
      <w:bodyDiv w:val="1"/>
      <w:marLeft w:val="0"/>
      <w:marRight w:val="0"/>
      <w:marTop w:val="0"/>
      <w:marBottom w:val="0"/>
      <w:divBdr>
        <w:top w:val="none" w:sz="0" w:space="0" w:color="auto"/>
        <w:left w:val="none" w:sz="0" w:space="0" w:color="auto"/>
        <w:bottom w:val="none" w:sz="0" w:space="0" w:color="auto"/>
        <w:right w:val="none" w:sz="0" w:space="0" w:color="auto"/>
      </w:divBdr>
    </w:div>
    <w:div w:id="1192109626">
      <w:bodyDiv w:val="1"/>
      <w:marLeft w:val="0"/>
      <w:marRight w:val="0"/>
      <w:marTop w:val="0"/>
      <w:marBottom w:val="0"/>
      <w:divBdr>
        <w:top w:val="none" w:sz="0" w:space="0" w:color="auto"/>
        <w:left w:val="none" w:sz="0" w:space="0" w:color="auto"/>
        <w:bottom w:val="none" w:sz="0" w:space="0" w:color="auto"/>
        <w:right w:val="none" w:sz="0" w:space="0" w:color="auto"/>
      </w:divBdr>
    </w:div>
    <w:div w:id="1195385912">
      <w:bodyDiv w:val="1"/>
      <w:marLeft w:val="0"/>
      <w:marRight w:val="0"/>
      <w:marTop w:val="0"/>
      <w:marBottom w:val="0"/>
      <w:divBdr>
        <w:top w:val="none" w:sz="0" w:space="0" w:color="auto"/>
        <w:left w:val="none" w:sz="0" w:space="0" w:color="auto"/>
        <w:bottom w:val="none" w:sz="0" w:space="0" w:color="auto"/>
        <w:right w:val="none" w:sz="0" w:space="0" w:color="auto"/>
      </w:divBdr>
    </w:div>
    <w:div w:id="1235169209">
      <w:bodyDiv w:val="1"/>
      <w:marLeft w:val="0"/>
      <w:marRight w:val="0"/>
      <w:marTop w:val="0"/>
      <w:marBottom w:val="0"/>
      <w:divBdr>
        <w:top w:val="none" w:sz="0" w:space="0" w:color="auto"/>
        <w:left w:val="none" w:sz="0" w:space="0" w:color="auto"/>
        <w:bottom w:val="none" w:sz="0" w:space="0" w:color="auto"/>
        <w:right w:val="none" w:sz="0" w:space="0" w:color="auto"/>
      </w:divBdr>
    </w:div>
    <w:div w:id="1249147629">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56283009">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4188492">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288926424">
      <w:bodyDiv w:val="1"/>
      <w:marLeft w:val="0"/>
      <w:marRight w:val="0"/>
      <w:marTop w:val="0"/>
      <w:marBottom w:val="0"/>
      <w:divBdr>
        <w:top w:val="none" w:sz="0" w:space="0" w:color="auto"/>
        <w:left w:val="none" w:sz="0" w:space="0" w:color="auto"/>
        <w:bottom w:val="none" w:sz="0" w:space="0" w:color="auto"/>
        <w:right w:val="none" w:sz="0" w:space="0" w:color="auto"/>
      </w:divBdr>
    </w:div>
    <w:div w:id="1296133149">
      <w:bodyDiv w:val="1"/>
      <w:marLeft w:val="0"/>
      <w:marRight w:val="0"/>
      <w:marTop w:val="0"/>
      <w:marBottom w:val="0"/>
      <w:divBdr>
        <w:top w:val="none" w:sz="0" w:space="0" w:color="auto"/>
        <w:left w:val="none" w:sz="0" w:space="0" w:color="auto"/>
        <w:bottom w:val="none" w:sz="0" w:space="0" w:color="auto"/>
        <w:right w:val="none" w:sz="0" w:space="0" w:color="auto"/>
      </w:divBdr>
    </w:div>
    <w:div w:id="1300300189">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41857148">
      <w:bodyDiv w:val="1"/>
      <w:marLeft w:val="0"/>
      <w:marRight w:val="0"/>
      <w:marTop w:val="0"/>
      <w:marBottom w:val="0"/>
      <w:divBdr>
        <w:top w:val="none" w:sz="0" w:space="0" w:color="auto"/>
        <w:left w:val="none" w:sz="0" w:space="0" w:color="auto"/>
        <w:bottom w:val="none" w:sz="0" w:space="0" w:color="auto"/>
        <w:right w:val="none" w:sz="0" w:space="0" w:color="auto"/>
      </w:divBdr>
    </w:div>
    <w:div w:id="1351569512">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386220598">
      <w:bodyDiv w:val="1"/>
      <w:marLeft w:val="0"/>
      <w:marRight w:val="0"/>
      <w:marTop w:val="0"/>
      <w:marBottom w:val="0"/>
      <w:divBdr>
        <w:top w:val="none" w:sz="0" w:space="0" w:color="auto"/>
        <w:left w:val="none" w:sz="0" w:space="0" w:color="auto"/>
        <w:bottom w:val="none" w:sz="0" w:space="0" w:color="auto"/>
        <w:right w:val="none" w:sz="0" w:space="0" w:color="auto"/>
      </w:divBdr>
    </w:div>
    <w:div w:id="1388869850">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830909">
      <w:bodyDiv w:val="1"/>
      <w:marLeft w:val="0"/>
      <w:marRight w:val="0"/>
      <w:marTop w:val="0"/>
      <w:marBottom w:val="0"/>
      <w:divBdr>
        <w:top w:val="none" w:sz="0" w:space="0" w:color="auto"/>
        <w:left w:val="none" w:sz="0" w:space="0" w:color="auto"/>
        <w:bottom w:val="none" w:sz="0" w:space="0" w:color="auto"/>
        <w:right w:val="none" w:sz="0" w:space="0" w:color="auto"/>
      </w:divBdr>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44957986">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494686016">
      <w:bodyDiv w:val="1"/>
      <w:marLeft w:val="0"/>
      <w:marRight w:val="0"/>
      <w:marTop w:val="0"/>
      <w:marBottom w:val="0"/>
      <w:divBdr>
        <w:top w:val="none" w:sz="0" w:space="0" w:color="auto"/>
        <w:left w:val="none" w:sz="0" w:space="0" w:color="auto"/>
        <w:bottom w:val="none" w:sz="0" w:space="0" w:color="auto"/>
        <w:right w:val="none" w:sz="0" w:space="0" w:color="auto"/>
      </w:divBdr>
    </w:div>
    <w:div w:id="1509246024">
      <w:bodyDiv w:val="1"/>
      <w:marLeft w:val="0"/>
      <w:marRight w:val="0"/>
      <w:marTop w:val="0"/>
      <w:marBottom w:val="0"/>
      <w:divBdr>
        <w:top w:val="none" w:sz="0" w:space="0" w:color="auto"/>
        <w:left w:val="none" w:sz="0" w:space="0" w:color="auto"/>
        <w:bottom w:val="none" w:sz="0" w:space="0" w:color="auto"/>
        <w:right w:val="none" w:sz="0" w:space="0" w:color="auto"/>
      </w:divBdr>
    </w:div>
    <w:div w:id="1530073091">
      <w:bodyDiv w:val="1"/>
      <w:marLeft w:val="0"/>
      <w:marRight w:val="0"/>
      <w:marTop w:val="0"/>
      <w:marBottom w:val="0"/>
      <w:divBdr>
        <w:top w:val="none" w:sz="0" w:space="0" w:color="auto"/>
        <w:left w:val="none" w:sz="0" w:space="0" w:color="auto"/>
        <w:bottom w:val="none" w:sz="0" w:space="0" w:color="auto"/>
        <w:right w:val="none" w:sz="0" w:space="0" w:color="auto"/>
      </w:divBdr>
    </w:div>
    <w:div w:id="1540628224">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62013126">
      <w:bodyDiv w:val="1"/>
      <w:marLeft w:val="0"/>
      <w:marRight w:val="0"/>
      <w:marTop w:val="0"/>
      <w:marBottom w:val="0"/>
      <w:divBdr>
        <w:top w:val="none" w:sz="0" w:space="0" w:color="auto"/>
        <w:left w:val="none" w:sz="0" w:space="0" w:color="auto"/>
        <w:bottom w:val="none" w:sz="0" w:space="0" w:color="auto"/>
        <w:right w:val="none" w:sz="0" w:space="0" w:color="auto"/>
      </w:divBdr>
    </w:div>
    <w:div w:id="1562903088">
      <w:bodyDiv w:val="1"/>
      <w:marLeft w:val="0"/>
      <w:marRight w:val="0"/>
      <w:marTop w:val="0"/>
      <w:marBottom w:val="0"/>
      <w:divBdr>
        <w:top w:val="none" w:sz="0" w:space="0" w:color="auto"/>
        <w:left w:val="none" w:sz="0" w:space="0" w:color="auto"/>
        <w:bottom w:val="none" w:sz="0" w:space="0" w:color="auto"/>
        <w:right w:val="none" w:sz="0" w:space="0" w:color="auto"/>
      </w:divBdr>
    </w:div>
    <w:div w:id="1566255903">
      <w:bodyDiv w:val="1"/>
      <w:marLeft w:val="0"/>
      <w:marRight w:val="0"/>
      <w:marTop w:val="0"/>
      <w:marBottom w:val="0"/>
      <w:divBdr>
        <w:top w:val="none" w:sz="0" w:space="0" w:color="auto"/>
        <w:left w:val="none" w:sz="0" w:space="0" w:color="auto"/>
        <w:bottom w:val="none" w:sz="0" w:space="0" w:color="auto"/>
        <w:right w:val="none" w:sz="0" w:space="0" w:color="auto"/>
      </w:divBdr>
    </w:div>
    <w:div w:id="1568997429">
      <w:bodyDiv w:val="1"/>
      <w:marLeft w:val="0"/>
      <w:marRight w:val="0"/>
      <w:marTop w:val="0"/>
      <w:marBottom w:val="0"/>
      <w:divBdr>
        <w:top w:val="none" w:sz="0" w:space="0" w:color="auto"/>
        <w:left w:val="none" w:sz="0" w:space="0" w:color="auto"/>
        <w:bottom w:val="none" w:sz="0" w:space="0" w:color="auto"/>
        <w:right w:val="none" w:sz="0" w:space="0" w:color="auto"/>
      </w:divBdr>
    </w:div>
    <w:div w:id="1571959734">
      <w:bodyDiv w:val="1"/>
      <w:marLeft w:val="0"/>
      <w:marRight w:val="0"/>
      <w:marTop w:val="0"/>
      <w:marBottom w:val="0"/>
      <w:divBdr>
        <w:top w:val="none" w:sz="0" w:space="0" w:color="auto"/>
        <w:left w:val="none" w:sz="0" w:space="0" w:color="auto"/>
        <w:bottom w:val="none" w:sz="0" w:space="0" w:color="auto"/>
        <w:right w:val="none" w:sz="0" w:space="0" w:color="auto"/>
      </w:divBdr>
    </w:div>
    <w:div w:id="1576820709">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767023">
      <w:bodyDiv w:val="1"/>
      <w:marLeft w:val="0"/>
      <w:marRight w:val="0"/>
      <w:marTop w:val="0"/>
      <w:marBottom w:val="0"/>
      <w:divBdr>
        <w:top w:val="none" w:sz="0" w:space="0" w:color="auto"/>
        <w:left w:val="none" w:sz="0" w:space="0" w:color="auto"/>
        <w:bottom w:val="none" w:sz="0" w:space="0" w:color="auto"/>
        <w:right w:val="none" w:sz="0" w:space="0" w:color="auto"/>
      </w:divBdr>
    </w:div>
    <w:div w:id="1588077722">
      <w:bodyDiv w:val="1"/>
      <w:marLeft w:val="0"/>
      <w:marRight w:val="0"/>
      <w:marTop w:val="0"/>
      <w:marBottom w:val="0"/>
      <w:divBdr>
        <w:top w:val="none" w:sz="0" w:space="0" w:color="auto"/>
        <w:left w:val="none" w:sz="0" w:space="0" w:color="auto"/>
        <w:bottom w:val="none" w:sz="0" w:space="0" w:color="auto"/>
        <w:right w:val="none" w:sz="0" w:space="0" w:color="auto"/>
      </w:divBdr>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07349470">
      <w:bodyDiv w:val="1"/>
      <w:marLeft w:val="0"/>
      <w:marRight w:val="0"/>
      <w:marTop w:val="0"/>
      <w:marBottom w:val="0"/>
      <w:divBdr>
        <w:top w:val="none" w:sz="0" w:space="0" w:color="auto"/>
        <w:left w:val="none" w:sz="0" w:space="0" w:color="auto"/>
        <w:bottom w:val="none" w:sz="0" w:space="0" w:color="auto"/>
        <w:right w:val="none" w:sz="0" w:space="0" w:color="auto"/>
      </w:divBdr>
    </w:div>
    <w:div w:id="1614360728">
      <w:bodyDiv w:val="1"/>
      <w:marLeft w:val="0"/>
      <w:marRight w:val="0"/>
      <w:marTop w:val="0"/>
      <w:marBottom w:val="0"/>
      <w:divBdr>
        <w:top w:val="none" w:sz="0" w:space="0" w:color="auto"/>
        <w:left w:val="none" w:sz="0" w:space="0" w:color="auto"/>
        <w:bottom w:val="none" w:sz="0" w:space="0" w:color="auto"/>
        <w:right w:val="none" w:sz="0" w:space="0" w:color="auto"/>
      </w:divBdr>
    </w:div>
    <w:div w:id="1640497589">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77220929">
      <w:bodyDiv w:val="1"/>
      <w:marLeft w:val="0"/>
      <w:marRight w:val="0"/>
      <w:marTop w:val="0"/>
      <w:marBottom w:val="0"/>
      <w:divBdr>
        <w:top w:val="none" w:sz="0" w:space="0" w:color="auto"/>
        <w:left w:val="none" w:sz="0" w:space="0" w:color="auto"/>
        <w:bottom w:val="none" w:sz="0" w:space="0" w:color="auto"/>
        <w:right w:val="none" w:sz="0" w:space="0" w:color="auto"/>
      </w:divBdr>
    </w:div>
    <w:div w:id="1678656454">
      <w:bodyDiv w:val="1"/>
      <w:marLeft w:val="0"/>
      <w:marRight w:val="0"/>
      <w:marTop w:val="0"/>
      <w:marBottom w:val="0"/>
      <w:divBdr>
        <w:top w:val="none" w:sz="0" w:space="0" w:color="auto"/>
        <w:left w:val="none" w:sz="0" w:space="0" w:color="auto"/>
        <w:bottom w:val="none" w:sz="0" w:space="0" w:color="auto"/>
        <w:right w:val="none" w:sz="0" w:space="0" w:color="auto"/>
      </w:divBdr>
    </w:div>
    <w:div w:id="1694111048">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698039998">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17511416">
      <w:bodyDiv w:val="1"/>
      <w:marLeft w:val="0"/>
      <w:marRight w:val="0"/>
      <w:marTop w:val="0"/>
      <w:marBottom w:val="0"/>
      <w:divBdr>
        <w:top w:val="none" w:sz="0" w:space="0" w:color="auto"/>
        <w:left w:val="none" w:sz="0" w:space="0" w:color="auto"/>
        <w:bottom w:val="none" w:sz="0" w:space="0" w:color="auto"/>
        <w:right w:val="none" w:sz="0" w:space="0" w:color="auto"/>
      </w:divBdr>
    </w:div>
    <w:div w:id="1742557935">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55079725">
      <w:bodyDiv w:val="1"/>
      <w:marLeft w:val="0"/>
      <w:marRight w:val="0"/>
      <w:marTop w:val="0"/>
      <w:marBottom w:val="0"/>
      <w:divBdr>
        <w:top w:val="none" w:sz="0" w:space="0" w:color="auto"/>
        <w:left w:val="none" w:sz="0" w:space="0" w:color="auto"/>
        <w:bottom w:val="none" w:sz="0" w:space="0" w:color="auto"/>
        <w:right w:val="none" w:sz="0" w:space="0" w:color="auto"/>
      </w:divBdr>
    </w:div>
    <w:div w:id="1756052152">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791780439">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0442563">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1047809">
      <w:bodyDiv w:val="1"/>
      <w:marLeft w:val="0"/>
      <w:marRight w:val="0"/>
      <w:marTop w:val="0"/>
      <w:marBottom w:val="0"/>
      <w:divBdr>
        <w:top w:val="none" w:sz="0" w:space="0" w:color="auto"/>
        <w:left w:val="none" w:sz="0" w:space="0" w:color="auto"/>
        <w:bottom w:val="none" w:sz="0" w:space="0" w:color="auto"/>
        <w:right w:val="none" w:sz="0" w:space="0" w:color="auto"/>
      </w:divBdr>
    </w:div>
    <w:div w:id="1862472888">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144771">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72957278">
      <w:bodyDiv w:val="1"/>
      <w:marLeft w:val="0"/>
      <w:marRight w:val="0"/>
      <w:marTop w:val="0"/>
      <w:marBottom w:val="0"/>
      <w:divBdr>
        <w:top w:val="none" w:sz="0" w:space="0" w:color="auto"/>
        <w:left w:val="none" w:sz="0" w:space="0" w:color="auto"/>
        <w:bottom w:val="none" w:sz="0" w:space="0" w:color="auto"/>
        <w:right w:val="none" w:sz="0" w:space="0" w:color="auto"/>
      </w:divBdr>
    </w:div>
    <w:div w:id="1881046814">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3585047">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53395598">
      <w:bodyDiv w:val="1"/>
      <w:marLeft w:val="0"/>
      <w:marRight w:val="0"/>
      <w:marTop w:val="0"/>
      <w:marBottom w:val="0"/>
      <w:divBdr>
        <w:top w:val="none" w:sz="0" w:space="0" w:color="auto"/>
        <w:left w:val="none" w:sz="0" w:space="0" w:color="auto"/>
        <w:bottom w:val="none" w:sz="0" w:space="0" w:color="auto"/>
        <w:right w:val="none" w:sz="0" w:space="0" w:color="auto"/>
      </w:divBdr>
    </w:div>
    <w:div w:id="1955599832">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85426192">
      <w:bodyDiv w:val="1"/>
      <w:marLeft w:val="0"/>
      <w:marRight w:val="0"/>
      <w:marTop w:val="0"/>
      <w:marBottom w:val="0"/>
      <w:divBdr>
        <w:top w:val="none" w:sz="0" w:space="0" w:color="auto"/>
        <w:left w:val="none" w:sz="0" w:space="0" w:color="auto"/>
        <w:bottom w:val="none" w:sz="0" w:space="0" w:color="auto"/>
        <w:right w:val="none" w:sz="0" w:space="0" w:color="auto"/>
      </w:divBdr>
    </w:div>
    <w:div w:id="1993677036">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2507577">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2027247">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37385447">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 w:id="2092195188">
      <w:bodyDiv w:val="1"/>
      <w:marLeft w:val="0"/>
      <w:marRight w:val="0"/>
      <w:marTop w:val="0"/>
      <w:marBottom w:val="0"/>
      <w:divBdr>
        <w:top w:val="none" w:sz="0" w:space="0" w:color="auto"/>
        <w:left w:val="none" w:sz="0" w:space="0" w:color="auto"/>
        <w:bottom w:val="none" w:sz="0" w:space="0" w:color="auto"/>
        <w:right w:val="none" w:sz="0" w:space="0" w:color="auto"/>
      </w:divBdr>
    </w:div>
    <w:div w:id="2125806183">
      <w:bodyDiv w:val="1"/>
      <w:marLeft w:val="0"/>
      <w:marRight w:val="0"/>
      <w:marTop w:val="0"/>
      <w:marBottom w:val="0"/>
      <w:divBdr>
        <w:top w:val="none" w:sz="0" w:space="0" w:color="auto"/>
        <w:left w:val="none" w:sz="0" w:space="0" w:color="auto"/>
        <w:bottom w:val="none" w:sz="0" w:space="0" w:color="auto"/>
        <w:right w:val="none" w:sz="0" w:space="0" w:color="auto"/>
      </w:divBdr>
    </w:div>
    <w:div w:id="21360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0A9CF-857D-4423-915F-70D3F5D11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1781</Words>
  <Characters>11728</Characters>
  <Application>Microsoft Office Word</Application>
  <DocSecurity>0</DocSecurity>
  <Lines>1172</Lines>
  <Paragraphs>204</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13305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Bibi Junttila</cp:lastModifiedBy>
  <cp:revision>3</cp:revision>
  <cp:lastPrinted>2023-10-03T12:30:00Z</cp:lastPrinted>
  <dcterms:created xsi:type="dcterms:W3CDTF">2023-10-03T13:05:00Z</dcterms:created>
  <dcterms:modified xsi:type="dcterms:W3CDTF">2023-10-05T13:08:00Z</dcterms:modified>
</cp:coreProperties>
</file>