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26A" w:rsidRPr="003F426A" w:rsidRDefault="003F426A">
      <w:pPr>
        <w:pStyle w:val="Hemstlrubrik"/>
      </w:pPr>
      <w:r w:rsidRPr="003F426A">
        <w:t>Förslag till riksdagsbeslut</w:t>
      </w:r>
    </w:p>
    <w:p w:rsidR="003F426A" w:rsidRPr="003F426A" w:rsidRDefault="003F426A">
      <w:pPr>
        <w:pStyle w:val="Hemstlatt"/>
        <w:ind w:left="0"/>
      </w:pPr>
      <w:r w:rsidRPr="003F426A">
        <w:t>Riksdagen avslår regeringens proposition 2008/09:154 Frihet och inflytande – kårobligatoriets avskaffande.</w:t>
      </w:r>
    </w:p>
    <w:p w:rsidR="003F426A" w:rsidRPr="003F426A" w:rsidRDefault="003F426A">
      <w:pPr>
        <w:pStyle w:val="Rubrik1"/>
      </w:pPr>
      <w:r w:rsidRPr="003F426A">
        <w:t>Motivering</w:t>
      </w:r>
    </w:p>
    <w:p w:rsidR="003F426A" w:rsidRPr="003F426A" w:rsidRDefault="003F426A">
      <w:r w:rsidRPr="003F426A">
        <w:t>I proposition 2008/09:154 Frihet och inflytande – kårobligatoriets avskaffa</w:t>
      </w:r>
      <w:r w:rsidRPr="003F426A">
        <w:t>n</w:t>
      </w:r>
      <w:r w:rsidRPr="003F426A">
        <w:t>de föreslår regeringen att det inte längre ska vara obligatoriskt med medle</w:t>
      </w:r>
      <w:r w:rsidRPr="003F426A">
        <w:t>m</w:t>
      </w:r>
      <w:r w:rsidRPr="003F426A">
        <w:t>skap i en studentkår eller annan studentsammanslutning för studerande vid högskolan. Högskolorna ska besluta vilka studentsammanslutningar som får ställning som studentkårer, som ska ha rätt att utse studeranderepresentanter. Ett statsbidrag på 30 miljoner kronor ska årligen fördelas på högskolorna till verksamheten för studentinflytande. Det föreslås också att högskolorna ska ta ansvar för studiesociala insatser.</w:t>
      </w:r>
    </w:p>
    <w:p w:rsidR="003F426A" w:rsidRPr="003F426A" w:rsidRDefault="003F426A">
      <w:pPr>
        <w:pStyle w:val="Normaltindrag"/>
      </w:pPr>
      <w:r w:rsidRPr="003F426A">
        <w:t>Vänsterpartiet va</w:t>
      </w:r>
      <w:r w:rsidRPr="003F426A">
        <w:t>r berett att medverka till en förändring av studentkårerna med utgångspunkt i det förslag som utredaren Erland Ringborg presenterar i betänkandet Frihet för studenter – om hur kår- och nationsobligatoriet kan avskaffas (SOU 2008:11). En nödvändig förutsättning för att vi skulle stödja ett sådant förslag i en proposition är dock att statsbidraget till studentkårernas verksamhet inte är mindre än vad som föreslås i betänkandet. Regeringens förslag frångår utredningen på just denna viktiga punkt. Det statsbidr</w:t>
      </w:r>
      <w:r w:rsidRPr="003F426A">
        <w:t>ag som föreslås är mindre än en tredjedel av vad många remissinstanser menar är ett minimum. Verksamheten vid studentkårerna blir stympad, och deras möjli</w:t>
      </w:r>
      <w:r w:rsidRPr="003F426A">
        <w:t>g</w:t>
      </w:r>
      <w:r w:rsidRPr="003F426A">
        <w:t>het att utöva inflytande försämras. Alternativet är att högskolorna tvingas skära ned i andra delar av verksamheten för att säkra studenternas inflytande.</w:t>
      </w:r>
    </w:p>
    <w:p w:rsidR="003F426A" w:rsidRPr="003F426A" w:rsidRDefault="003F426A">
      <w:pPr>
        <w:pStyle w:val="Normaltindrag"/>
      </w:pPr>
      <w:r w:rsidRPr="003F426A">
        <w:t xml:space="preserve">Även förslaget att högskolorna bör ha ett tydligt ansvar för sociala insatser är begränsat i jämförelse med betänkandet. I propositionen sägs att dessa insatser ska vara </w:t>
      </w:r>
      <w:r w:rsidRPr="003F426A">
        <w:rPr>
          <w:i/>
        </w:rPr>
        <w:t>direkt kopplade</w:t>
      </w:r>
      <w:r w:rsidRPr="003F426A">
        <w:t xml:space="preserve"> till studenternas studiesituation, medan u</w:t>
      </w:r>
      <w:r w:rsidRPr="003F426A">
        <w:t>t</w:t>
      </w:r>
      <w:r w:rsidRPr="003F426A">
        <w:lastRenderedPageBreak/>
        <w:t xml:space="preserve">redningen talar om att insatserna ska ha </w:t>
      </w:r>
      <w:r w:rsidRPr="003F426A">
        <w:rPr>
          <w:i/>
        </w:rPr>
        <w:t>anknytning</w:t>
      </w:r>
      <w:r w:rsidRPr="003F426A">
        <w:t xml:space="preserve"> till studiesituationen. Vi hade önskat att regeringen hade tagit denna fråga på lite större allvar eftersom den studiesociala kommittén inte behandlar dessa frågor. Riksdagen bör dä</w:t>
      </w:r>
      <w:r w:rsidRPr="003F426A">
        <w:t>r</w:t>
      </w:r>
      <w:r w:rsidRPr="003F426A">
        <w:t>för avslå proposition 2008/09:154 Frihet och inflytande – kårobligatoriets avskaffande.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426A">
        <w:trPr>
          <w:cantSplit/>
        </w:trPr>
        <w:tc>
          <w:tcPr>
            <w:tcW w:w="3046" w:type="dxa"/>
          </w:tcPr>
          <w:p w:rsidR="003F426A" w:rsidRPr="003F426A" w:rsidRDefault="003F426A">
            <w:pPr>
              <w:pStyle w:val="UnderskriftDatum"/>
              <w:spacing w:before="240"/>
            </w:pPr>
            <w:r w:rsidRPr="003F426A">
              <w:t>Stockholm den 31 mars 2009</w:t>
            </w:r>
          </w:p>
        </w:tc>
        <w:tc>
          <w:tcPr>
            <w:tcW w:w="3047" w:type="dxa"/>
          </w:tcPr>
          <w:p w:rsidR="003F426A" w:rsidRPr="003F426A" w:rsidRDefault="003F426A">
            <w:pPr>
              <w:pStyle w:val="Underskrifter"/>
              <w:spacing w:before="240"/>
            </w:pPr>
          </w:p>
        </w:tc>
      </w:tr>
      <w:tr w:rsidR="00000000" w:rsidRPr="003F426A">
        <w:trPr>
          <w:cantSplit/>
        </w:trPr>
        <w:tc>
          <w:tcPr>
            <w:tcW w:w="3046" w:type="dxa"/>
          </w:tcPr>
          <w:p w:rsidR="003F426A" w:rsidRPr="003F426A" w:rsidRDefault="003F426A">
            <w:pPr>
              <w:pStyle w:val="Underskrifter"/>
            </w:pPr>
            <w:r w:rsidRPr="003F426A">
              <w:t>Amineh Kakabaveh (v)</w:t>
            </w:r>
          </w:p>
        </w:tc>
        <w:tc>
          <w:tcPr>
            <w:tcW w:w="3046" w:type="dxa"/>
          </w:tcPr>
          <w:p w:rsidR="003F426A" w:rsidRPr="003F426A" w:rsidRDefault="003F426A">
            <w:pPr>
              <w:pStyle w:val="Underskrifter"/>
            </w:pPr>
          </w:p>
        </w:tc>
      </w:tr>
      <w:tr w:rsidR="00000000" w:rsidRPr="003F426A">
        <w:trPr>
          <w:cantSplit/>
        </w:trPr>
        <w:tc>
          <w:tcPr>
            <w:tcW w:w="3046" w:type="dxa"/>
          </w:tcPr>
          <w:p w:rsidR="003F426A" w:rsidRPr="003F426A" w:rsidRDefault="003F426A">
            <w:pPr>
              <w:pStyle w:val="Underskrifter"/>
            </w:pPr>
            <w:r w:rsidRPr="003F426A">
              <w:t>Rossana Dinamarca (v)</w:t>
            </w:r>
          </w:p>
        </w:tc>
        <w:tc>
          <w:tcPr>
            <w:tcW w:w="3046" w:type="dxa"/>
          </w:tcPr>
          <w:p w:rsidR="003F426A" w:rsidRPr="003F426A" w:rsidRDefault="003F426A">
            <w:pPr>
              <w:pStyle w:val="Underskrifter"/>
            </w:pPr>
            <w:r w:rsidRPr="003F426A">
              <w:t>Siv Holma (v)</w:t>
            </w:r>
          </w:p>
        </w:tc>
      </w:tr>
      <w:tr w:rsidR="00000000" w:rsidRPr="003F426A">
        <w:trPr>
          <w:cantSplit/>
        </w:trPr>
        <w:tc>
          <w:tcPr>
            <w:tcW w:w="3046" w:type="dxa"/>
          </w:tcPr>
          <w:p w:rsidR="003F426A" w:rsidRPr="003F426A" w:rsidRDefault="003F426A">
            <w:pPr>
              <w:pStyle w:val="Underskrifter"/>
            </w:pPr>
            <w:r w:rsidRPr="003F426A">
              <w:t>Elina Linna (v)</w:t>
            </w:r>
          </w:p>
        </w:tc>
        <w:tc>
          <w:tcPr>
            <w:tcW w:w="3046" w:type="dxa"/>
          </w:tcPr>
          <w:p w:rsidR="003F426A" w:rsidRPr="003F426A" w:rsidRDefault="003F426A">
            <w:pPr>
              <w:pStyle w:val="Underskrifter"/>
            </w:pPr>
            <w:r w:rsidRPr="003F426A">
              <w:t>Eva Olofsson (v)</w:t>
            </w:r>
          </w:p>
        </w:tc>
      </w:tr>
      <w:tr w:rsidR="00000000" w:rsidRPr="003F426A">
        <w:trPr>
          <w:cantSplit/>
        </w:trPr>
        <w:tc>
          <w:tcPr>
            <w:tcW w:w="3046" w:type="dxa"/>
          </w:tcPr>
          <w:p w:rsidR="003F426A" w:rsidRPr="003F426A" w:rsidRDefault="003F426A">
            <w:pPr>
              <w:pStyle w:val="Underskrifter"/>
            </w:pPr>
            <w:r w:rsidRPr="003F426A">
              <w:t>Lena Olsson (v)</w:t>
            </w:r>
          </w:p>
        </w:tc>
        <w:tc>
          <w:tcPr>
            <w:tcW w:w="3046" w:type="dxa"/>
          </w:tcPr>
          <w:p w:rsidR="003F426A" w:rsidRPr="003F426A" w:rsidRDefault="003F426A">
            <w:pPr>
              <w:pStyle w:val="Underskrifter"/>
            </w:pPr>
          </w:p>
        </w:tc>
      </w:tr>
    </w:tbl>
    <w:p w:rsidR="003F426A" w:rsidRPr="003F426A" w:rsidRDefault="003F426A">
      <w:pPr>
        <w:pStyle w:val="Normaltindrag"/>
      </w:pPr>
    </w:p>
    <w:sectPr w:rsidR="00000000" w:rsidRPr="003F42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26A" w:rsidRPr="003F426A" w:rsidRDefault="003F426A">
      <w:r w:rsidRPr="003F426A">
        <w:separator/>
      </w:r>
    </w:p>
  </w:endnote>
  <w:endnote w:type="continuationSeparator" w:id="0">
    <w:p w:rsidR="003F426A" w:rsidRPr="003F426A" w:rsidRDefault="003F426A">
      <w:r w:rsidRPr="003F42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26A" w:rsidRPr="003F426A" w:rsidRDefault="003F426A">
    <w:pPr>
      <w:pStyle w:val="Sidfot"/>
    </w:pPr>
    <w:r w:rsidRPr="003F42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41910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26A" w:rsidRDefault="003F42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426A" w:rsidRDefault="003F42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26A" w:rsidRPr="003F426A" w:rsidRDefault="003F426A">
    <w:pPr>
      <w:pStyle w:val="Sidfot"/>
    </w:pPr>
    <w:r w:rsidRPr="003F42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82951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26A" w:rsidRDefault="003F42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426A" w:rsidRDefault="003F42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26A" w:rsidRPr="003F426A" w:rsidRDefault="003F426A">
    <w:pPr>
      <w:pStyle w:val="Sidfot"/>
    </w:pPr>
    <w:r w:rsidRPr="003F42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939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26A" w:rsidRDefault="003F42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426A" w:rsidRDefault="003F42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26A" w:rsidRPr="003F426A" w:rsidRDefault="003F426A">
      <w:r w:rsidRPr="003F426A">
        <w:separator/>
      </w:r>
    </w:p>
  </w:footnote>
  <w:footnote w:type="continuationSeparator" w:id="0">
    <w:p w:rsidR="003F426A" w:rsidRPr="003F426A" w:rsidRDefault="003F426A">
      <w:r w:rsidRPr="003F42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26A" w:rsidRPr="003F426A" w:rsidRDefault="003F426A">
    <w:pPr>
      <w:pStyle w:val="Sidhuvud"/>
    </w:pPr>
    <w:r w:rsidRPr="003F42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4738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26A" w:rsidRDefault="003F42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426A" w:rsidRDefault="003F42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26A" w:rsidRPr="003F426A" w:rsidRDefault="003F426A">
    <w:pPr>
      <w:pStyle w:val="Sidhuvud"/>
    </w:pPr>
    <w:r w:rsidRPr="003F42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703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26A" w:rsidRDefault="003F42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426A" w:rsidRDefault="003F42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26A" w:rsidRPr="003F426A" w:rsidRDefault="003F426A">
    <w:pPr>
      <w:pStyle w:val="FSHNormal"/>
      <w:tabs>
        <w:tab w:val="right" w:pos="5840"/>
      </w:tabs>
    </w:pPr>
    <w:r w:rsidRPr="003F426A">
      <w:br/>
    </w:r>
    <w:r w:rsidRPr="003F426A">
      <w:fldChar w:fldCharType="begin" w:fldLock="1"/>
    </w:r>
    <w:r w:rsidRPr="003F426A">
      <w:instrText xml:space="preserve"> DOCPROPERTY</w:instrText>
    </w:r>
    <w:r w:rsidRPr="003F426A">
      <w:rPr>
        <w:sz w:val="18"/>
      </w:rPr>
      <w:instrText xml:space="preserve"> "YearUser" *\charformat </w:instrText>
    </w:r>
    <w:r w:rsidRPr="003F426A">
      <w:fldChar w:fldCharType="separate"/>
    </w:r>
    <w:r w:rsidRPr="003F426A">
      <w:t>2008/09</w:t>
    </w:r>
    <w:r w:rsidRPr="003F426A">
      <w:fldChar w:fldCharType="end"/>
    </w:r>
    <w:r w:rsidRPr="003F426A">
      <w:t xml:space="preserve"> </w:t>
    </w:r>
    <w:r w:rsidRPr="003F426A">
      <w:tab/>
      <w:t xml:space="preserve">mnr: </w:t>
    </w:r>
    <w:r w:rsidRPr="003F426A">
      <w:fldChar w:fldCharType="begin" w:fldLock="1"/>
    </w:r>
    <w:r w:rsidRPr="003F426A">
      <w:instrText xml:space="preserve"> DOCPROPERTY</w:instrText>
    </w:r>
    <w:r w:rsidRPr="003F426A">
      <w:rPr>
        <w:sz w:val="18"/>
      </w:rPr>
      <w:instrText xml:space="preserve"> "Motionsnummer" *\charformat </w:instrText>
    </w:r>
    <w:r w:rsidRPr="003F426A">
      <w:fldChar w:fldCharType="separate"/>
    </w:r>
    <w:r w:rsidRPr="003F426A">
      <w:t>Ub29</w:t>
    </w:r>
    <w:r w:rsidRPr="003F426A">
      <w:fldChar w:fldCharType="end"/>
    </w:r>
    <w:r w:rsidRPr="003F426A">
      <w:br/>
    </w:r>
    <w:r w:rsidRPr="003F426A">
      <w:fldChar w:fldCharType="begin" w:fldLock="1"/>
    </w:r>
    <w:r w:rsidRPr="003F426A">
      <w:instrText xml:space="preserve"> DOCPROPERTY</w:instrText>
    </w:r>
    <w:r w:rsidRPr="003F426A">
      <w:rPr>
        <w:sz w:val="18"/>
      </w:rPr>
      <w:instrText xml:space="preserve"> "Samling" *\charformat </w:instrText>
    </w:r>
    <w:r w:rsidRPr="003F426A">
      <w:fldChar w:fldCharType="end"/>
    </w:r>
    <w:r w:rsidRPr="003F426A">
      <w:tab/>
      <w:t xml:space="preserve">pnr: </w:t>
    </w:r>
    <w:r w:rsidRPr="003F426A">
      <w:fldChar w:fldCharType="begin" w:fldLock="1"/>
    </w:r>
    <w:r w:rsidRPr="003F426A">
      <w:instrText xml:space="preserve"> DOCPROPERTY</w:instrText>
    </w:r>
    <w:r w:rsidRPr="003F426A">
      <w:rPr>
        <w:sz w:val="18"/>
      </w:rPr>
      <w:instrText xml:space="preserve"> "Partinummer" *\charformat </w:instrText>
    </w:r>
    <w:r w:rsidRPr="003F426A">
      <w:fldChar w:fldCharType="separate"/>
    </w:r>
    <w:r w:rsidRPr="003F426A">
      <w:t>v54</w:t>
    </w:r>
    <w:r w:rsidRPr="003F426A">
      <w:fldChar w:fldCharType="end"/>
    </w:r>
  </w:p>
  <w:p w:rsidR="003F426A" w:rsidRPr="003F426A" w:rsidRDefault="003F426A">
    <w:pPr>
      <w:pStyle w:val="FSHRub1"/>
    </w:pPr>
    <w:r w:rsidRPr="003F426A">
      <w:t>Motion till riksdagen</w:t>
    </w:r>
    <w:r w:rsidRPr="003F426A">
      <w:br/>
    </w:r>
    <w:r w:rsidRPr="003F426A">
      <w:fldChar w:fldCharType="begin" w:fldLock="1"/>
    </w:r>
    <w:r w:rsidRPr="003F426A">
      <w:instrText xml:space="preserve"> DOCPROPERTY "YearUser" *\charformat </w:instrText>
    </w:r>
    <w:r w:rsidRPr="003F426A">
      <w:fldChar w:fldCharType="separate"/>
    </w:r>
    <w:r w:rsidRPr="003F426A">
      <w:t>2008/09</w:t>
    </w:r>
    <w:r w:rsidRPr="003F426A">
      <w:fldChar w:fldCharType="end"/>
    </w:r>
    <w:r w:rsidRPr="003F426A">
      <w:t>:</w:t>
    </w:r>
    <w:r w:rsidRPr="003F426A">
      <w:fldChar w:fldCharType="begin" w:fldLock="1"/>
    </w:r>
    <w:r w:rsidRPr="003F426A">
      <w:instrText xml:space="preserve"> DOCPROPERTY "Motionsnummer" *\charformat </w:instrText>
    </w:r>
    <w:r w:rsidRPr="003F426A">
      <w:fldChar w:fldCharType="separate"/>
    </w:r>
    <w:r w:rsidRPr="003F426A">
      <w:t>Ub29</w:t>
    </w:r>
    <w:r w:rsidRPr="003F426A">
      <w:fldChar w:fldCharType="end"/>
    </w:r>
  </w:p>
  <w:p w:rsidR="003F426A" w:rsidRPr="003F426A" w:rsidRDefault="003F426A">
    <w:pPr>
      <w:pStyle w:val="FSHNormalS5"/>
    </w:pPr>
    <w:r w:rsidRPr="003F426A">
      <w:fldChar w:fldCharType="begin" w:fldLock="1"/>
    </w:r>
    <w:r w:rsidRPr="003F426A">
      <w:instrText xml:space="preserve"> DOCPROPERTY "MotionarText" *\charformat </w:instrText>
    </w:r>
    <w:r w:rsidRPr="003F426A">
      <w:fldChar w:fldCharType="separate"/>
    </w:r>
    <w:r w:rsidRPr="003F426A">
      <w:t>av Amineh Kakabaveh m.fl. (v)</w:t>
    </w:r>
    <w:r w:rsidRPr="003F426A">
      <w:fldChar w:fldCharType="end"/>
    </w:r>
    <w:r w:rsidRPr="003F426A">
      <w:br/>
    </w:r>
    <w:r w:rsidRPr="003F426A">
      <w:fldChar w:fldCharType="begin" w:fldLock="1"/>
    </w:r>
    <w:r w:rsidRPr="003F426A">
      <w:instrText xml:space="preserve"> DOCPROPERTY "SvarFrasKort" *\charformat </w:instrText>
    </w:r>
    <w:r w:rsidRPr="003F426A">
      <w:fldChar w:fldCharType="separate"/>
    </w:r>
    <w:r w:rsidRPr="003F426A">
      <w:t>med anledning av prop. 2008/09:154</w:t>
    </w:r>
    <w:r w:rsidRPr="003F426A">
      <w:fldChar w:fldCharType="end"/>
    </w:r>
  </w:p>
  <w:p w:rsidR="003F426A" w:rsidRPr="003F426A" w:rsidRDefault="003F426A">
    <w:pPr>
      <w:pStyle w:val="FSHTitel"/>
    </w:pPr>
    <w:r w:rsidRPr="003F426A">
      <w:fldChar w:fldCharType="begin" w:fldLock="1"/>
    </w:r>
    <w:r w:rsidRPr="003F426A">
      <w:instrText xml:space="preserve"> DOCPROPERTY</w:instrText>
    </w:r>
    <w:r w:rsidRPr="003F426A">
      <w:rPr>
        <w:sz w:val="18"/>
      </w:rPr>
      <w:instrText xml:space="preserve"> "RubrikSvar" *\charformat </w:instrText>
    </w:r>
    <w:r w:rsidRPr="003F426A">
      <w:fldChar w:fldCharType="separate"/>
    </w:r>
    <w:r w:rsidRPr="003F426A">
      <w:t>Frihet och inflytande – kårobligatoriets avskaffande</w:t>
    </w:r>
    <w:r w:rsidRPr="003F426A">
      <w:fldChar w:fldCharType="end"/>
    </w:r>
  </w:p>
  <w:p w:rsidR="003F426A" w:rsidRPr="003F426A" w:rsidRDefault="003F426A">
    <w:pPr>
      <w:pStyle w:val="Normal00"/>
    </w:pPr>
  </w:p>
  <w:p w:rsidR="003F426A" w:rsidRPr="003F426A" w:rsidRDefault="003F42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2381108">
    <w:abstractNumId w:val="8"/>
  </w:num>
  <w:num w:numId="2" w16cid:durableId="105540177">
    <w:abstractNumId w:val="9"/>
  </w:num>
  <w:num w:numId="3" w16cid:durableId="1967618810">
    <w:abstractNumId w:val="8"/>
  </w:num>
  <w:num w:numId="4" w16cid:durableId="363797548">
    <w:abstractNumId w:val="9"/>
  </w:num>
  <w:num w:numId="5" w16cid:durableId="1746679082">
    <w:abstractNumId w:val="13"/>
  </w:num>
  <w:num w:numId="6" w16cid:durableId="1343968785">
    <w:abstractNumId w:val="10"/>
  </w:num>
  <w:num w:numId="7" w16cid:durableId="219220527">
    <w:abstractNumId w:val="11"/>
  </w:num>
  <w:num w:numId="8" w16cid:durableId="1321931363">
    <w:abstractNumId w:val="12"/>
  </w:num>
  <w:num w:numId="9" w16cid:durableId="272130501">
    <w:abstractNumId w:val="8"/>
  </w:num>
  <w:num w:numId="10" w16cid:durableId="361784338">
    <w:abstractNumId w:val="3"/>
  </w:num>
  <w:num w:numId="11" w16cid:durableId="1301154596">
    <w:abstractNumId w:val="2"/>
  </w:num>
  <w:num w:numId="12" w16cid:durableId="161313550">
    <w:abstractNumId w:val="1"/>
  </w:num>
  <w:num w:numId="13" w16cid:durableId="644241200">
    <w:abstractNumId w:val="0"/>
  </w:num>
  <w:num w:numId="14" w16cid:durableId="181672697">
    <w:abstractNumId w:val="9"/>
  </w:num>
  <w:num w:numId="15" w16cid:durableId="1914772729">
    <w:abstractNumId w:val="7"/>
  </w:num>
  <w:num w:numId="16" w16cid:durableId="556478844">
    <w:abstractNumId w:val="6"/>
  </w:num>
  <w:num w:numId="17" w16cid:durableId="553124621">
    <w:abstractNumId w:val="5"/>
  </w:num>
  <w:num w:numId="18" w16cid:durableId="1068919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0"/>
    <w:docVar w:name="PersonGUIDs" w:val="{B437467D-995B-4FFC-892D-DDBBF38B903F},{E342D5A8-46A1-48DE-8F45-AD50F7AFB7F8},{58872E4A-D687-4B23-B75B-D8E5DB75EE13},{8B923F15-4996-4696-A089-6A5BE8BF8E1B},{C8129375-7C65-4B2D-94A1-2D02B22B4ED0},{5E1F5B3E-DDB9-4605-85F6-1CAF1124E96C}"/>
  </w:docVars>
  <w:rsids>
    <w:rsidRoot w:val="005B3BA6"/>
    <w:rsid w:val="003F426A"/>
    <w:rsid w:val="005B3B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A11C9B0-75F5-412E-A1B7-9363F7E1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1945</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2009-04-07T13:59:00Z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mot2000_496_2009-03-20</vt:lpwstr>
  </property>
  <property fmtid="{D5CDD505-2E9C-101B-9397-08002B2CF9AE}" pid="3" name="version">
    <vt:lpwstr>mot2000_496_2009-03-20</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2008/09:154 Frihet och inflytande – kårobligatoriets avskaffande</vt:lpwstr>
  </property>
  <property fmtid="{D5CDD505-2E9C-101B-9397-08002B2CF9AE}" pid="11" name="SvarFrasKort">
    <vt:lpwstr>med anledning av prop. 2008/09:154</vt:lpwstr>
  </property>
  <property fmtid="{D5CDD505-2E9C-101B-9397-08002B2CF9AE}" pid="12" name="Svar">
    <vt:lpwstr>Proposition</vt:lpwstr>
  </property>
  <property fmtid="{D5CDD505-2E9C-101B-9397-08002B2CF9AE}" pid="13" name="SvarNr">
    <vt:lpwstr>2008/09:154</vt:lpwstr>
  </property>
  <property fmtid="{D5CDD505-2E9C-101B-9397-08002B2CF9AE}" pid="14" name="RubrikSvar">
    <vt:lpwstr>Frihet och inflytande – kårobligatoriets avskaffande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Amineh Kakabaveh m.fl. (v)</vt:lpwstr>
  </property>
  <property fmtid="{D5CDD505-2E9C-101B-9397-08002B2CF9AE}" pid="26" name="MotionarLista">
    <vt:lpwstr>Kakabaveh, Amineh (v)\Dinamarca, Rossana (v)\Holma, Siv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 Rossana Dinamarca (v), Siv Holma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20082009000000000118000000540075</vt:lpwstr>
  </property>
  <property fmtid="{D5CDD505-2E9C-101B-9397-08002B2CF9AE}" pid="47" name="datum">
    <vt:lpwstr>090331</vt:lpwstr>
  </property>
  <property fmtid="{D5CDD505-2E9C-101B-9397-08002B2CF9AE}" pid="48" name="avsändar-e-post">
    <vt:lpwstr>maya.ek@riksdagen.se</vt:lpwstr>
  </property>
  <property fmtid="{D5CDD505-2E9C-101B-9397-08002B2CF9AE}" pid="49" name="id">
    <vt:lpwstr>20082009000000000118000000540075</vt:lpwstr>
  </property>
  <property fmtid="{D5CDD505-2E9C-101B-9397-08002B2CF9AE}" pid="50" name="nummer">
    <vt:lpwstr>29</vt:lpwstr>
  </property>
  <property fmtid="{D5CDD505-2E9C-101B-9397-08002B2CF9AE}" pid="51" name="utskottsbeteckning">
    <vt:lpwstr>Ub</vt:lpwstr>
  </property>
  <property fmtid="{D5CDD505-2E9C-101B-9397-08002B2CF9AE}" pid="52" name="GlobalUID">
    <vt:lpwstr>{0696700A-24AA-4381-B16D-1ACA98FCBF75}</vt:lpwstr>
  </property>
  <property fmtid="{D5CDD505-2E9C-101B-9397-08002B2CF9AE}" pid="53" name="Överföringar">
    <vt:i4>0</vt:i4>
  </property>
  <property fmtid="{D5CDD505-2E9C-101B-9397-08002B2CF9AE}" pid="54" name="Checksum">
    <vt:lpwstr>*1016509865094*</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090407 15:59:59.157</vt:lpwstr>
  </property>
  <property fmtid="{D5CDD505-2E9C-101B-9397-08002B2CF9AE}" pid="58" name="urixGuid">
    <vt:lpwstr>{E8A1E9D3-A26D-4ADD-8D54-73A081D270C8}</vt:lpwstr>
  </property>
</Properties>
</file>