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7FF" w:rsidRPr="001527FF" w:rsidRDefault="001527FF">
      <w:pPr>
        <w:pStyle w:val="Frslagsrubrik"/>
      </w:pPr>
      <w:r w:rsidRPr="001527FF">
        <w:t>Förslag till riksdagsbeslut</w:t>
      </w:r>
    </w:p>
    <w:p w:rsidR="001527FF" w:rsidRPr="001527FF" w:rsidRDefault="001527FF">
      <w:pPr>
        <w:pStyle w:val="Hemstlatt"/>
      </w:pPr>
      <w:r w:rsidRPr="001527FF">
        <w:t>Riksdagen tillkännager för regeringen som sin mening vad som anförs i motionen om att Globaliseringsrådets arbete ska leda till konkret handling.</w:t>
      </w:r>
    </w:p>
    <w:p w:rsidR="001527FF" w:rsidRPr="001527FF" w:rsidRDefault="001527FF">
      <w:pPr>
        <w:pStyle w:val="Rubrik1"/>
      </w:pPr>
      <w:r w:rsidRPr="001527FF">
        <w:t>Motivering</w:t>
      </w:r>
    </w:p>
    <w:p w:rsidR="001527FF" w:rsidRPr="001527FF" w:rsidRDefault="001527FF">
      <w:r w:rsidRPr="001527FF">
        <w:t>Många positiva reaktioner har det kommit på Globaliseringsrådets slutra</w:t>
      </w:r>
      <w:r w:rsidRPr="001527FF">
        <w:t>p</w:t>
      </w:r>
      <w:r w:rsidRPr="001527FF">
        <w:t>port. Bland annat har Riksbanken konstaterat att man i huvudsak delar rappo</w:t>
      </w:r>
      <w:r w:rsidRPr="001527FF">
        <w:t>r</w:t>
      </w:r>
      <w:r w:rsidRPr="001527FF">
        <w:t>tens problembeskrivning och anser att förslagen till åtgärder är väl värda att utreda ytterligare eller beakta i den ekonomiska politiken. Kommerskolleg</w:t>
      </w:r>
      <w:r w:rsidRPr="001527FF">
        <w:t>i</w:t>
      </w:r>
      <w:r w:rsidRPr="001527FF">
        <w:t>um menar att det är viktigt att erfarenheterna från rådets rapport tas tillvara i praktiken.</w:t>
      </w:r>
    </w:p>
    <w:p w:rsidR="001527FF" w:rsidRPr="001527FF" w:rsidRDefault="001527FF">
      <w:pPr>
        <w:pStyle w:val="Normaltindrag"/>
      </w:pPr>
      <w:r w:rsidRPr="001527FF">
        <w:t xml:space="preserve">Ingenjörsvetenskapsakademin (IVA) vill att Globaliseringsrådets rapport ska leda till konkreta åtgärder och Företagarna betonar vikten av att fortsätta rådets arbete. Oro finns dock, bl.a. </w:t>
      </w:r>
      <w:r w:rsidRPr="001527FF">
        <w:t>hos Svenskt Näringsliv, att Globalisering</w:t>
      </w:r>
      <w:r w:rsidRPr="001527FF">
        <w:t>s</w:t>
      </w:r>
      <w:r w:rsidRPr="001527FF">
        <w:t>rådets arbete inte ska leda till konkret handling. Dessa synpunkter och denna oro förs fram i Svenskt Näringslivs nyhetsbrev 2010-04-07.</w:t>
      </w:r>
    </w:p>
    <w:p w:rsidR="001527FF" w:rsidRPr="001527FF" w:rsidRDefault="001527FF">
      <w:pPr>
        <w:pStyle w:val="Normaltindrag"/>
      </w:pPr>
      <w:r w:rsidRPr="001527FF">
        <w:t>I nyhetsbrevet slås det fast att Globaliseringsrådet har varit den viktigaste utredningsinsatsen under den innevarande mandatperioden. Omfattande an</w:t>
      </w:r>
      <w:r w:rsidRPr="001527FF">
        <w:t>a</w:t>
      </w:r>
      <w:r w:rsidRPr="001527FF">
        <w:t>lyser och många förslag på åtgärder har kommit fram inom ramen för rådets arbete.</w:t>
      </w:r>
    </w:p>
    <w:p w:rsidR="001527FF" w:rsidRPr="001527FF" w:rsidRDefault="001527FF">
      <w:pPr>
        <w:pStyle w:val="Normaltindrag"/>
      </w:pPr>
      <w:r w:rsidRPr="001527FF">
        <w:t>Mot bakgrund av detta anser jag att Globaliseringsrådets arbete snarast ska leda till konkret 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27FF">
        <w:trPr>
          <w:cantSplit/>
        </w:trPr>
        <w:tc>
          <w:tcPr>
            <w:tcW w:w="3046" w:type="dxa"/>
          </w:tcPr>
          <w:p w:rsidR="001527FF" w:rsidRPr="001527FF" w:rsidRDefault="001527FF">
            <w:pPr>
              <w:pStyle w:val="UnderskriftDatum"/>
              <w:spacing w:before="240"/>
            </w:pPr>
            <w:r w:rsidRPr="001527FF">
              <w:t>Stockholm den 11 oktober 2010</w:t>
            </w:r>
          </w:p>
        </w:tc>
        <w:tc>
          <w:tcPr>
            <w:tcW w:w="3047" w:type="dxa"/>
          </w:tcPr>
          <w:p w:rsidR="001527FF" w:rsidRPr="001527FF" w:rsidRDefault="001527FF">
            <w:pPr>
              <w:pStyle w:val="Underskrifter"/>
              <w:spacing w:before="240"/>
            </w:pPr>
          </w:p>
        </w:tc>
      </w:tr>
      <w:tr w:rsidR="00000000" w:rsidRPr="001527FF">
        <w:trPr>
          <w:cantSplit/>
        </w:trPr>
        <w:tc>
          <w:tcPr>
            <w:tcW w:w="3046" w:type="dxa"/>
          </w:tcPr>
          <w:p w:rsidR="001527FF" w:rsidRPr="001527FF" w:rsidRDefault="001527FF">
            <w:pPr>
              <w:pStyle w:val="Underskrifter"/>
            </w:pPr>
            <w:r w:rsidRPr="001527FF">
              <w:t>Hans Backman (FP)</w:t>
            </w:r>
          </w:p>
        </w:tc>
        <w:tc>
          <w:tcPr>
            <w:tcW w:w="3046" w:type="dxa"/>
          </w:tcPr>
          <w:p w:rsidR="001527FF" w:rsidRPr="001527FF" w:rsidRDefault="001527FF">
            <w:pPr>
              <w:pStyle w:val="Underskrifter"/>
            </w:pPr>
          </w:p>
        </w:tc>
      </w:tr>
    </w:tbl>
    <w:p w:rsidR="001527FF" w:rsidRPr="001527FF" w:rsidRDefault="001527FF">
      <w:pPr>
        <w:pStyle w:val="Normaltindrag"/>
      </w:pPr>
    </w:p>
    <w:sectPr w:rsidR="00000000" w:rsidRPr="0015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7FF" w:rsidRPr="001527FF" w:rsidRDefault="001527FF">
      <w:r w:rsidRPr="001527FF">
        <w:separator/>
      </w:r>
    </w:p>
  </w:endnote>
  <w:endnote w:type="continuationSeparator" w:id="0">
    <w:p w:rsidR="001527FF" w:rsidRPr="001527FF" w:rsidRDefault="001527FF">
      <w:r w:rsidRPr="00152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Sidfot"/>
    </w:pPr>
    <w:r w:rsidRPr="001527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84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FF" w:rsidRDefault="001527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27FF" w:rsidRDefault="001527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Sidfot"/>
    </w:pPr>
    <w:r w:rsidRPr="001527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79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FF" w:rsidRDefault="00152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7FF" w:rsidRDefault="00152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Sidfot"/>
    </w:pPr>
    <w:r w:rsidRPr="001527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513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FF" w:rsidRDefault="00152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7FF" w:rsidRDefault="00152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7FF" w:rsidRPr="001527FF" w:rsidRDefault="001527FF">
      <w:r w:rsidRPr="001527FF">
        <w:separator/>
      </w:r>
    </w:p>
  </w:footnote>
  <w:footnote w:type="continuationSeparator" w:id="0">
    <w:p w:rsidR="001527FF" w:rsidRPr="001527FF" w:rsidRDefault="001527FF">
      <w:r w:rsidRPr="00152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Sidhuvud"/>
    </w:pPr>
    <w:r w:rsidRPr="001527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4267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FF" w:rsidRDefault="001527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27FF" w:rsidRDefault="001527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Sidhuvud"/>
    </w:pPr>
    <w:r w:rsidRPr="001527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03475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FF" w:rsidRDefault="001527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27FF" w:rsidRDefault="001527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7FF" w:rsidRPr="001527FF" w:rsidRDefault="001527FF">
    <w:pPr>
      <w:pStyle w:val="FSHNormal"/>
      <w:tabs>
        <w:tab w:val="right" w:pos="5840"/>
      </w:tabs>
    </w:pPr>
    <w:r w:rsidRPr="001527FF">
      <w:br/>
    </w:r>
    <w:r w:rsidRPr="001527FF">
      <w:fldChar w:fldCharType="begin" w:fldLock="1"/>
    </w:r>
    <w:r w:rsidRPr="001527FF">
      <w:instrText xml:space="preserve"> DOCPROPERTY</w:instrText>
    </w:r>
    <w:r w:rsidRPr="001527FF">
      <w:rPr>
        <w:sz w:val="18"/>
      </w:rPr>
      <w:instrText xml:space="preserve"> "YearUser" *\charformat </w:instrText>
    </w:r>
    <w:r w:rsidRPr="001527FF">
      <w:fldChar w:fldCharType="separate"/>
    </w:r>
    <w:r w:rsidRPr="001527FF">
      <w:t>2010/11</w:t>
    </w:r>
    <w:r w:rsidRPr="001527FF">
      <w:fldChar w:fldCharType="end"/>
    </w:r>
    <w:r w:rsidRPr="001527FF">
      <w:t xml:space="preserve"> </w:t>
    </w:r>
    <w:r w:rsidRPr="001527FF">
      <w:tab/>
      <w:t xml:space="preserve">mnr: </w:t>
    </w:r>
    <w:r w:rsidRPr="001527FF">
      <w:fldChar w:fldCharType="begin" w:fldLock="1"/>
    </w:r>
    <w:r w:rsidRPr="001527FF">
      <w:instrText xml:space="preserve"> DOCPROPERTY</w:instrText>
    </w:r>
    <w:r w:rsidRPr="001527FF">
      <w:rPr>
        <w:sz w:val="18"/>
      </w:rPr>
      <w:instrText xml:space="preserve"> "Motionsnummer" *\charformat </w:instrText>
    </w:r>
    <w:r w:rsidRPr="001527FF">
      <w:fldChar w:fldCharType="separate"/>
    </w:r>
    <w:r w:rsidRPr="001527FF">
      <w:t>N216</w:t>
    </w:r>
    <w:r w:rsidRPr="001527FF">
      <w:fldChar w:fldCharType="end"/>
    </w:r>
    <w:r w:rsidRPr="001527FF">
      <w:br/>
    </w:r>
    <w:r w:rsidRPr="001527FF">
      <w:fldChar w:fldCharType="begin" w:fldLock="1"/>
    </w:r>
    <w:r w:rsidRPr="001527FF">
      <w:instrText xml:space="preserve"> DOCPROPERTY</w:instrText>
    </w:r>
    <w:r w:rsidRPr="001527FF">
      <w:rPr>
        <w:sz w:val="18"/>
      </w:rPr>
      <w:instrText xml:space="preserve"> "Samling" *\charformat </w:instrText>
    </w:r>
    <w:r w:rsidRPr="001527FF">
      <w:fldChar w:fldCharType="end"/>
    </w:r>
    <w:r w:rsidRPr="001527FF">
      <w:tab/>
      <w:t xml:space="preserve">pnr: </w:t>
    </w:r>
    <w:r w:rsidRPr="001527FF">
      <w:fldChar w:fldCharType="begin" w:fldLock="1"/>
    </w:r>
    <w:r w:rsidRPr="001527FF">
      <w:instrText xml:space="preserve"> DOCPROPERTY</w:instrText>
    </w:r>
    <w:r w:rsidRPr="001527FF">
      <w:rPr>
        <w:sz w:val="18"/>
      </w:rPr>
      <w:instrText xml:space="preserve"> "Partinummer" *\charformat </w:instrText>
    </w:r>
    <w:r w:rsidRPr="001527FF">
      <w:fldChar w:fldCharType="separate"/>
    </w:r>
    <w:r w:rsidRPr="001527FF">
      <w:t>FP1024</w:t>
    </w:r>
    <w:r w:rsidRPr="001527FF">
      <w:fldChar w:fldCharType="end"/>
    </w:r>
  </w:p>
  <w:p w:rsidR="001527FF" w:rsidRPr="001527FF" w:rsidRDefault="001527FF">
    <w:pPr>
      <w:pStyle w:val="FSHRub1"/>
    </w:pPr>
    <w:r w:rsidRPr="001527FF">
      <w:t>Motion till riksdagen</w:t>
    </w:r>
    <w:r w:rsidRPr="001527FF">
      <w:br/>
    </w:r>
    <w:r w:rsidRPr="001527FF">
      <w:fldChar w:fldCharType="begin" w:fldLock="1"/>
    </w:r>
    <w:r w:rsidRPr="001527FF">
      <w:instrText xml:space="preserve"> DOCPROPERTY "YearUser" *\charformat </w:instrText>
    </w:r>
    <w:r w:rsidRPr="001527FF">
      <w:fldChar w:fldCharType="separate"/>
    </w:r>
    <w:r w:rsidRPr="001527FF">
      <w:t>2010/11</w:t>
    </w:r>
    <w:r w:rsidRPr="001527FF">
      <w:fldChar w:fldCharType="end"/>
    </w:r>
    <w:r w:rsidRPr="001527FF">
      <w:t>:</w:t>
    </w:r>
    <w:r w:rsidRPr="001527FF">
      <w:fldChar w:fldCharType="begin" w:fldLock="1"/>
    </w:r>
    <w:r w:rsidRPr="001527FF">
      <w:instrText xml:space="preserve"> DOCPROPERTY "Motionsnummer" *\charformat </w:instrText>
    </w:r>
    <w:r w:rsidRPr="001527FF">
      <w:fldChar w:fldCharType="separate"/>
    </w:r>
    <w:r w:rsidRPr="001527FF">
      <w:t>N216</w:t>
    </w:r>
    <w:r w:rsidRPr="001527FF">
      <w:fldChar w:fldCharType="end"/>
    </w:r>
  </w:p>
  <w:p w:rsidR="001527FF" w:rsidRPr="001527FF" w:rsidRDefault="001527FF">
    <w:pPr>
      <w:pStyle w:val="FSHNormalS5"/>
    </w:pPr>
    <w:r w:rsidRPr="001527FF">
      <w:fldChar w:fldCharType="begin" w:fldLock="1"/>
    </w:r>
    <w:r w:rsidRPr="001527FF">
      <w:instrText xml:space="preserve"> DOCPROPERTY "MotionarText" *\charformat </w:instrText>
    </w:r>
    <w:r w:rsidRPr="001527FF">
      <w:fldChar w:fldCharType="separate"/>
    </w:r>
    <w:r w:rsidRPr="001527FF">
      <w:t>av Hans Backman (FP)</w:t>
    </w:r>
    <w:r w:rsidRPr="001527FF">
      <w:fldChar w:fldCharType="end"/>
    </w:r>
    <w:r w:rsidRPr="001527FF">
      <w:br/>
    </w:r>
    <w:r w:rsidRPr="001527FF">
      <w:fldChar w:fldCharType="begin" w:fldLock="1"/>
    </w:r>
    <w:r w:rsidRPr="001527FF">
      <w:instrText xml:space="preserve"> DOCPROPERTY "SvarFrasKort" *\charformat </w:instrText>
    </w:r>
    <w:r w:rsidRPr="001527FF">
      <w:fldChar w:fldCharType="end"/>
    </w:r>
  </w:p>
  <w:p w:rsidR="001527FF" w:rsidRPr="001527FF" w:rsidRDefault="001527FF">
    <w:pPr>
      <w:pStyle w:val="FSHTitel"/>
    </w:pPr>
    <w:r w:rsidRPr="001527FF">
      <w:fldChar w:fldCharType="begin" w:fldLock="1"/>
    </w:r>
    <w:r w:rsidRPr="001527FF">
      <w:instrText xml:space="preserve"> DOCPROPERTY</w:instrText>
    </w:r>
    <w:r w:rsidRPr="001527FF">
      <w:rPr>
        <w:sz w:val="18"/>
      </w:rPr>
      <w:instrText xml:space="preserve"> "RubrikSvar" *\charformat </w:instrText>
    </w:r>
    <w:r w:rsidRPr="001527FF">
      <w:fldChar w:fldCharType="separate"/>
    </w:r>
    <w:r w:rsidRPr="001527FF">
      <w:t>Globaliseringsrådets arbete</w:t>
    </w:r>
    <w:r w:rsidRPr="001527FF">
      <w:fldChar w:fldCharType="end"/>
    </w:r>
  </w:p>
  <w:p w:rsidR="001527FF" w:rsidRPr="001527FF" w:rsidRDefault="001527FF">
    <w:pPr>
      <w:pStyle w:val="Normal00"/>
    </w:pPr>
  </w:p>
  <w:p w:rsidR="001527FF" w:rsidRPr="001527FF" w:rsidRDefault="001527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162769"/>
    <w:multiLevelType w:val="hybridMultilevel"/>
    <w:tmpl w:val="4BF09412"/>
    <w:lvl w:ilvl="0" w:tplc="8E76E6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2501707">
    <w:abstractNumId w:val="3"/>
  </w:num>
  <w:num w:numId="2" w16cid:durableId="1809785647">
    <w:abstractNumId w:val="2"/>
  </w:num>
  <w:num w:numId="3" w16cid:durableId="224608161">
    <w:abstractNumId w:val="1"/>
  </w:num>
  <w:num w:numId="4" w16cid:durableId="1457216358">
    <w:abstractNumId w:val="0"/>
  </w:num>
  <w:num w:numId="5" w16cid:durableId="422847702">
    <w:abstractNumId w:val="7"/>
  </w:num>
  <w:num w:numId="6" w16cid:durableId="1792087847">
    <w:abstractNumId w:val="6"/>
  </w:num>
  <w:num w:numId="7" w16cid:durableId="1503818944">
    <w:abstractNumId w:val="5"/>
  </w:num>
  <w:num w:numId="8" w16cid:durableId="706023713">
    <w:abstractNumId w:val="4"/>
  </w:num>
  <w:num w:numId="9" w16cid:durableId="1175613424">
    <w:abstractNumId w:val="8"/>
  </w:num>
  <w:num w:numId="10" w16cid:durableId="559512479">
    <w:abstractNumId w:val="9"/>
  </w:num>
  <w:num w:numId="11" w16cid:durableId="1482699398">
    <w:abstractNumId w:val="10"/>
  </w:num>
  <w:num w:numId="12" w16cid:durableId="252664539">
    <w:abstractNumId w:val="14"/>
  </w:num>
  <w:num w:numId="13" w16cid:durableId="1059790455">
    <w:abstractNumId w:val="16"/>
  </w:num>
  <w:num w:numId="14" w16cid:durableId="79764166">
    <w:abstractNumId w:val="17"/>
  </w:num>
  <w:num w:numId="15" w16cid:durableId="1373848984">
    <w:abstractNumId w:val="11"/>
  </w:num>
  <w:num w:numId="16" w16cid:durableId="734746794">
    <w:abstractNumId w:val="19"/>
  </w:num>
  <w:num w:numId="17" w16cid:durableId="1049569886">
    <w:abstractNumId w:val="18"/>
  </w:num>
  <w:num w:numId="18" w16cid:durableId="416054297">
    <w:abstractNumId w:val="15"/>
  </w:num>
  <w:num w:numId="19" w16cid:durableId="531919711">
    <w:abstractNumId w:val="13"/>
  </w:num>
  <w:num w:numId="20" w16cid:durableId="1164131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3C659FD5-994E-483D-A995-4EA8D612814F}"/>
  </w:docVars>
  <w:rsids>
    <w:rsidRoot w:val="005A3ED9"/>
    <w:rsid w:val="001527FF"/>
    <w:rsid w:val="005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71F4C6C-3FEF-41E5-8B2E-1040A06E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1154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fp1024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fp1024</dc:title>
  <dc:subject>fp1024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2010-11-05T09:31:00Z</cp:lastPrinted>
  <dcterms:created xsi:type="dcterms:W3CDTF">2025-12-18T01:40:00Z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mot2000_523_2010-10-11</vt:lpwstr>
  </property>
  <property fmtid="{D5CDD505-2E9C-101B-9397-08002B2CF9AE}" pid="4" name="dokumenttyp">
    <vt:lpwstr>motion</vt:lpwstr>
  </property>
  <property fmtid="{D5CDD505-2E9C-101B-9397-08002B2CF9AE}" pid="5" name="Sekr">
    <vt:lpwstr>sofka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Globaliseringsrådets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Globaliseringsrådets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oktober 2010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20102011000001020112000010240069</vt:lpwstr>
  </property>
  <property fmtid="{D5CDD505-2E9C-101B-9397-08002B2CF9AE}" pid="47" name="datum">
    <vt:lpwstr>101011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20102011000001020112000010240069</vt:lpwstr>
  </property>
  <property fmtid="{D5CDD505-2E9C-101B-9397-08002B2CF9AE}" pid="50" name="nummer">
    <vt:lpwstr>216</vt:lpwstr>
  </property>
  <property fmtid="{D5CDD505-2E9C-101B-9397-08002B2CF9AE}" pid="51" name="utskottsbeteckning">
    <vt:lpwstr>N</vt:lpwstr>
  </property>
  <property fmtid="{D5CDD505-2E9C-101B-9397-08002B2CF9AE}" pid="52" name="GlobalUID">
    <vt:lpwstr>{CB2CCC93-2568-4216-83E6-FC5FF0FEB5CE}</vt:lpwstr>
  </property>
  <property fmtid="{D5CDD505-2E9C-101B-9397-08002B2CF9AE}" pid="53" name="Överföringar">
    <vt:i4>0</vt:i4>
  </property>
  <property fmtid="{D5CDD505-2E9C-101B-9397-08002B2CF9AE}" pid="54" name="Checksum">
    <vt:lpwstr>*1009986294419*</vt:lpwstr>
  </property>
  <property fmtid="{D5CDD505-2E9C-101B-9397-08002B2CF9AE}" pid="55" name="skuggnummer">
    <vt:lpwstr>313</vt:lpwstr>
  </property>
  <property fmtid="{D5CDD505-2E9C-101B-9397-08002B2CF9AE}" pid="56" name="urixVersion">
    <vt:lpwstr>4.3.0.0</vt:lpwstr>
  </property>
  <property fmtid="{D5CDD505-2E9C-101B-9397-08002B2CF9AE}" pid="57" name="urixOrigin">
    <vt:lpwstr>101105 10:31:43.838</vt:lpwstr>
  </property>
  <property fmtid="{D5CDD505-2E9C-101B-9397-08002B2CF9AE}" pid="58" name="urixGuid">
    <vt:lpwstr>{D5D5BA82-051C-43BA-A837-660697633059}</vt:lpwstr>
  </property>
</Properties>
</file>