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405CAB57694E0CA2CF0200A6B0CEFF"/>
        </w:placeholder>
        <w:text/>
      </w:sdtPr>
      <w:sdtEndPr/>
      <w:sdtContent>
        <w:p w:rsidRPr="009B062B" w:rsidR="00AF30DD" w:rsidP="00845FA7" w:rsidRDefault="00AF30DD" w14:paraId="3289C5AB" w14:textId="77777777">
          <w:pPr>
            <w:pStyle w:val="Rubrik1"/>
            <w:spacing w:after="300"/>
          </w:pPr>
          <w:r w:rsidRPr="009B062B">
            <w:t>Förslag till riksdagsbeslut</w:t>
          </w:r>
        </w:p>
      </w:sdtContent>
    </w:sdt>
    <w:bookmarkStart w:name="_Hlk70088263" w:displacedByCustomXml="next" w:id="0"/>
    <w:sdt>
      <w:sdtPr>
        <w:alias w:val="Yrkande 1"/>
        <w:tag w:val="b08437e1-b85f-459b-b249-d69519df2640"/>
        <w:id w:val="-1574808913"/>
        <w:lock w:val="sdtLocked"/>
      </w:sdtPr>
      <w:sdtEndPr/>
      <w:sdtContent>
        <w:p w:rsidR="00C47865" w:rsidRDefault="00C811EB" w14:paraId="6A710962" w14:textId="1572AC0A">
          <w:pPr>
            <w:pStyle w:val="Frslagstext"/>
          </w:pPr>
          <w:r>
            <w:t>Riksdagen ställer sig bakom det som anförs i motionen om att regeringen bör vidta åtgärder för att bättre beakta och prognostisera hur inkomsterna på klimat</w:t>
          </w:r>
          <w:r w:rsidR="00D73974">
            <w:t>-</w:t>
          </w:r>
          <w:r>
            <w:t>, miljö- och energiområdet, inklusive regeringens gröna skatteväxling, påverkar offentliga finanser på lång liksom på kort sikt och tillkännager detta för regeringen.</w:t>
          </w:r>
        </w:p>
      </w:sdtContent>
    </w:sdt>
    <w:bookmarkEnd w:displacedByCustomXml="next" w:id="0"/>
    <w:bookmarkStart w:name="_Hlk70088264" w:displacedByCustomXml="next" w:id="1"/>
    <w:sdt>
      <w:sdtPr>
        <w:alias w:val="Yrkande 2"/>
        <w:tag w:val="8b612560-998a-40bb-b2bf-d3fb2005c0df"/>
        <w:id w:val="693812474"/>
        <w:lock w:val="sdtLocked"/>
      </w:sdtPr>
      <w:sdtEndPr/>
      <w:sdtContent>
        <w:p w:rsidR="00C47865" w:rsidRDefault="00C811EB" w14:paraId="0D81F3C2" w14:textId="64B06018">
          <w:pPr>
            <w:pStyle w:val="Frslagstext"/>
          </w:pPr>
          <w:r>
            <w:t>Riksdagen ställer sig bakom det som anförs i motionen om att regeringen i större utsträckning behöver följa upp och utvärdera effekterna av de skatter man inför med miljöstyrande motiv, liksom presentera mer genomgående konsekvensanalyser av risker med och effekter av grön skatteväxling,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8737805C36EF41D4BBA0E5A93841CF9C"/>
        </w:placeholder>
        <w:text/>
      </w:sdtPr>
      <w:sdtEndPr/>
      <w:sdtContent>
        <w:p w:rsidRPr="009B062B" w:rsidR="006D79C9" w:rsidP="00333E95" w:rsidRDefault="006D79C9" w14:paraId="4D711651" w14:textId="77777777">
          <w:pPr>
            <w:pStyle w:val="Rubrik1"/>
          </w:pPr>
          <w:r>
            <w:t>Motivering</w:t>
          </w:r>
        </w:p>
      </w:sdtContent>
    </w:sdt>
    <w:p w:rsidRPr="00D1049E" w:rsidR="00DD4229" w:rsidP="00D1049E" w:rsidRDefault="00CE7E0C" w14:paraId="06720E27" w14:textId="54057975">
      <w:pPr>
        <w:pStyle w:val="Normalutanindragellerluft"/>
      </w:pPr>
      <w:r w:rsidRPr="00D1049E">
        <w:t xml:space="preserve">Riksrevisionen rekommenderar </w:t>
      </w:r>
      <w:r w:rsidRPr="00D1049E" w:rsidR="00DD4229">
        <w:t xml:space="preserve">i rapporten </w:t>
      </w:r>
      <w:r w:rsidRPr="00D1049E">
        <w:t>regeringen att</w:t>
      </w:r>
      <w:r w:rsidRPr="00D1049E" w:rsidR="00DD4229">
        <w:t xml:space="preserve"> </w:t>
      </w:r>
      <w:r w:rsidRPr="00D1049E">
        <w:t>utveckla metoden för att beräkna skatteintäkter på lång sikt så att den bättre</w:t>
      </w:r>
      <w:r w:rsidRPr="00D1049E" w:rsidR="00DD4229">
        <w:t xml:space="preserve"> </w:t>
      </w:r>
      <w:proofErr w:type="gramStart"/>
      <w:r w:rsidRPr="00D1049E">
        <w:t>fångar utvecklingen</w:t>
      </w:r>
      <w:proofErr w:type="gramEnd"/>
      <w:r w:rsidRPr="00D1049E">
        <w:t xml:space="preserve"> på klimat- och energiområdet. </w:t>
      </w:r>
      <w:r w:rsidRPr="00D1049E" w:rsidR="00DD4229">
        <w:t>Riksrevisionen påpekar att statens intäkter från energi- och koldioxid</w:t>
      </w:r>
      <w:r w:rsidR="00D1049E">
        <w:softHyphen/>
      </w:r>
      <w:r w:rsidRPr="00D1049E" w:rsidR="00DD4229">
        <w:t xml:space="preserve">skatter </w:t>
      </w:r>
      <w:r w:rsidRPr="00D1049E" w:rsidR="008A4D8D">
        <w:t xml:space="preserve">kommer </w:t>
      </w:r>
      <w:r w:rsidRPr="00D1049E" w:rsidR="00DD4229">
        <w:t xml:space="preserve">att minska i framtiden med nuvarande skatteregler och påpekar att denna trend inte syns i regeringens långsiktiga beräkningar. </w:t>
      </w:r>
    </w:p>
    <w:p w:rsidRPr="00DD4229" w:rsidR="00A15F4A" w:rsidP="00DD4229" w:rsidRDefault="00A15F4A" w14:paraId="609590C8" w14:textId="77777777">
      <w:r w:rsidRPr="00DD4229">
        <w:t xml:space="preserve">Regeringen anger i skrivelsen att de delar Riksrevisionens bedömning att den metod som används för att beräkna inkomsterna från miljö- och energiskatter på lång sikt kan förbättras, men att överskattningen av skatteintäkterna dock inte är av den omfattningen att ”bedömningen av finanspolitikens hållbarhet nödvändigtvis blir felaktig”.  </w:t>
      </w:r>
    </w:p>
    <w:p w:rsidR="00A15F4A" w:rsidP="00A15F4A" w:rsidRDefault="00A15F4A" w14:paraId="64E045B6" w14:textId="71117071">
      <w:r w:rsidRPr="00A15F4A">
        <w:t>Det är dock uppenbart att regeringen brister i att</w:t>
      </w:r>
      <w:r>
        <w:t xml:space="preserve"> bedöma intäkterna från </w:t>
      </w:r>
      <w:r w:rsidRPr="00F9642C">
        <w:t>miljöstyr</w:t>
      </w:r>
      <w:r w:rsidR="00D1049E">
        <w:softHyphen/>
      </w:r>
      <w:r w:rsidRPr="00F9642C">
        <w:t>ande skatter</w:t>
      </w:r>
      <w:r w:rsidRPr="00F9642C" w:rsidR="008A4D8D">
        <w:t xml:space="preserve"> på både </w:t>
      </w:r>
      <w:r w:rsidRPr="00F9642C" w:rsidR="00CE21BC">
        <w:t xml:space="preserve">lång </w:t>
      </w:r>
      <w:r w:rsidRPr="00F9642C" w:rsidR="008A4D8D">
        <w:t>och ko</w:t>
      </w:r>
      <w:r w:rsidRPr="00F9642C" w:rsidR="00CE21BC">
        <w:t>rt sikt.</w:t>
      </w:r>
      <w:r w:rsidRPr="00F9642C">
        <w:t xml:space="preserve"> </w:t>
      </w:r>
      <w:r w:rsidRPr="00F9642C" w:rsidR="00356A29">
        <w:t xml:space="preserve">Ett aktuellt exempel är den nya skatten på plastbärkassar som regeringen har infört som, förutom att den inte medför några tydliga miljövinster och är dåligt utformad, enbart har inbringat </w:t>
      </w:r>
      <w:r w:rsidRPr="00A15F4A" w:rsidR="00356A29">
        <w:t>en bråkdel av de intäkter som regeringen hade räknat med</w:t>
      </w:r>
      <w:r>
        <w:t xml:space="preserve"> till stats</w:t>
      </w:r>
      <w:r w:rsidRPr="00A15F4A" w:rsidR="00356A29">
        <w:t>budgeten.</w:t>
      </w:r>
      <w:r w:rsidRPr="00A15F4A" w:rsidR="00246785">
        <w:t xml:space="preserve"> </w:t>
      </w:r>
    </w:p>
    <w:p w:rsidRPr="00A15F4A" w:rsidR="00356A29" w:rsidP="00A15F4A" w:rsidRDefault="00246785" w14:paraId="0ADF3707" w14:textId="77777777">
      <w:r w:rsidRPr="00A15F4A">
        <w:lastRenderedPageBreak/>
        <w:t xml:space="preserve">Det </w:t>
      </w:r>
      <w:r w:rsidR="00BA2C46">
        <w:t xml:space="preserve">går inte </w:t>
      </w:r>
      <w:r w:rsidR="00A15F4A">
        <w:t>att utgå från att inkomster från en</w:t>
      </w:r>
      <w:r w:rsidRPr="00A15F4A">
        <w:t xml:space="preserve"> stabil skattebas</w:t>
      </w:r>
      <w:r w:rsidR="006F2D6E">
        <w:t xml:space="preserve"> </w:t>
      </w:r>
      <w:r w:rsidR="00A15F4A">
        <w:t>helt kan</w:t>
      </w:r>
      <w:r w:rsidRPr="00A15F4A">
        <w:t xml:space="preserve"> ersättas med en eroderande skattebas</w:t>
      </w:r>
      <w:r w:rsidR="006F2D6E">
        <w:t xml:space="preserve"> på längre sikt</w:t>
      </w:r>
      <w:r w:rsidRPr="00A15F4A">
        <w:t xml:space="preserve">, vilket </w:t>
      </w:r>
      <w:r w:rsidR="00CE21BC">
        <w:t>är idén med</w:t>
      </w:r>
      <w:r w:rsidRPr="00A15F4A">
        <w:t xml:space="preserve"> grön skatteväxling. I den gröna skatteväxling som regeringen och dess samarbetspartier håller på att genomföra ska höjda miljöskatter växlas mot sänkt skatt på jobb och företagande</w:t>
      </w:r>
      <w:r w:rsidR="00CE21BC">
        <w:t>,</w:t>
      </w:r>
      <w:r w:rsidRPr="00A15F4A">
        <w:t xml:space="preserve"> om minst </w:t>
      </w:r>
      <w:r w:rsidR="00B716E8">
        <w:t>15</w:t>
      </w:r>
      <w:r w:rsidRPr="00A15F4A">
        <w:t xml:space="preserve"> miljarder kronor. Dessutom stipuleras i januariavtalet att ”miljöskatternas andel av </w:t>
      </w:r>
      <w:r w:rsidRPr="00F9642C">
        <w:t xml:space="preserve">skatteinkomsterna ska öka”. </w:t>
      </w:r>
      <w:r w:rsidRPr="00F9642C" w:rsidR="00E02A3D">
        <w:t xml:space="preserve">Det är </w:t>
      </w:r>
      <w:r w:rsidRPr="00F9642C" w:rsidR="00A748CC">
        <w:t>skillnad på</w:t>
      </w:r>
      <w:r w:rsidRPr="00F9642C" w:rsidR="00E02A3D">
        <w:t xml:space="preserve"> att beräkna </w:t>
      </w:r>
      <w:r w:rsidRPr="00F9642C" w:rsidR="00A748CC">
        <w:t xml:space="preserve">och prognostisera </w:t>
      </w:r>
      <w:r w:rsidRPr="00F9642C" w:rsidR="00E02A3D">
        <w:t xml:space="preserve">intäkter från en </w:t>
      </w:r>
      <w:r w:rsidRPr="00F9642C" w:rsidR="008A4D8D">
        <w:t xml:space="preserve">relativt </w:t>
      </w:r>
      <w:r w:rsidRPr="00F9642C" w:rsidR="00E02A3D">
        <w:t>stabil skattebas, såsom arbete, jämför</w:t>
      </w:r>
      <w:r w:rsidRPr="00F9642C" w:rsidR="00CE21BC">
        <w:t>t</w:t>
      </w:r>
      <w:r w:rsidRPr="00F9642C" w:rsidR="00E02A3D">
        <w:t xml:space="preserve"> med </w:t>
      </w:r>
      <w:r w:rsidRPr="00F9642C" w:rsidR="00CE21BC">
        <w:t>intäkter från en</w:t>
      </w:r>
      <w:r w:rsidRPr="00F9642C" w:rsidR="00E02A3D">
        <w:t xml:space="preserve"> erodera</w:t>
      </w:r>
      <w:r w:rsidRPr="00F9642C" w:rsidR="00CE21BC">
        <w:t xml:space="preserve">nde skattebas, </w:t>
      </w:r>
      <w:r w:rsidRPr="00F9642C" w:rsidR="008A4D8D">
        <w:t xml:space="preserve">exempelvis </w:t>
      </w:r>
      <w:r w:rsidRPr="00F9642C" w:rsidR="00CE21BC">
        <w:t xml:space="preserve">när miljöskadlig </w:t>
      </w:r>
      <w:r w:rsidR="00CE21BC">
        <w:t>verksamhet beskattas</w:t>
      </w:r>
      <w:r w:rsidRPr="00A15F4A" w:rsidR="00E02A3D">
        <w:t>.</w:t>
      </w:r>
      <w:r w:rsidRPr="00A15F4A" w:rsidR="00A15F4A">
        <w:t xml:space="preserve"> Det skapar risker för de offentliga finanserna </w:t>
      </w:r>
      <w:r w:rsidR="00CE21BC">
        <w:t xml:space="preserve">att göra den sortens skatteväxling </w:t>
      </w:r>
      <w:r w:rsidRPr="00A15F4A" w:rsidR="00A15F4A">
        <w:t>om det inte kombineras med exempelvis utgiftsminskningar</w:t>
      </w:r>
      <w:r w:rsidR="00A748CC">
        <w:t xml:space="preserve"> eller andra inkomstförstärkningar</w:t>
      </w:r>
      <w:r w:rsidRPr="00A15F4A" w:rsidR="00A15F4A">
        <w:t>.</w:t>
      </w:r>
    </w:p>
    <w:p w:rsidR="005737F8" w:rsidP="005737F8" w:rsidRDefault="00A15F4A" w14:paraId="304ECE34" w14:textId="50D84853">
      <w:r w:rsidRPr="005737F8">
        <w:t xml:space="preserve">Det är centralt att miljöskatter koncentreras till att vara just miljöstyrande. </w:t>
      </w:r>
      <w:r w:rsidRPr="005737F8" w:rsidR="008A4D8D">
        <w:t>Om</w:t>
      </w:r>
      <w:r w:rsidRPr="005737F8">
        <w:t xml:space="preserve"> miljöskatter succes</w:t>
      </w:r>
      <w:r w:rsidR="00401DF7">
        <w:t>s</w:t>
      </w:r>
      <w:r w:rsidRPr="005737F8">
        <w:t xml:space="preserve">ivt utgör en alltmer betydande del av statens intäkter skapar det risker för offentliga finanser eftersom </w:t>
      </w:r>
      <w:r w:rsidRPr="005737F8" w:rsidR="00CE21BC">
        <w:t xml:space="preserve">hela </w:t>
      </w:r>
      <w:r w:rsidRPr="005737F8">
        <w:t xml:space="preserve">idén med miljöstyrande skatter </w:t>
      </w:r>
      <w:r w:rsidRPr="005737F8" w:rsidR="008A4D8D">
        <w:t xml:space="preserve">är </w:t>
      </w:r>
      <w:r w:rsidRPr="005737F8" w:rsidR="00976E96">
        <w:t xml:space="preserve">just </w:t>
      </w:r>
      <w:r w:rsidRPr="005737F8" w:rsidR="008A4D8D">
        <w:t xml:space="preserve">att </w:t>
      </w:r>
      <w:r w:rsidRPr="005737F8" w:rsidR="00CE21BC">
        <w:t>det som beskattas ska fasas ut.</w:t>
      </w:r>
    </w:p>
    <w:p w:rsidRPr="005737F8" w:rsidR="00A15F4A" w:rsidP="005737F8" w:rsidRDefault="00824749" w14:paraId="5A495F61" w14:textId="1ABAAA6B">
      <w:r w:rsidRPr="005737F8">
        <w:t xml:space="preserve">Det är av stor vikt att skatter och förändringar av skatter utvärderas, särskilt när det råder osäkerhet om vilken effekt skatteförändringen förväntas ha. Riksdagen </w:t>
      </w:r>
      <w:r w:rsidRPr="005737F8" w:rsidR="00680F68">
        <w:t>tillkänna</w:t>
      </w:r>
      <w:r w:rsidR="00D1049E">
        <w:softHyphen/>
      </w:r>
      <w:r w:rsidRPr="005737F8" w:rsidR="00680F68">
        <w:t xml:space="preserve">gav </w:t>
      </w:r>
      <w:r w:rsidRPr="005737F8">
        <w:t xml:space="preserve">för regeringen </w:t>
      </w:r>
      <w:r w:rsidRPr="005737F8" w:rsidR="005737F8">
        <w:t>under riksmötet 2017/18</w:t>
      </w:r>
      <w:r w:rsidR="005737F8">
        <w:t xml:space="preserve"> </w:t>
      </w:r>
      <w:r w:rsidRPr="005737F8">
        <w:t>att kemikalieskatten ska utvärderas</w:t>
      </w:r>
      <w:r w:rsidRPr="005737F8" w:rsidR="00680F68">
        <w:t xml:space="preserve">. </w:t>
      </w:r>
      <w:r w:rsidRPr="005737F8">
        <w:t xml:space="preserve"> </w:t>
      </w:r>
      <w:r w:rsidRPr="005737F8" w:rsidR="00680F68">
        <w:t xml:space="preserve">Detta är ännu ej </w:t>
      </w:r>
      <w:r w:rsidR="00664E9A">
        <w:t xml:space="preserve">helt </w:t>
      </w:r>
      <w:r w:rsidRPr="005737F8" w:rsidR="00680F68">
        <w:t xml:space="preserve">uppfyllt. Kemikalieskatten är </w:t>
      </w:r>
      <w:r w:rsidRPr="005737F8" w:rsidR="00C91137">
        <w:t xml:space="preserve">en skadlig </w:t>
      </w:r>
      <w:r w:rsidRPr="005737F8" w:rsidR="00E16488">
        <w:t>punktskatt</w:t>
      </w:r>
      <w:r w:rsidRPr="005737F8" w:rsidR="00C91137">
        <w:t xml:space="preserve"> som</w:t>
      </w:r>
      <w:r w:rsidRPr="005737F8" w:rsidR="00E16488">
        <w:t xml:space="preserve"> utan miljönytta införts </w:t>
      </w:r>
      <w:r w:rsidR="005737F8">
        <w:t>på främst elektronikvaror i Sverige, och blivit en ny tung pålaga som en hel bransch tvingas hantera med nya omfattande kostnader</w:t>
      </w:r>
      <w:r w:rsidR="00BD3C1E">
        <w:t xml:space="preserve"> och administration</w:t>
      </w:r>
      <w:r w:rsidR="005737F8">
        <w:t xml:space="preserve"> som följd. Kemikalieskatten har också kritiserats för att enbart inbringa en </w:t>
      </w:r>
      <w:r w:rsidR="00664E9A">
        <w:t xml:space="preserve">begränsad </w:t>
      </w:r>
      <w:r w:rsidR="005737F8">
        <w:t>andel av de intäkter som regeringen ursprungligen räknade med. Skatten och dess negativa konsek</w:t>
      </w:r>
      <w:r w:rsidR="00D1049E">
        <w:softHyphen/>
      </w:r>
      <w:r w:rsidR="005737F8">
        <w:t xml:space="preserve">venser är ännu ej </w:t>
      </w:r>
      <w:r w:rsidR="00C1450F">
        <w:t xml:space="preserve">helt </w:t>
      </w:r>
      <w:r w:rsidR="005737F8">
        <w:t>utvärdera</w:t>
      </w:r>
      <w:r w:rsidR="00C1450F">
        <w:t>d</w:t>
      </w:r>
      <w:r w:rsidR="005737F8">
        <w:t xml:space="preserve"> i enlighet med vad riksdagen uppmanat regeringen om, vilket </w:t>
      </w:r>
      <w:r w:rsidR="00C1450F">
        <w:t>borde ha skett och</w:t>
      </w:r>
      <w:r w:rsidR="00BD3C1E">
        <w:t xml:space="preserve"> hade</w:t>
      </w:r>
      <w:r w:rsidR="00C1450F">
        <w:t xml:space="preserve"> kunnat utgöra ett viktigt underlag för att när</w:t>
      </w:r>
      <w:r w:rsidR="005737F8">
        <w:t xml:space="preserve"> regeringen nu förbereder en ny </w:t>
      </w:r>
      <w:r w:rsidR="00C1450F">
        <w:t>skadlig</w:t>
      </w:r>
      <w:r w:rsidR="005737F8">
        <w:t xml:space="preserve"> kemikalieskatt i form av en skatt på </w:t>
      </w:r>
      <w:r w:rsidR="00BD3C1E">
        <w:t xml:space="preserve">kläder </w:t>
      </w:r>
      <w:r w:rsidR="005737F8">
        <w:t>och skor.</w:t>
      </w:r>
    </w:p>
    <w:bookmarkStart w:name="_GoBack" w:displacedByCustomXml="next" w:id="3"/>
    <w:bookmarkEnd w:displacedByCustomXml="next" w:id="3"/>
    <w:sdt>
      <w:sdtPr>
        <w:alias w:val="CC_Underskrifter"/>
        <w:tag w:val="CC_Underskrifter"/>
        <w:id w:val="583496634"/>
        <w:lock w:val="sdtContentLocked"/>
        <w:placeholder>
          <w:docPart w:val="BA8D11079DC1444D8DD137FF1E0F03AF"/>
        </w:placeholder>
      </w:sdtPr>
      <w:sdtEndPr/>
      <w:sdtContent>
        <w:p w:rsidR="00D17147" w:rsidP="00D1357B" w:rsidRDefault="00D17147" w14:paraId="7741FE9A" w14:textId="77777777"/>
        <w:p w:rsidRPr="008E0FE2" w:rsidR="004801AC" w:rsidP="00D1357B" w:rsidRDefault="00D1049E" w14:paraId="39D15F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Sofia Westergren (M)</w:t>
            </w:r>
          </w:p>
        </w:tc>
      </w:tr>
    </w:tbl>
    <w:p w:rsidR="00556C98" w:rsidRDefault="00556C98" w14:paraId="0D953F9E" w14:textId="77777777"/>
    <w:sectPr w:rsidR="00556C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89829" w14:textId="77777777" w:rsidR="00224C76" w:rsidRDefault="00224C76" w:rsidP="000C1CAD">
      <w:pPr>
        <w:spacing w:line="240" w:lineRule="auto"/>
      </w:pPr>
      <w:r>
        <w:separator/>
      </w:r>
    </w:p>
  </w:endnote>
  <w:endnote w:type="continuationSeparator" w:id="0">
    <w:p w14:paraId="3EBBB5D6" w14:textId="77777777" w:rsidR="00224C76" w:rsidRDefault="00224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59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087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F3B0" w14:textId="77777777" w:rsidR="00262EA3" w:rsidRPr="00D1357B" w:rsidRDefault="00262EA3" w:rsidP="00D13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E0947" w14:textId="77777777" w:rsidR="00224C76" w:rsidRDefault="00224C76" w:rsidP="000C1CAD">
      <w:pPr>
        <w:spacing w:line="240" w:lineRule="auto"/>
      </w:pPr>
      <w:r>
        <w:separator/>
      </w:r>
    </w:p>
  </w:footnote>
  <w:footnote w:type="continuationSeparator" w:id="0">
    <w:p w14:paraId="7C735463" w14:textId="77777777" w:rsidR="00224C76" w:rsidRDefault="00224C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5084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308D33" wp14:anchorId="12B57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049E" w14:paraId="3F026257" w14:textId="77777777">
                          <w:pPr>
                            <w:jc w:val="right"/>
                          </w:pPr>
                          <w:sdt>
                            <w:sdtPr>
                              <w:alias w:val="CC_Noformat_Partikod"/>
                              <w:tag w:val="CC_Noformat_Partikod"/>
                              <w:id w:val="-53464382"/>
                              <w:placeholder>
                                <w:docPart w:val="82E49CE35E254EA583B70BDAE6BB55ED"/>
                              </w:placeholder>
                              <w:text/>
                            </w:sdtPr>
                            <w:sdtEndPr/>
                            <w:sdtContent>
                              <w:r w:rsidR="00BC023C">
                                <w:t>M</w:t>
                              </w:r>
                            </w:sdtContent>
                          </w:sdt>
                          <w:sdt>
                            <w:sdtPr>
                              <w:alias w:val="CC_Noformat_Partinummer"/>
                              <w:tag w:val="CC_Noformat_Partinummer"/>
                              <w:id w:val="-1709555926"/>
                              <w:placeholder>
                                <w:docPart w:val="3782FE842EE14C6EBAA67F38541DD8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B57A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049E" w14:paraId="3F026257" w14:textId="77777777">
                    <w:pPr>
                      <w:jc w:val="right"/>
                    </w:pPr>
                    <w:sdt>
                      <w:sdtPr>
                        <w:alias w:val="CC_Noformat_Partikod"/>
                        <w:tag w:val="CC_Noformat_Partikod"/>
                        <w:id w:val="-53464382"/>
                        <w:placeholder>
                          <w:docPart w:val="82E49CE35E254EA583B70BDAE6BB55ED"/>
                        </w:placeholder>
                        <w:text/>
                      </w:sdtPr>
                      <w:sdtEndPr/>
                      <w:sdtContent>
                        <w:r w:rsidR="00BC023C">
                          <w:t>M</w:t>
                        </w:r>
                      </w:sdtContent>
                    </w:sdt>
                    <w:sdt>
                      <w:sdtPr>
                        <w:alias w:val="CC_Noformat_Partinummer"/>
                        <w:tag w:val="CC_Noformat_Partinummer"/>
                        <w:id w:val="-1709555926"/>
                        <w:placeholder>
                          <w:docPart w:val="3782FE842EE14C6EBAA67F38541DD8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006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F918B8" w14:textId="77777777">
    <w:pPr>
      <w:jc w:val="right"/>
    </w:pPr>
  </w:p>
  <w:p w:rsidR="00262EA3" w:rsidP="00776B74" w:rsidRDefault="00262EA3" w14:paraId="4B360E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049E" w14:paraId="1AD852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D7130A" wp14:anchorId="7CA5C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049E" w14:paraId="77D435A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C023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049E" w14:paraId="231B03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049E" w14:paraId="5E6EFD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:4003</w:t>
        </w:r>
      </w:sdtContent>
    </w:sdt>
  </w:p>
  <w:p w:rsidR="00262EA3" w:rsidP="00E03A3D" w:rsidRDefault="00D1049E" w14:paraId="62F3E91C"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BC023C" w14:paraId="4242CCBC" w14:textId="77777777">
        <w:pPr>
          <w:pStyle w:val="FSHRub2"/>
        </w:pPr>
        <w:r>
          <w:t>med anledning av skr. 2020/21:167 Riksrevisionens granskning av miljöskatter på lång sikt</w:t>
        </w:r>
      </w:p>
    </w:sdtContent>
  </w:sdt>
  <w:sdt>
    <w:sdtPr>
      <w:alias w:val="CC_Boilerplate_3"/>
      <w:tag w:val="CC_Boilerplate_3"/>
      <w:id w:val="1606463544"/>
      <w:lock w:val="sdtContentLocked"/>
      <w15:appearance w15:val="hidden"/>
      <w:text w:multiLine="1"/>
    </w:sdtPr>
    <w:sdtEndPr/>
    <w:sdtContent>
      <w:p w:rsidR="00262EA3" w:rsidP="00283E0F" w:rsidRDefault="00262EA3" w14:paraId="17B521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C023C"/>
    <w:rsid w:val="000000E0"/>
    <w:rsid w:val="00000761"/>
    <w:rsid w:val="000014AF"/>
    <w:rsid w:val="00002310"/>
    <w:rsid w:val="00002CB4"/>
    <w:rsid w:val="000030B6"/>
    <w:rsid w:val="00003CCB"/>
    <w:rsid w:val="00003F79"/>
    <w:rsid w:val="0000412E"/>
    <w:rsid w:val="00004250"/>
    <w:rsid w:val="000043C1"/>
    <w:rsid w:val="00004F03"/>
    <w:rsid w:val="000055B5"/>
    <w:rsid w:val="0000634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159"/>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35D"/>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4B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6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DC"/>
    <w:rsid w:val="00163AAF"/>
    <w:rsid w:val="0016444A"/>
    <w:rsid w:val="00164C00"/>
    <w:rsid w:val="001654D5"/>
    <w:rsid w:val="00165805"/>
    <w:rsid w:val="001660EA"/>
    <w:rsid w:val="0016692F"/>
    <w:rsid w:val="0016706E"/>
    <w:rsid w:val="00167246"/>
    <w:rsid w:val="001679A5"/>
    <w:rsid w:val="00167A54"/>
    <w:rsid w:val="00167B25"/>
    <w:rsid w:val="00167B65"/>
    <w:rsid w:val="00167F74"/>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E29"/>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DF6"/>
    <w:rsid w:val="001C0645"/>
    <w:rsid w:val="001C1DDA"/>
    <w:rsid w:val="001C2470"/>
    <w:rsid w:val="001C3B42"/>
    <w:rsid w:val="001C56A7"/>
    <w:rsid w:val="001C5944"/>
    <w:rsid w:val="001C5EFB"/>
    <w:rsid w:val="001C71C7"/>
    <w:rsid w:val="001C756B"/>
    <w:rsid w:val="001C774A"/>
    <w:rsid w:val="001C77F8"/>
    <w:rsid w:val="001D0E3E"/>
    <w:rsid w:val="001D218A"/>
    <w:rsid w:val="001D277B"/>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7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8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9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A3"/>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29"/>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F2"/>
    <w:rsid w:val="003A5093"/>
    <w:rsid w:val="003A50FA"/>
    <w:rsid w:val="003A517F"/>
    <w:rsid w:val="003A54B9"/>
    <w:rsid w:val="003A54C1"/>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F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57"/>
    <w:rsid w:val="00430342"/>
    <w:rsid w:val="00430F36"/>
    <w:rsid w:val="004311F9"/>
    <w:rsid w:val="00431DDA"/>
    <w:rsid w:val="0043226D"/>
    <w:rsid w:val="004323C9"/>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0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58"/>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0E5"/>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F8"/>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9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F8"/>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04"/>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D3"/>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E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E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68"/>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BA0"/>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D6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F2"/>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D2"/>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767"/>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62"/>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9"/>
    <w:rsid w:val="0082474D"/>
    <w:rsid w:val="00825DD8"/>
    <w:rsid w:val="00826574"/>
    <w:rsid w:val="00826F78"/>
    <w:rsid w:val="008272B7"/>
    <w:rsid w:val="008272C5"/>
    <w:rsid w:val="0082730E"/>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FA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2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D8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96"/>
    <w:rsid w:val="0097703A"/>
    <w:rsid w:val="0097746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5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F4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CC"/>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82"/>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8E"/>
    <w:rsid w:val="00B03325"/>
    <w:rsid w:val="00B03AD2"/>
    <w:rsid w:val="00B03CDE"/>
    <w:rsid w:val="00B04670"/>
    <w:rsid w:val="00B04A2E"/>
    <w:rsid w:val="00B04B23"/>
    <w:rsid w:val="00B0507E"/>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E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1E"/>
    <w:rsid w:val="00B944AD"/>
    <w:rsid w:val="00B95B7A"/>
    <w:rsid w:val="00B96246"/>
    <w:rsid w:val="00B968D9"/>
    <w:rsid w:val="00B96D9C"/>
    <w:rsid w:val="00BA0024"/>
    <w:rsid w:val="00BA08B5"/>
    <w:rsid w:val="00BA09FB"/>
    <w:rsid w:val="00BA0ACA"/>
    <w:rsid w:val="00BA0C9A"/>
    <w:rsid w:val="00BA1D86"/>
    <w:rsid w:val="00BA2619"/>
    <w:rsid w:val="00BA2C3B"/>
    <w:rsid w:val="00BA2C46"/>
    <w:rsid w:val="00BA3DB2"/>
    <w:rsid w:val="00BA4F87"/>
    <w:rsid w:val="00BA5B8A"/>
    <w:rsid w:val="00BA5E33"/>
    <w:rsid w:val="00BA6664"/>
    <w:rsid w:val="00BA6D08"/>
    <w:rsid w:val="00BA757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3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C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0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86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EB"/>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3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9F"/>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1BC"/>
    <w:rsid w:val="00CE25A0"/>
    <w:rsid w:val="00CE311E"/>
    <w:rsid w:val="00CE35E9"/>
    <w:rsid w:val="00CE3980"/>
    <w:rsid w:val="00CE3EE2"/>
    <w:rsid w:val="00CE7274"/>
    <w:rsid w:val="00CE7E0C"/>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49E"/>
    <w:rsid w:val="00D10C57"/>
    <w:rsid w:val="00D12A28"/>
    <w:rsid w:val="00D12A78"/>
    <w:rsid w:val="00D12B31"/>
    <w:rsid w:val="00D131C0"/>
    <w:rsid w:val="00D1357B"/>
    <w:rsid w:val="00D15504"/>
    <w:rsid w:val="00D15950"/>
    <w:rsid w:val="00D16F80"/>
    <w:rsid w:val="00D170BE"/>
    <w:rsid w:val="00D1714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51"/>
    <w:rsid w:val="00D3381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8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974"/>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11"/>
    <w:rsid w:val="00DD1D35"/>
    <w:rsid w:val="00DD2077"/>
    <w:rsid w:val="00DD2331"/>
    <w:rsid w:val="00DD2ADC"/>
    <w:rsid w:val="00DD2DD6"/>
    <w:rsid w:val="00DD3E5B"/>
    <w:rsid w:val="00DD40BB"/>
    <w:rsid w:val="00DD4229"/>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A3D"/>
    <w:rsid w:val="00E03A3D"/>
    <w:rsid w:val="00E03E0C"/>
    <w:rsid w:val="00E0461C"/>
    <w:rsid w:val="00E0492C"/>
    <w:rsid w:val="00E04CC8"/>
    <w:rsid w:val="00E04D77"/>
    <w:rsid w:val="00E0611B"/>
    <w:rsid w:val="00E061D2"/>
    <w:rsid w:val="00E075EF"/>
    <w:rsid w:val="00E0766D"/>
    <w:rsid w:val="00E07723"/>
    <w:rsid w:val="00E07CAF"/>
    <w:rsid w:val="00E07E1C"/>
    <w:rsid w:val="00E1048C"/>
    <w:rsid w:val="00E10920"/>
    <w:rsid w:val="00E11A96"/>
    <w:rsid w:val="00E11E22"/>
    <w:rsid w:val="00E12743"/>
    <w:rsid w:val="00E13023"/>
    <w:rsid w:val="00E136EE"/>
    <w:rsid w:val="00E140F6"/>
    <w:rsid w:val="00E14B16"/>
    <w:rsid w:val="00E16014"/>
    <w:rsid w:val="00E16488"/>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7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38"/>
    <w:rsid w:val="00EE6979"/>
    <w:rsid w:val="00EE7502"/>
    <w:rsid w:val="00EE7627"/>
    <w:rsid w:val="00EF00AE"/>
    <w:rsid w:val="00EF0196"/>
    <w:rsid w:val="00EF0E1E"/>
    <w:rsid w:val="00EF0F2B"/>
    <w:rsid w:val="00EF133E"/>
    <w:rsid w:val="00EF1889"/>
    <w:rsid w:val="00EF25E5"/>
    <w:rsid w:val="00EF28D9"/>
    <w:rsid w:val="00EF305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B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2C"/>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043379"/>
  <w15:chartTrackingRefBased/>
  <w15:docId w15:val="{74DC18E7-EFCC-4C63-8A05-07D971A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8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405CAB57694E0CA2CF0200A6B0CEFF"/>
        <w:category>
          <w:name w:val="Allmänt"/>
          <w:gallery w:val="placeholder"/>
        </w:category>
        <w:types>
          <w:type w:val="bbPlcHdr"/>
        </w:types>
        <w:behaviors>
          <w:behavior w:val="content"/>
        </w:behaviors>
        <w:guid w:val="{EE112228-8A32-46E3-89C9-9DC151E4A2A6}"/>
      </w:docPartPr>
      <w:docPartBody>
        <w:p w:rsidR="00E07189" w:rsidRDefault="00CE63D6">
          <w:pPr>
            <w:pStyle w:val="15405CAB57694E0CA2CF0200A6B0CEFF"/>
          </w:pPr>
          <w:r w:rsidRPr="005A0A93">
            <w:rPr>
              <w:rStyle w:val="Platshllartext"/>
            </w:rPr>
            <w:t>Förslag till riksdagsbeslut</w:t>
          </w:r>
        </w:p>
      </w:docPartBody>
    </w:docPart>
    <w:docPart>
      <w:docPartPr>
        <w:name w:val="8737805C36EF41D4BBA0E5A93841CF9C"/>
        <w:category>
          <w:name w:val="Allmänt"/>
          <w:gallery w:val="placeholder"/>
        </w:category>
        <w:types>
          <w:type w:val="bbPlcHdr"/>
        </w:types>
        <w:behaviors>
          <w:behavior w:val="content"/>
        </w:behaviors>
        <w:guid w:val="{233EB50D-A065-4F0D-9E48-6CB8D1FCB988}"/>
      </w:docPartPr>
      <w:docPartBody>
        <w:p w:rsidR="00E07189" w:rsidRDefault="00CE63D6">
          <w:pPr>
            <w:pStyle w:val="8737805C36EF41D4BBA0E5A93841CF9C"/>
          </w:pPr>
          <w:r w:rsidRPr="005A0A93">
            <w:rPr>
              <w:rStyle w:val="Platshllartext"/>
            </w:rPr>
            <w:t>Motivering</w:t>
          </w:r>
        </w:p>
      </w:docPartBody>
    </w:docPart>
    <w:docPart>
      <w:docPartPr>
        <w:name w:val="82E49CE35E254EA583B70BDAE6BB55ED"/>
        <w:category>
          <w:name w:val="Allmänt"/>
          <w:gallery w:val="placeholder"/>
        </w:category>
        <w:types>
          <w:type w:val="bbPlcHdr"/>
        </w:types>
        <w:behaviors>
          <w:behavior w:val="content"/>
        </w:behaviors>
        <w:guid w:val="{E6D251B4-A0BB-42E8-9F26-7C34C684E3A9}"/>
      </w:docPartPr>
      <w:docPartBody>
        <w:p w:rsidR="00E07189" w:rsidRDefault="00CE63D6">
          <w:pPr>
            <w:pStyle w:val="82E49CE35E254EA583B70BDAE6BB55ED"/>
          </w:pPr>
          <w:r>
            <w:rPr>
              <w:rStyle w:val="Platshllartext"/>
            </w:rPr>
            <w:t xml:space="preserve"> </w:t>
          </w:r>
        </w:p>
      </w:docPartBody>
    </w:docPart>
    <w:docPart>
      <w:docPartPr>
        <w:name w:val="3782FE842EE14C6EBAA67F38541DD83A"/>
        <w:category>
          <w:name w:val="Allmänt"/>
          <w:gallery w:val="placeholder"/>
        </w:category>
        <w:types>
          <w:type w:val="bbPlcHdr"/>
        </w:types>
        <w:behaviors>
          <w:behavior w:val="content"/>
        </w:behaviors>
        <w:guid w:val="{796B405A-F1E0-41F8-AD45-21FDC4C2B5E7}"/>
      </w:docPartPr>
      <w:docPartBody>
        <w:p w:rsidR="00E07189" w:rsidRDefault="00CE63D6">
          <w:pPr>
            <w:pStyle w:val="3782FE842EE14C6EBAA67F38541DD83A"/>
          </w:pPr>
          <w:r>
            <w:t xml:space="preserve"> </w:t>
          </w:r>
        </w:p>
      </w:docPartBody>
    </w:docPart>
    <w:docPart>
      <w:docPartPr>
        <w:name w:val="BA8D11079DC1444D8DD137FF1E0F03AF"/>
        <w:category>
          <w:name w:val="Allmänt"/>
          <w:gallery w:val="placeholder"/>
        </w:category>
        <w:types>
          <w:type w:val="bbPlcHdr"/>
        </w:types>
        <w:behaviors>
          <w:behavior w:val="content"/>
        </w:behaviors>
        <w:guid w:val="{C0D38609-E54E-469E-AF18-41F7FA5673E5}"/>
      </w:docPartPr>
      <w:docPartBody>
        <w:p w:rsidR="007E29FD" w:rsidRDefault="007E2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D6"/>
    <w:rsid w:val="00237E4D"/>
    <w:rsid w:val="002E4ADB"/>
    <w:rsid w:val="007633DA"/>
    <w:rsid w:val="007E29FD"/>
    <w:rsid w:val="009142C9"/>
    <w:rsid w:val="00BB5527"/>
    <w:rsid w:val="00CE63D6"/>
    <w:rsid w:val="00E07189"/>
    <w:rsid w:val="00F84D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7E4D"/>
    <w:rPr>
      <w:color w:val="F4B083" w:themeColor="accent2" w:themeTint="99"/>
    </w:rPr>
  </w:style>
  <w:style w:type="paragraph" w:customStyle="1" w:styleId="15405CAB57694E0CA2CF0200A6B0CEFF">
    <w:name w:val="15405CAB57694E0CA2CF0200A6B0CEFF"/>
  </w:style>
  <w:style w:type="paragraph" w:customStyle="1" w:styleId="40AD05FB7A874FAA87CCAC14718DE0E7">
    <w:name w:val="40AD05FB7A874FAA87CCAC14718DE0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30E16190E0485BA6BDC6E1D4A01A5C">
    <w:name w:val="D530E16190E0485BA6BDC6E1D4A01A5C"/>
  </w:style>
  <w:style w:type="paragraph" w:customStyle="1" w:styleId="8737805C36EF41D4BBA0E5A93841CF9C">
    <w:name w:val="8737805C36EF41D4BBA0E5A93841CF9C"/>
  </w:style>
  <w:style w:type="paragraph" w:customStyle="1" w:styleId="60128C6C5FDF4A9E999FD8A8B90F058E">
    <w:name w:val="60128C6C5FDF4A9E999FD8A8B90F058E"/>
  </w:style>
  <w:style w:type="paragraph" w:customStyle="1" w:styleId="453C8AC17F65494DAF5D3466AC2480E5">
    <w:name w:val="453C8AC17F65494DAF5D3466AC2480E5"/>
  </w:style>
  <w:style w:type="paragraph" w:customStyle="1" w:styleId="82E49CE35E254EA583B70BDAE6BB55ED">
    <w:name w:val="82E49CE35E254EA583B70BDAE6BB55ED"/>
  </w:style>
  <w:style w:type="paragraph" w:customStyle="1" w:styleId="3782FE842EE14C6EBAA67F38541DD83A">
    <w:name w:val="3782FE842EE14C6EBAA67F38541DD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5A9A8-A4E9-4233-8B56-E41EBE30502F}"/>
</file>

<file path=customXml/itemProps2.xml><?xml version="1.0" encoding="utf-8"?>
<ds:datastoreItem xmlns:ds="http://schemas.openxmlformats.org/officeDocument/2006/customXml" ds:itemID="{8363906D-E991-4CA1-AC79-A10D78C38170}"/>
</file>

<file path=customXml/itemProps3.xml><?xml version="1.0" encoding="utf-8"?>
<ds:datastoreItem xmlns:ds="http://schemas.openxmlformats.org/officeDocument/2006/customXml" ds:itemID="{0F782280-B5C7-4A5F-9CE2-F359118187DC}"/>
</file>

<file path=docProps/app.xml><?xml version="1.0" encoding="utf-8"?>
<Properties xmlns="http://schemas.openxmlformats.org/officeDocument/2006/extended-properties" xmlns:vt="http://schemas.openxmlformats.org/officeDocument/2006/docPropsVTypes">
  <Template>Normal</Template>
  <TotalTime>38</TotalTime>
  <Pages>2</Pages>
  <Words>579</Words>
  <Characters>3434</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2020 21 167 Riksrevisionens granskning av miljöskatter på lång sikt</vt:lpstr>
      <vt:lpstr>
      </vt:lpstr>
    </vt:vector>
  </TitlesOfParts>
  <Company>Sveriges riksdag</Company>
  <LinksUpToDate>false</LinksUpToDate>
  <CharactersWithSpaces>3996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