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7901" w:rsidRPr="00D82D37" w:rsidRDefault="00AD7901">
      <w:pPr>
        <w:pStyle w:val="Rubrik1"/>
      </w:pPr>
      <w:r w:rsidRPr="00D82D37">
        <w:t>Förslag till riksdagsbeslut</w:t>
      </w:r>
    </w:p>
    <w:p w:rsidR="00AD7901" w:rsidRPr="00D82D37" w:rsidRDefault="00AD7901">
      <w:pPr>
        <w:pStyle w:val="Hemstlatt"/>
        <w:numPr>
          <w:ilvl w:val="0"/>
          <w:numId w:val="0"/>
        </w:numPr>
      </w:pPr>
      <w:r w:rsidRPr="00D82D37">
        <w:t>Riksdagen tillkännager för regeringen som sin mening vad som anförs i motionen om nordiskt samarbete mot människoha</w:t>
      </w:r>
      <w:r w:rsidRPr="00D82D37">
        <w:t>n</w:t>
      </w:r>
      <w:r w:rsidRPr="00D82D37">
        <w:t>del.</w:t>
      </w:r>
    </w:p>
    <w:p w:rsidR="00AD7901" w:rsidRPr="00D82D37" w:rsidRDefault="00AD7901">
      <w:pPr>
        <w:pStyle w:val="Rubrik1"/>
      </w:pPr>
      <w:r w:rsidRPr="00D82D37">
        <w:t>Motivering</w:t>
      </w:r>
    </w:p>
    <w:p w:rsidR="00AD7901" w:rsidRPr="00D82D37" w:rsidRDefault="00AD7901">
      <w:r w:rsidRPr="00D82D37">
        <w:t>Trafficking, eller människohandel, förknippas ofta med kvinnor, som g</w:t>
      </w:r>
      <w:r w:rsidRPr="00D82D37">
        <w:t>e</w:t>
      </w:r>
      <w:r w:rsidRPr="00D82D37">
        <w:t>nom tvång eller löften om arbete, säljs över nationsgränserna och tvingas att prost</w:t>
      </w:r>
      <w:r w:rsidRPr="00D82D37">
        <w:t>i</w:t>
      </w:r>
      <w:r w:rsidRPr="00D82D37">
        <w:t>tuera sig. Det här är inte någon förvanskad bild, för offren för den här handeln – eller slaveriet, som det kanske hellre ska kallas – hamnar inte bara i vidriga miljöer, långt från vanliga människors vardag. Människohandeln inkluderar även män, kvinnor och barn som tvingas leva som slavar i privata hem – som städare, grovarbetare och trädgårdsarbetare. De utnyttjas i de restauranger där vi äter och i hotellen där vi bor. D</w:t>
      </w:r>
      <w:r w:rsidRPr="00D82D37">
        <w:t>e säljs som fabriksarbetare och jordbruksa</w:t>
      </w:r>
      <w:r w:rsidRPr="00D82D37">
        <w:t>r</w:t>
      </w:r>
      <w:r w:rsidRPr="00D82D37">
        <w:t>betare, som tiggare och illegala adoptivbarn eller som orga</w:t>
      </w:r>
      <w:r w:rsidRPr="00D82D37">
        <w:t>n</w:t>
      </w:r>
      <w:r w:rsidRPr="00D82D37">
        <w:t>donatorer.</w:t>
      </w:r>
    </w:p>
    <w:p w:rsidR="00AD7901" w:rsidRPr="00D82D37" w:rsidRDefault="00AD7901">
      <w:pPr>
        <w:pStyle w:val="Normaltindrag"/>
      </w:pPr>
      <w:r w:rsidRPr="00D82D37">
        <w:t>Det finns en enkel orsak till detta. Det finns å ena sidan en efterfrågan på billig arbetskraft och sexuella tjänster och det finns å andra sidan människor som lever under usla förhållanden med litet eller inget hopp inför framtiden. Den här marknaden utnyttjas av brottslingar, som lurar eller lockar offren in i slaveriet. De utnyttjar människor som har få eller inga möjligheter att försörja sig</w:t>
      </w:r>
      <w:r w:rsidRPr="00D82D37">
        <w:t xml:space="preserve"> själva och sina familjer. Detta är något som inte bara äger rum i fattiga och avlägsna länder. Det händer även här i vår egen region. Människorna säljs på samma villkor som narkotika och vapen, men till skillnad från narkotikan och vapnen, där vinsten bara kan göras en gång, kan offren för människoha</w:t>
      </w:r>
      <w:r w:rsidRPr="00D82D37">
        <w:t>n</w:t>
      </w:r>
      <w:r w:rsidRPr="00D82D37">
        <w:t>deln säljas gång på gång. Det är detta brutala perspektiv som gör människ</w:t>
      </w:r>
      <w:r w:rsidRPr="00D82D37">
        <w:t>o</w:t>
      </w:r>
      <w:r w:rsidRPr="00D82D37">
        <w:t>handeln till en sådan lönsam affärsverksamhet med mycket höga vinstmarg</w:t>
      </w:r>
      <w:r w:rsidRPr="00D82D37">
        <w:t>i</w:t>
      </w:r>
      <w:r w:rsidRPr="00D82D37">
        <w:t>naler.</w:t>
      </w:r>
    </w:p>
    <w:p w:rsidR="00AD7901" w:rsidRPr="00D82D37" w:rsidRDefault="00AD7901">
      <w:pPr>
        <w:pStyle w:val="Normaltindrag"/>
      </w:pPr>
      <w:r w:rsidRPr="00D82D37">
        <w:lastRenderedPageBreak/>
        <w:t>Internationella organisationer har presenterat uppskattn</w:t>
      </w:r>
      <w:r w:rsidRPr="00D82D37">
        <w:t>ingar som visar att det finns omkring 2,5 miljoner offer för människohandeln över hela världen. Men det finns svårigheter i att ge en exakt bild av den verkliga omfattningen av handeln med människor. Detta beror delvis på att det inte finns någon systematisk och jämförbar inhämtning av data. Gemensamma forskningsi</w:t>
      </w:r>
      <w:r w:rsidRPr="00D82D37">
        <w:t>n</w:t>
      </w:r>
      <w:r w:rsidRPr="00D82D37">
        <w:t>satser borde också kunna stärka samarbetet och ge en bättre överblick över verksamheten.</w:t>
      </w:r>
    </w:p>
    <w:p w:rsidR="00AD7901" w:rsidRPr="00D82D37" w:rsidRDefault="00AD7901">
      <w:pPr>
        <w:pStyle w:val="Normaltindrag"/>
      </w:pPr>
      <w:r w:rsidRPr="00D82D37">
        <w:t xml:space="preserve">Därför är det viktigt att det nordiska samarbetet strävar efter att utveckla och samordna datainhämtningen </w:t>
      </w:r>
      <w:r w:rsidRPr="00D82D37">
        <w:t>kring människohandeln för att kunna öka förståelsen för problemet, att utveckla lämpliga åtgärder mot människoha</w:t>
      </w:r>
      <w:r w:rsidRPr="00D82D37">
        <w:t>n</w:t>
      </w:r>
      <w:r w:rsidRPr="00D82D37">
        <w:t>deln, att stödja forskningen och de juridiska processerna och att ge offren för människohandeln det bästa möjliga stödet.</w:t>
      </w:r>
    </w:p>
    <w:p w:rsidR="00AD7901" w:rsidRPr="00D82D37" w:rsidRDefault="00AD7901">
      <w:pPr>
        <w:pStyle w:val="Normaltindrag"/>
      </w:pPr>
      <w:r w:rsidRPr="00D82D37">
        <w:t>Det nordiska samarbetet måste också sträva mot att ständigt bevara fokus på offren. Människohandeln är ett utnyttjande, oavsett var den förekommer och vilken form den tar. Upprätthållandet av de mänskliga rättigheterna måste utgöra kärnan i åtgärderna.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2D37">
        <w:trPr>
          <w:cantSplit/>
        </w:trPr>
        <w:tc>
          <w:tcPr>
            <w:tcW w:w="3046" w:type="dxa"/>
          </w:tcPr>
          <w:p w:rsidR="00AD7901" w:rsidRPr="00D82D37" w:rsidRDefault="00AD7901">
            <w:pPr>
              <w:pStyle w:val="UnderskriftDatum"/>
              <w:spacing w:before="240"/>
            </w:pPr>
            <w:r w:rsidRPr="00D82D37">
              <w:t>Stockholm den 12 oktober 2010</w:t>
            </w:r>
          </w:p>
        </w:tc>
        <w:tc>
          <w:tcPr>
            <w:tcW w:w="3047" w:type="dxa"/>
          </w:tcPr>
          <w:p w:rsidR="00AD7901" w:rsidRPr="00D82D37" w:rsidRDefault="00AD7901">
            <w:pPr>
              <w:pStyle w:val="Underskrifter"/>
              <w:spacing w:before="240"/>
            </w:pPr>
          </w:p>
        </w:tc>
      </w:tr>
      <w:tr w:rsidR="00000000" w:rsidRPr="00D82D37">
        <w:trPr>
          <w:cantSplit/>
        </w:trPr>
        <w:tc>
          <w:tcPr>
            <w:tcW w:w="3046" w:type="dxa"/>
          </w:tcPr>
          <w:p w:rsidR="00AD7901" w:rsidRPr="00D82D37" w:rsidRDefault="00AD7901">
            <w:pPr>
              <w:pStyle w:val="Underskrifter"/>
            </w:pPr>
            <w:r w:rsidRPr="00D82D37">
              <w:t>Maria Stenberg (S)</w:t>
            </w:r>
          </w:p>
        </w:tc>
        <w:tc>
          <w:tcPr>
            <w:tcW w:w="3046" w:type="dxa"/>
          </w:tcPr>
          <w:p w:rsidR="00AD7901" w:rsidRPr="00D82D37" w:rsidRDefault="00AD7901">
            <w:pPr>
              <w:pStyle w:val="Underskrifter"/>
            </w:pPr>
            <w:r w:rsidRPr="00D82D37">
              <w:t>Ann-Kristine Johansson (S)</w:t>
            </w:r>
          </w:p>
        </w:tc>
      </w:tr>
    </w:tbl>
    <w:p w:rsidR="00AD7901" w:rsidRPr="00D82D37" w:rsidRDefault="00AD7901">
      <w:pPr>
        <w:pStyle w:val="Normaltindrag"/>
      </w:pPr>
    </w:p>
    <w:sectPr w:rsidR="00AD7901" w:rsidRPr="00D82D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7901" w:rsidRPr="00D82D37" w:rsidRDefault="00AD7901">
      <w:r w:rsidRPr="00D82D37">
        <w:separator/>
      </w:r>
    </w:p>
  </w:endnote>
  <w:endnote w:type="continuationSeparator" w:id="0">
    <w:p w:rsidR="00AD7901" w:rsidRPr="00D82D37" w:rsidRDefault="00AD7901">
      <w:r w:rsidRPr="00D82D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01" w:rsidRPr="00D82D37" w:rsidRDefault="00D82D37">
    <w:pPr>
      <w:pStyle w:val="Sidfot"/>
    </w:pPr>
    <w:r w:rsidRPr="00D82D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254438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901" w:rsidRDefault="00AD79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7901" w:rsidRDefault="00AD79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01" w:rsidRPr="00D82D37" w:rsidRDefault="00D82D37">
    <w:pPr>
      <w:pStyle w:val="Sidfot"/>
    </w:pPr>
    <w:r w:rsidRPr="00D82D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535954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901" w:rsidRDefault="00AD79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7901" w:rsidRDefault="00AD79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01" w:rsidRPr="00D82D37" w:rsidRDefault="00D82D37">
    <w:pPr>
      <w:pStyle w:val="Sidfot"/>
    </w:pPr>
    <w:r w:rsidRPr="00D82D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6321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901" w:rsidRDefault="00AD79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7901" w:rsidRDefault="00AD79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7901" w:rsidRPr="00D82D37" w:rsidRDefault="00AD7901">
      <w:r w:rsidRPr="00D82D37">
        <w:separator/>
      </w:r>
    </w:p>
  </w:footnote>
  <w:footnote w:type="continuationSeparator" w:id="0">
    <w:p w:rsidR="00AD7901" w:rsidRPr="00D82D37" w:rsidRDefault="00AD7901">
      <w:r w:rsidRPr="00D82D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01" w:rsidRPr="00D82D37" w:rsidRDefault="00D82D37">
    <w:pPr>
      <w:pStyle w:val="Sidhuvud"/>
    </w:pPr>
    <w:r w:rsidRPr="00D82D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12442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901" w:rsidRDefault="00AD790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7901" w:rsidRDefault="00AD790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01" w:rsidRPr="00D82D37" w:rsidRDefault="00D82D37">
    <w:pPr>
      <w:pStyle w:val="Sidhuvud"/>
    </w:pPr>
    <w:r w:rsidRPr="00D82D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98514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901" w:rsidRDefault="00AD790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7901" w:rsidRDefault="00AD790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01" w:rsidRPr="00D82D37" w:rsidRDefault="00AD7901">
    <w:pPr>
      <w:pStyle w:val="FSHNormal"/>
      <w:tabs>
        <w:tab w:val="right" w:pos="5840"/>
      </w:tabs>
    </w:pPr>
    <w:r w:rsidRPr="00D82D37">
      <w:br/>
    </w:r>
    <w:r w:rsidRPr="00D82D37">
      <w:fldChar w:fldCharType="begin" w:fldLock="1"/>
    </w:r>
    <w:r w:rsidRPr="00D82D37">
      <w:instrText xml:space="preserve"> DOCPROPERTY</w:instrText>
    </w:r>
    <w:r w:rsidRPr="00D82D37">
      <w:rPr>
        <w:sz w:val="18"/>
      </w:rPr>
      <w:instrText xml:space="preserve"> "YearUser" *\charformat </w:instrText>
    </w:r>
    <w:r w:rsidRPr="00D82D37">
      <w:fldChar w:fldCharType="separate"/>
    </w:r>
    <w:r w:rsidRPr="00D82D37">
      <w:t>2010/11</w:t>
    </w:r>
    <w:r w:rsidRPr="00D82D37">
      <w:fldChar w:fldCharType="end"/>
    </w:r>
    <w:r w:rsidRPr="00D82D37">
      <w:t xml:space="preserve"> </w:t>
    </w:r>
    <w:r w:rsidRPr="00D82D37">
      <w:tab/>
      <w:t xml:space="preserve">mnr: </w:t>
    </w:r>
    <w:r w:rsidRPr="00D82D37">
      <w:fldChar w:fldCharType="begin" w:fldLock="1"/>
    </w:r>
    <w:r w:rsidRPr="00D82D37">
      <w:instrText xml:space="preserve"> DOCPROPERTY</w:instrText>
    </w:r>
    <w:r w:rsidRPr="00D82D37">
      <w:rPr>
        <w:sz w:val="18"/>
      </w:rPr>
      <w:instrText xml:space="preserve"> "Motionsnummer" *\charformat </w:instrText>
    </w:r>
    <w:r w:rsidRPr="00D82D37">
      <w:fldChar w:fldCharType="separate"/>
    </w:r>
    <w:r w:rsidRPr="00D82D37">
      <w:t>U278</w:t>
    </w:r>
    <w:r w:rsidRPr="00D82D37">
      <w:fldChar w:fldCharType="end"/>
    </w:r>
    <w:r w:rsidRPr="00D82D37">
      <w:br/>
    </w:r>
    <w:r w:rsidRPr="00D82D37">
      <w:fldChar w:fldCharType="begin" w:fldLock="1"/>
    </w:r>
    <w:r w:rsidRPr="00D82D37">
      <w:instrText xml:space="preserve"> DOCPROPERTY</w:instrText>
    </w:r>
    <w:r w:rsidRPr="00D82D37">
      <w:rPr>
        <w:sz w:val="18"/>
      </w:rPr>
      <w:instrText xml:space="preserve"> "Samling" *\charformat </w:instrText>
    </w:r>
    <w:r w:rsidRPr="00D82D37">
      <w:fldChar w:fldCharType="end"/>
    </w:r>
    <w:r w:rsidRPr="00D82D37">
      <w:tab/>
      <w:t xml:space="preserve">pnr: </w:t>
    </w:r>
    <w:r w:rsidRPr="00D82D37">
      <w:fldChar w:fldCharType="begin" w:fldLock="1"/>
    </w:r>
    <w:r w:rsidRPr="00D82D37">
      <w:instrText xml:space="preserve"> DOCPROPERTY</w:instrText>
    </w:r>
    <w:r w:rsidRPr="00D82D37">
      <w:rPr>
        <w:sz w:val="18"/>
      </w:rPr>
      <w:instrText xml:space="preserve"> "Partinummer" *\charformat </w:instrText>
    </w:r>
    <w:r w:rsidRPr="00D82D37">
      <w:fldChar w:fldCharType="separate"/>
    </w:r>
    <w:r w:rsidRPr="00D82D37">
      <w:t>S67004</w:t>
    </w:r>
    <w:r w:rsidRPr="00D82D37">
      <w:fldChar w:fldCharType="end"/>
    </w:r>
  </w:p>
  <w:p w:rsidR="00AD7901" w:rsidRPr="00D82D37" w:rsidRDefault="00AD7901">
    <w:pPr>
      <w:pStyle w:val="FSHRub1"/>
    </w:pPr>
    <w:r w:rsidRPr="00D82D37">
      <w:t>Motion till riksdagen</w:t>
    </w:r>
    <w:r w:rsidRPr="00D82D37">
      <w:br/>
    </w:r>
    <w:r w:rsidRPr="00D82D37">
      <w:fldChar w:fldCharType="begin" w:fldLock="1"/>
    </w:r>
    <w:r w:rsidRPr="00D82D37">
      <w:instrText xml:space="preserve"> DOCPROPERTY "YearUser" *\charformat </w:instrText>
    </w:r>
    <w:r w:rsidRPr="00D82D37">
      <w:fldChar w:fldCharType="separate"/>
    </w:r>
    <w:r w:rsidRPr="00D82D37">
      <w:t>2010/11</w:t>
    </w:r>
    <w:r w:rsidRPr="00D82D37">
      <w:fldChar w:fldCharType="end"/>
    </w:r>
    <w:r w:rsidRPr="00D82D37">
      <w:t>:</w:t>
    </w:r>
    <w:r w:rsidRPr="00D82D37">
      <w:fldChar w:fldCharType="begin" w:fldLock="1"/>
    </w:r>
    <w:r w:rsidRPr="00D82D37">
      <w:instrText xml:space="preserve"> DOCPROPERTY "Motionsnummer" *\charformat </w:instrText>
    </w:r>
    <w:r w:rsidRPr="00D82D37">
      <w:fldChar w:fldCharType="separate"/>
    </w:r>
    <w:r w:rsidRPr="00D82D37">
      <w:t>U278</w:t>
    </w:r>
    <w:r w:rsidRPr="00D82D37">
      <w:fldChar w:fldCharType="end"/>
    </w:r>
  </w:p>
  <w:p w:rsidR="00AD7901" w:rsidRPr="00D82D37" w:rsidRDefault="00AD7901">
    <w:pPr>
      <w:pStyle w:val="FSHNormalS5"/>
    </w:pPr>
    <w:r w:rsidRPr="00D82D37">
      <w:fldChar w:fldCharType="begin" w:fldLock="1"/>
    </w:r>
    <w:r w:rsidRPr="00D82D37">
      <w:instrText xml:space="preserve"> DOCPROPERTY "MotionarText" *\charformat </w:instrText>
    </w:r>
    <w:r w:rsidRPr="00D82D37">
      <w:fldChar w:fldCharType="separate"/>
    </w:r>
    <w:r w:rsidRPr="00D82D37">
      <w:t>av Maria Stenberg och Ann-Kristine Johansson (S)</w:t>
    </w:r>
    <w:r w:rsidRPr="00D82D37">
      <w:fldChar w:fldCharType="end"/>
    </w:r>
    <w:r w:rsidRPr="00D82D37">
      <w:br/>
    </w:r>
    <w:r w:rsidRPr="00D82D37">
      <w:fldChar w:fldCharType="begin" w:fldLock="1"/>
    </w:r>
    <w:r w:rsidRPr="00D82D37">
      <w:instrText xml:space="preserve"> DOCPROPERTY "SvarFrasKort" *\charformat </w:instrText>
    </w:r>
    <w:r w:rsidRPr="00D82D37">
      <w:fldChar w:fldCharType="end"/>
    </w:r>
  </w:p>
  <w:p w:rsidR="00AD7901" w:rsidRPr="00D82D37" w:rsidRDefault="00AD7901">
    <w:pPr>
      <w:pStyle w:val="FSHTitel"/>
    </w:pPr>
    <w:r w:rsidRPr="00D82D37">
      <w:fldChar w:fldCharType="begin" w:fldLock="1"/>
    </w:r>
    <w:r w:rsidRPr="00D82D37">
      <w:instrText xml:space="preserve"> DOCPROPERTY</w:instrText>
    </w:r>
    <w:r w:rsidRPr="00D82D37">
      <w:rPr>
        <w:sz w:val="18"/>
      </w:rPr>
      <w:instrText xml:space="preserve"> "RubrikSvar" *\charformat </w:instrText>
    </w:r>
    <w:r w:rsidRPr="00D82D37">
      <w:fldChar w:fldCharType="separate"/>
    </w:r>
    <w:r w:rsidRPr="00D82D37">
      <w:t>Nordiskt samarbete mot människohandel</w:t>
    </w:r>
    <w:r w:rsidRPr="00D82D37">
      <w:fldChar w:fldCharType="end"/>
    </w:r>
  </w:p>
  <w:p w:rsidR="00AD7901" w:rsidRPr="00D82D37" w:rsidRDefault="00AD7901">
    <w:pPr>
      <w:pStyle w:val="Normal00"/>
    </w:pPr>
  </w:p>
  <w:p w:rsidR="00AD7901" w:rsidRPr="00D82D37" w:rsidRDefault="00AD79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BDA5D1B"/>
    <w:multiLevelType w:val="hybridMultilevel"/>
    <w:tmpl w:val="2A60223E"/>
    <w:lvl w:ilvl="0" w:tplc="D392071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00A32DF"/>
    <w:multiLevelType w:val="hybridMultilevel"/>
    <w:tmpl w:val="8DB02908"/>
    <w:lvl w:ilvl="0" w:tplc="041D0001">
      <w:start w:val="1"/>
      <w:numFmt w:val="bullet"/>
      <w:lvlText w:val="?"/>
      <w:lvlJc w:val="left"/>
      <w:pPr>
        <w:tabs>
          <w:tab w:val="num" w:pos="720"/>
        </w:tabs>
        <w:ind w:left="720" w:hanging="360"/>
      </w:pPr>
      <w:rPr>
        <w:rFonts w:ascii="Symbol" w:hAnsi="Symbol"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D0C5FD5"/>
    <w:multiLevelType w:val="hybridMultilevel"/>
    <w:tmpl w:val="915C10F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6F201F6"/>
    <w:multiLevelType w:val="hybridMultilevel"/>
    <w:tmpl w:val="A7420C92"/>
    <w:lvl w:ilvl="0" w:tplc="295CF3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1605132">
    <w:abstractNumId w:val="3"/>
  </w:num>
  <w:num w:numId="2" w16cid:durableId="306401281">
    <w:abstractNumId w:val="2"/>
  </w:num>
  <w:num w:numId="3" w16cid:durableId="2324603">
    <w:abstractNumId w:val="1"/>
  </w:num>
  <w:num w:numId="4" w16cid:durableId="1435322775">
    <w:abstractNumId w:val="0"/>
  </w:num>
  <w:num w:numId="5" w16cid:durableId="1634368779">
    <w:abstractNumId w:val="7"/>
  </w:num>
  <w:num w:numId="6" w16cid:durableId="1679427268">
    <w:abstractNumId w:val="6"/>
  </w:num>
  <w:num w:numId="7" w16cid:durableId="1308365891">
    <w:abstractNumId w:val="5"/>
  </w:num>
  <w:num w:numId="8" w16cid:durableId="19547803">
    <w:abstractNumId w:val="4"/>
  </w:num>
  <w:num w:numId="9" w16cid:durableId="1729839708">
    <w:abstractNumId w:val="8"/>
  </w:num>
  <w:num w:numId="10" w16cid:durableId="414013764">
    <w:abstractNumId w:val="9"/>
  </w:num>
  <w:num w:numId="11" w16cid:durableId="1123111596">
    <w:abstractNumId w:val="10"/>
  </w:num>
  <w:num w:numId="12" w16cid:durableId="1218782106">
    <w:abstractNumId w:val="14"/>
  </w:num>
  <w:num w:numId="13" w16cid:durableId="212817752">
    <w:abstractNumId w:val="17"/>
  </w:num>
  <w:num w:numId="14" w16cid:durableId="602298495">
    <w:abstractNumId w:val="18"/>
  </w:num>
  <w:num w:numId="15" w16cid:durableId="1229001772">
    <w:abstractNumId w:val="11"/>
  </w:num>
  <w:num w:numId="16" w16cid:durableId="491677362">
    <w:abstractNumId w:val="22"/>
  </w:num>
  <w:num w:numId="17" w16cid:durableId="232081404">
    <w:abstractNumId w:val="19"/>
  </w:num>
  <w:num w:numId="18" w16cid:durableId="1070619598">
    <w:abstractNumId w:val="16"/>
  </w:num>
  <w:num w:numId="19" w16cid:durableId="1030229023">
    <w:abstractNumId w:val="13"/>
  </w:num>
  <w:num w:numId="20" w16cid:durableId="1017656190">
    <w:abstractNumId w:val="20"/>
  </w:num>
  <w:num w:numId="21" w16cid:durableId="841817409">
    <w:abstractNumId w:val="15"/>
  </w:num>
  <w:num w:numId="22" w16cid:durableId="2146312845">
    <w:abstractNumId w:val="12"/>
  </w:num>
  <w:num w:numId="23" w16cid:durableId="8498332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1-02"/>
    <w:docVar w:name="PersonGUIDs" w:val="{05B58239-5C7A-4671-B64C-6F2C9F023EDC},{C0175783-C0E5-4966-B8E8-1DBAD9A35C9A}"/>
  </w:docVars>
  <w:rsids>
    <w:rsidRoot w:val="007A0DFF"/>
    <w:rsid w:val="007A0DFF"/>
    <w:rsid w:val="00AD7901"/>
    <w:rsid w:val="00D82D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753E3A-E35E-4137-8285-26EACA9D9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2423</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s67004</vt:lpstr>
    </vt:vector>
  </TitlesOfParts>
  <Company>Riksdagen</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s67004</dc:title>
  <dc:subject>s67004</dc:subject>
  <dc:creator>Riksdagen</dc:creator>
  <cp:keywords>Riksdagen</cp:keywords>
  <dc:description>Versal/gemen i partibeteckning. Gemen i tryck för 0910, versal för 1011 och nyare</dc:description>
  <cp:lastModifiedBy>Lars Brink</cp:lastModifiedBy>
  <cp:revision>2</cp:revision>
  <cp:lastPrinted>2010-11-02T12:37:00Z</cp:lastPrinted>
  <dcterms:created xsi:type="dcterms:W3CDTF">2025-12-17T17:53:00Z</dcterms:created>
  <dcterms:modified xsi:type="dcterms:W3CDTF">2025-12-17T17:53:00Z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mot2000_524_2010-11-02</vt:lpwstr>
  </property>
  <property fmtid="{D5CDD505-2E9C-101B-9397-08002B2CF9AE}" pid="3" name="version">
    <vt:lpwstr>mot2000_523_2010-10-11</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Nordiskt samarbete mot människohandel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Nordiskt samarbete mot människohandel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Stenberg och Ann-Kristine Johansson (S)</vt:lpwstr>
  </property>
  <property fmtid="{D5CDD505-2E9C-101B-9397-08002B2CF9AE}" pid="26" name="MotionarLista">
    <vt:lpwstr>Stenberg, Maria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Stenberg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135</vt:lpwstr>
  </property>
  <property fmtid="{D5CDD505-2E9C-101B-9397-08002B2CF9AE}" pid="35" name="Samling">
    <vt:lpwstr/>
  </property>
  <property fmtid="{D5CDD505-2E9C-101B-9397-08002B2CF9AE}" pid="36" name="SamlingPrint">
    <vt:lpwstr/>
  </property>
  <property fmtid="{D5CDD505-2E9C-101B-9397-08002B2CF9AE}" pid="37" name="Motionsnummer">
    <vt:lpwstr>U278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oktober 2010</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20102011000000000115000670040069</vt:lpwstr>
  </property>
  <property fmtid="{D5CDD505-2E9C-101B-9397-08002B2CF9AE}" pid="47" name="datum">
    <vt:lpwstr>101012</vt:lpwstr>
  </property>
  <property fmtid="{D5CDD505-2E9C-101B-9397-08002B2CF9AE}" pid="48" name="avsändar-e-post">
    <vt:lpwstr>kristian.krassman@riksdagen.se</vt:lpwstr>
  </property>
  <property fmtid="{D5CDD505-2E9C-101B-9397-08002B2CF9AE}" pid="49" name="id">
    <vt:lpwstr>20102011000000000115000670040069</vt:lpwstr>
  </property>
  <property fmtid="{D5CDD505-2E9C-101B-9397-08002B2CF9AE}" pid="50" name="nummer">
    <vt:lpwstr>278</vt:lpwstr>
  </property>
  <property fmtid="{D5CDD505-2E9C-101B-9397-08002B2CF9AE}" pid="51" name="utskottsbeteckning">
    <vt:lpwstr>U</vt:lpwstr>
  </property>
  <property fmtid="{D5CDD505-2E9C-101B-9397-08002B2CF9AE}" pid="52" name="GlobalUID">
    <vt:lpwstr>{84DF6C96-299F-42C8-867D-81FA049D4F41}</vt:lpwstr>
  </property>
  <property fmtid="{D5CDD505-2E9C-101B-9397-08002B2CF9AE}" pid="53" name="Överföringar">
    <vt:i4>3</vt:i4>
  </property>
  <property fmtid="{D5CDD505-2E9C-101B-9397-08002B2CF9AE}" pid="54" name="Checksum">
    <vt:lpwstr>*0004709232298*</vt:lpwstr>
  </property>
  <property fmtid="{D5CDD505-2E9C-101B-9397-08002B2CF9AE}" pid="55" name="skuggnummer">
    <vt:lpwstr>177</vt:lpwstr>
  </property>
  <property fmtid="{D5CDD505-2E9C-101B-9397-08002B2CF9AE}" pid="56" name="urixVersion">
    <vt:lpwstr>4.3.0.0</vt:lpwstr>
  </property>
  <property fmtid="{D5CDD505-2E9C-101B-9397-08002B2CF9AE}" pid="57" name="urixOrigin">
    <vt:lpwstr>101102 13:38:41.040</vt:lpwstr>
  </property>
  <property fmtid="{D5CDD505-2E9C-101B-9397-08002B2CF9AE}" pid="58" name="urixGuid">
    <vt:lpwstr>{984FB12F-A69A-47AB-86E4-94300FB57023}</vt:lpwstr>
  </property>
</Properties>
</file>