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09E15985F14E98AA1AECFFFD549D34"/>
        </w:placeholder>
        <w15:appearance w15:val="hidden"/>
        <w:text/>
      </w:sdtPr>
      <w:sdtEndPr/>
      <w:sdtContent>
        <w:p w:rsidRPr="009B062B" w:rsidR="00AF30DD" w:rsidP="009B062B" w:rsidRDefault="00AF30DD" w14:paraId="364EF16C" w14:textId="77777777">
          <w:pPr>
            <w:pStyle w:val="RubrikFrslagTIllRiksdagsbeslut"/>
          </w:pPr>
          <w:r w:rsidRPr="009B062B">
            <w:t>Förslag till riksdagsbeslut</w:t>
          </w:r>
        </w:p>
      </w:sdtContent>
    </w:sdt>
    <w:sdt>
      <w:sdtPr>
        <w:alias w:val="Yrkande 1"/>
        <w:tag w:val="319bf67a-0888-4517-ba7c-dd70dc44b115"/>
        <w:id w:val="-638105104"/>
        <w:lock w:val="sdtLocked"/>
      </w:sdtPr>
      <w:sdtEndPr/>
      <w:sdtContent>
        <w:p w:rsidR="00250322" w:rsidRDefault="0054113C" w14:paraId="364EF16D" w14:textId="4A961BBC">
          <w:pPr>
            <w:pStyle w:val="Frslagstext"/>
            <w:numPr>
              <w:ilvl w:val="0"/>
              <w:numId w:val="0"/>
            </w:numPr>
          </w:pPr>
          <w:r>
            <w:t>Riksdagen ställer sig bakom det som anförs i motionen om att göra en översyn kring rättvisan mellan upplåtelseformerna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FDB1F24D7A4E13BD7F556E35C194CA"/>
        </w:placeholder>
        <w15:appearance w15:val="hidden"/>
        <w:text/>
      </w:sdtPr>
      <w:sdtEndPr/>
      <w:sdtContent>
        <w:p w:rsidRPr="009B062B" w:rsidR="006D79C9" w:rsidP="00333E95" w:rsidRDefault="006D79C9" w14:paraId="364EF16E" w14:textId="77777777">
          <w:pPr>
            <w:pStyle w:val="Rubrik1"/>
          </w:pPr>
          <w:r>
            <w:t>Motivering</w:t>
          </w:r>
        </w:p>
      </w:sdtContent>
    </w:sdt>
    <w:p w:rsidR="00652B73" w:rsidP="00B53D64" w:rsidRDefault="0091298D" w14:paraId="364EF16F" w14:textId="7529288E">
      <w:pPr>
        <w:pStyle w:val="Normalutanindragellerluft"/>
      </w:pPr>
      <w:r w:rsidRPr="0091298D">
        <w:t>Idag råder en orättvisa mella</w:t>
      </w:r>
      <w:r w:rsidR="001120BF">
        <w:t>n de olika upplåtelseformerna för</w:t>
      </w:r>
      <w:r w:rsidRPr="0091298D">
        <w:t xml:space="preserve"> bostäder. Framförallt är det beskattningen som bidrar till situationen, då den medför ekonomiska fördelar med att bo i bostadsrätt och villa jämfört med hyresrätt. Exempelvis är ROT-, RUT- och ränteavdrag i</w:t>
      </w:r>
      <w:r w:rsidR="001120BF">
        <w:t>nte möjliga att göra för boende</w:t>
      </w:r>
      <w:r w:rsidRPr="0091298D">
        <w:t xml:space="preserve"> i hyresrätt. Våra gemensamma skattepengar används därmed för att öka det privata kapitalet hos vissa boende. Bilden försvåras av att det inte sällan krävs mycket pengar för att alls kunna köpa en bostadsrätt eller villa, och då åtnjuta de gynnsamma bidragen, vilket gör att människor i en utsatt ekonomisk situation straffas dubbelt. Skillnaden i villkor mellan de olika upplåtelseformerna bör därför ses över, i syfte att öka jämlikheten och den sociala hållbarheten.</w:t>
      </w:r>
    </w:p>
    <w:sdt>
      <w:sdtPr>
        <w:alias w:val="CC_Underskrifter"/>
        <w:tag w:val="CC_Underskrifter"/>
        <w:id w:val="583496634"/>
        <w:lock w:val="sdtContentLocked"/>
        <w:placeholder>
          <w:docPart w:val="1545C65F0C1A4328B6B00A150232C482"/>
        </w:placeholder>
        <w15:appearance w15:val="hidden"/>
      </w:sdtPr>
      <w:sdtEndPr/>
      <w:sdtContent>
        <w:p w:rsidR="004801AC" w:rsidP="00DA0123" w:rsidRDefault="00CF6264" w14:paraId="364EF170" w14:textId="2221FE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Wiechel (S)</w:t>
            </w:r>
          </w:p>
        </w:tc>
        <w:tc>
          <w:tcPr>
            <w:tcW w:w="50" w:type="pct"/>
            <w:vAlign w:val="bottom"/>
          </w:tcPr>
          <w:p>
            <w:pPr>
              <w:pStyle w:val="Underskrifter"/>
            </w:pPr>
            <w:r>
              <w:t> </w:t>
            </w:r>
          </w:p>
        </w:tc>
      </w:tr>
      <w:tr>
        <w:trPr>
          <w:cantSplit/>
        </w:trPr>
        <w:tc>
          <w:tcPr>
            <w:tcW w:w="50" w:type="pct"/>
            <w:vAlign w:val="bottom"/>
          </w:tcPr>
          <w:p>
            <w:pPr>
              <w:pStyle w:val="Underskrifter"/>
            </w:pPr>
            <w:r>
              <w:t>Marie-Louise Rönnmark (S)</w:t>
            </w:r>
          </w:p>
        </w:tc>
        <w:tc>
          <w:tcPr>
            <w:tcW w:w="50" w:type="pct"/>
            <w:vAlign w:val="bottom"/>
          </w:tcPr>
          <w:p>
            <w:pPr>
              <w:pStyle w:val="Underskrifter"/>
            </w:pPr>
            <w:r>
              <w:t>Monica Haider (S)</w:t>
            </w:r>
          </w:p>
        </w:tc>
      </w:tr>
    </w:tbl>
    <w:bookmarkStart w:name="_GoBack" w:id="1"/>
    <w:bookmarkEnd w:id="1"/>
    <w:p w:rsidR="00CF6264" w:rsidP="00DA0123" w:rsidRDefault="00CF6264" w14:paraId="0D25F6B1" w14:textId="77777777"/>
    <w:p w:rsidR="001120BF" w:rsidP="00DA0123" w:rsidRDefault="001120BF" w14:paraId="44C7CCB7" w14:textId="77777777"/>
    <w:p w:rsidR="00D93A83" w:rsidRDefault="00D93A83" w14:paraId="364EF177" w14:textId="77777777"/>
    <w:sectPr w:rsidR="00D93A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EF179" w14:textId="77777777" w:rsidR="00CF119F" w:rsidRDefault="00CF119F" w:rsidP="000C1CAD">
      <w:pPr>
        <w:spacing w:line="240" w:lineRule="auto"/>
      </w:pPr>
      <w:r>
        <w:separator/>
      </w:r>
    </w:p>
  </w:endnote>
  <w:endnote w:type="continuationSeparator" w:id="0">
    <w:p w14:paraId="364EF17A" w14:textId="77777777" w:rsidR="00CF119F" w:rsidRDefault="00CF1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F1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F18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79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EF177" w14:textId="77777777" w:rsidR="00CF119F" w:rsidRDefault="00CF119F" w:rsidP="000C1CAD">
      <w:pPr>
        <w:spacing w:line="240" w:lineRule="auto"/>
      </w:pPr>
      <w:r>
        <w:separator/>
      </w:r>
    </w:p>
  </w:footnote>
  <w:footnote w:type="continuationSeparator" w:id="0">
    <w:p w14:paraId="364EF178" w14:textId="77777777" w:rsidR="00CF119F" w:rsidRDefault="00CF11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4EF1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4EF18A" wp14:anchorId="364EF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6264" w14:paraId="364EF18B" w14:textId="77777777">
                          <w:pPr>
                            <w:jc w:val="right"/>
                          </w:pPr>
                          <w:sdt>
                            <w:sdtPr>
                              <w:alias w:val="CC_Noformat_Partikod"/>
                              <w:tag w:val="CC_Noformat_Partikod"/>
                              <w:id w:val="-53464382"/>
                              <w:placeholder>
                                <w:docPart w:val="20F93FF2E68E4600AB27A84FA13FAAB1"/>
                              </w:placeholder>
                              <w:text/>
                            </w:sdtPr>
                            <w:sdtEndPr/>
                            <w:sdtContent>
                              <w:r w:rsidR="0091298D">
                                <w:t>S</w:t>
                              </w:r>
                            </w:sdtContent>
                          </w:sdt>
                          <w:sdt>
                            <w:sdtPr>
                              <w:alias w:val="CC_Noformat_Partinummer"/>
                              <w:tag w:val="CC_Noformat_Partinummer"/>
                              <w:id w:val="-1709555926"/>
                              <w:placeholder>
                                <w:docPart w:val="9E773C7ACBB8434C8B504235F3F76DC3"/>
                              </w:placeholder>
                              <w:text/>
                            </w:sdtPr>
                            <w:sdtEndPr/>
                            <w:sdtContent>
                              <w:r w:rsidR="0091298D">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EF1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6264" w14:paraId="364EF18B" w14:textId="77777777">
                    <w:pPr>
                      <w:jc w:val="right"/>
                    </w:pPr>
                    <w:sdt>
                      <w:sdtPr>
                        <w:alias w:val="CC_Noformat_Partikod"/>
                        <w:tag w:val="CC_Noformat_Partikod"/>
                        <w:id w:val="-53464382"/>
                        <w:placeholder>
                          <w:docPart w:val="20F93FF2E68E4600AB27A84FA13FAAB1"/>
                        </w:placeholder>
                        <w:text/>
                      </w:sdtPr>
                      <w:sdtEndPr/>
                      <w:sdtContent>
                        <w:r w:rsidR="0091298D">
                          <w:t>S</w:t>
                        </w:r>
                      </w:sdtContent>
                    </w:sdt>
                    <w:sdt>
                      <w:sdtPr>
                        <w:alias w:val="CC_Noformat_Partinummer"/>
                        <w:tag w:val="CC_Noformat_Partinummer"/>
                        <w:id w:val="-1709555926"/>
                        <w:placeholder>
                          <w:docPart w:val="9E773C7ACBB8434C8B504235F3F76DC3"/>
                        </w:placeholder>
                        <w:text/>
                      </w:sdtPr>
                      <w:sdtEndPr/>
                      <w:sdtContent>
                        <w:r w:rsidR="0091298D">
                          <w:t>1385</w:t>
                        </w:r>
                      </w:sdtContent>
                    </w:sdt>
                  </w:p>
                </w:txbxContent>
              </v:textbox>
              <w10:wrap anchorx="page"/>
            </v:shape>
          </w:pict>
        </mc:Fallback>
      </mc:AlternateContent>
    </w:r>
  </w:p>
  <w:p w:rsidRPr="00293C4F" w:rsidR="004F35FE" w:rsidP="00776B74" w:rsidRDefault="004F35FE" w14:paraId="364EF1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6264" w14:paraId="364EF17D" w14:textId="77777777">
    <w:pPr>
      <w:jc w:val="right"/>
    </w:pPr>
    <w:sdt>
      <w:sdtPr>
        <w:alias w:val="CC_Noformat_Partikod"/>
        <w:tag w:val="CC_Noformat_Partikod"/>
        <w:id w:val="559911109"/>
        <w:placeholder>
          <w:docPart w:val="9E773C7ACBB8434C8B504235F3F76DC3"/>
        </w:placeholder>
        <w:text/>
      </w:sdtPr>
      <w:sdtEndPr/>
      <w:sdtContent>
        <w:r w:rsidR="0091298D">
          <w:t>S</w:t>
        </w:r>
      </w:sdtContent>
    </w:sdt>
    <w:sdt>
      <w:sdtPr>
        <w:alias w:val="CC_Noformat_Partinummer"/>
        <w:tag w:val="CC_Noformat_Partinummer"/>
        <w:id w:val="1197820850"/>
        <w:text/>
      </w:sdtPr>
      <w:sdtEndPr/>
      <w:sdtContent>
        <w:r w:rsidR="0091298D">
          <w:t>1385</w:t>
        </w:r>
      </w:sdtContent>
    </w:sdt>
  </w:p>
  <w:p w:rsidR="004F35FE" w:rsidP="00776B74" w:rsidRDefault="004F35FE" w14:paraId="364EF1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6264" w14:paraId="364EF181" w14:textId="77777777">
    <w:pPr>
      <w:jc w:val="right"/>
    </w:pPr>
    <w:sdt>
      <w:sdtPr>
        <w:alias w:val="CC_Noformat_Partikod"/>
        <w:tag w:val="CC_Noformat_Partikod"/>
        <w:id w:val="1471015553"/>
        <w:text/>
      </w:sdtPr>
      <w:sdtEndPr/>
      <w:sdtContent>
        <w:r w:rsidR="0091298D">
          <w:t>S</w:t>
        </w:r>
      </w:sdtContent>
    </w:sdt>
    <w:sdt>
      <w:sdtPr>
        <w:alias w:val="CC_Noformat_Partinummer"/>
        <w:tag w:val="CC_Noformat_Partinummer"/>
        <w:id w:val="-2014525982"/>
        <w:text/>
      </w:sdtPr>
      <w:sdtEndPr/>
      <w:sdtContent>
        <w:r w:rsidR="0091298D">
          <w:t>1385</w:t>
        </w:r>
      </w:sdtContent>
    </w:sdt>
  </w:p>
  <w:p w:rsidR="004F35FE" w:rsidP="00A314CF" w:rsidRDefault="00CF6264" w14:paraId="364EF1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6264" w14:paraId="364EF1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6264" w14:paraId="364EF1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:766</w:t>
        </w:r>
      </w:sdtContent>
    </w:sdt>
  </w:p>
  <w:p w:rsidR="004F35FE" w:rsidP="00E03A3D" w:rsidRDefault="00CF6264" w14:paraId="364EF185" w14:textId="77777777">
    <w:pPr>
      <w:pStyle w:val="Motionr"/>
    </w:pPr>
    <w:sdt>
      <w:sdtPr>
        <w:alias w:val="CC_Noformat_Avtext"/>
        <w:tag w:val="CC_Noformat_Avtext"/>
        <w:id w:val="-2020768203"/>
        <w:lock w:val="sdtContentLocked"/>
        <w15:appearance w15:val="hidden"/>
        <w:text/>
      </w:sdtPr>
      <w:sdtEndPr/>
      <w:sdtContent>
        <w:r>
          <w:t>av Björn Wiechel m.fl. (S)</w:t>
        </w:r>
      </w:sdtContent>
    </w:sdt>
  </w:p>
  <w:sdt>
    <w:sdtPr>
      <w:alias w:val="CC_Noformat_Rubtext"/>
      <w:tag w:val="CC_Noformat_Rubtext"/>
      <w:id w:val="-218060500"/>
      <w:lock w:val="sdtLocked"/>
      <w15:appearance w15:val="hidden"/>
      <w:text/>
    </w:sdtPr>
    <w:sdtEndPr/>
    <w:sdtContent>
      <w:p w:rsidR="004F35FE" w:rsidP="00283E0F" w:rsidRDefault="0091298D" w14:paraId="364EF186" w14:textId="77777777">
        <w:pPr>
          <w:pStyle w:val="FSHRub2"/>
        </w:pPr>
        <w:r>
          <w:t>Rättvisa mellan upplåtelseformerna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364EF1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8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21E"/>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2E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0BF"/>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322"/>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13C"/>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0EF"/>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98D"/>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CC1"/>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796"/>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19F"/>
    <w:rsid w:val="00CF1A9C"/>
    <w:rsid w:val="00CF28B1"/>
    <w:rsid w:val="00CF2CBD"/>
    <w:rsid w:val="00CF4519"/>
    <w:rsid w:val="00CF4FAC"/>
    <w:rsid w:val="00CF58E4"/>
    <w:rsid w:val="00CF6264"/>
    <w:rsid w:val="00CF746D"/>
    <w:rsid w:val="00D0136F"/>
    <w:rsid w:val="00D0227E"/>
    <w:rsid w:val="00D02ED2"/>
    <w:rsid w:val="00D03CE4"/>
    <w:rsid w:val="00D047CF"/>
    <w:rsid w:val="00D05CA6"/>
    <w:rsid w:val="00D0725D"/>
    <w:rsid w:val="00D115AC"/>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A83"/>
    <w:rsid w:val="00D95382"/>
    <w:rsid w:val="00D97994"/>
    <w:rsid w:val="00DA0123"/>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CD2"/>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4EF16B"/>
  <w15:chartTrackingRefBased/>
  <w15:docId w15:val="{F07919F2-6DA6-4D74-8EF1-ABE8758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09E15985F14E98AA1AECFFFD549D34"/>
        <w:category>
          <w:name w:val="Allmänt"/>
          <w:gallery w:val="placeholder"/>
        </w:category>
        <w:types>
          <w:type w:val="bbPlcHdr"/>
        </w:types>
        <w:behaviors>
          <w:behavior w:val="content"/>
        </w:behaviors>
        <w:guid w:val="{266F9395-9121-4358-91B2-2A87D4698E0F}"/>
      </w:docPartPr>
      <w:docPartBody>
        <w:p w:rsidR="00D73B29" w:rsidRDefault="005F4B5C">
          <w:pPr>
            <w:pStyle w:val="1009E15985F14E98AA1AECFFFD549D34"/>
          </w:pPr>
          <w:r w:rsidRPr="005A0A93">
            <w:rPr>
              <w:rStyle w:val="Platshllartext"/>
            </w:rPr>
            <w:t>Förslag till riksdagsbeslut</w:t>
          </w:r>
        </w:p>
      </w:docPartBody>
    </w:docPart>
    <w:docPart>
      <w:docPartPr>
        <w:name w:val="25FDB1F24D7A4E13BD7F556E35C194CA"/>
        <w:category>
          <w:name w:val="Allmänt"/>
          <w:gallery w:val="placeholder"/>
        </w:category>
        <w:types>
          <w:type w:val="bbPlcHdr"/>
        </w:types>
        <w:behaviors>
          <w:behavior w:val="content"/>
        </w:behaviors>
        <w:guid w:val="{2BD98C5B-AF12-4A21-975C-BFE47FD2D1A7}"/>
      </w:docPartPr>
      <w:docPartBody>
        <w:p w:rsidR="00D73B29" w:rsidRDefault="005F4B5C">
          <w:pPr>
            <w:pStyle w:val="25FDB1F24D7A4E13BD7F556E35C194CA"/>
          </w:pPr>
          <w:r w:rsidRPr="005A0A93">
            <w:rPr>
              <w:rStyle w:val="Platshllartext"/>
            </w:rPr>
            <w:t>Motivering</w:t>
          </w:r>
        </w:p>
      </w:docPartBody>
    </w:docPart>
    <w:docPart>
      <w:docPartPr>
        <w:name w:val="1545C65F0C1A4328B6B00A150232C482"/>
        <w:category>
          <w:name w:val="Allmänt"/>
          <w:gallery w:val="placeholder"/>
        </w:category>
        <w:types>
          <w:type w:val="bbPlcHdr"/>
        </w:types>
        <w:behaviors>
          <w:behavior w:val="content"/>
        </w:behaviors>
        <w:guid w:val="{FA8CC02B-A789-4793-8FEA-F83AB91BFCDF}"/>
      </w:docPartPr>
      <w:docPartBody>
        <w:p w:rsidR="00D73B29" w:rsidRDefault="005F4B5C">
          <w:pPr>
            <w:pStyle w:val="1545C65F0C1A4328B6B00A150232C482"/>
          </w:pPr>
          <w:r w:rsidRPr="00490DAC">
            <w:rPr>
              <w:rStyle w:val="Platshllartext"/>
            </w:rPr>
            <w:t>Skriv ej här, motionärer infogas via panel!</w:t>
          </w:r>
        </w:p>
      </w:docPartBody>
    </w:docPart>
    <w:docPart>
      <w:docPartPr>
        <w:name w:val="20F93FF2E68E4600AB27A84FA13FAAB1"/>
        <w:category>
          <w:name w:val="Allmänt"/>
          <w:gallery w:val="placeholder"/>
        </w:category>
        <w:types>
          <w:type w:val="bbPlcHdr"/>
        </w:types>
        <w:behaviors>
          <w:behavior w:val="content"/>
        </w:behaviors>
        <w:guid w:val="{A1413516-19AF-46FD-AAF9-655F871BE2ED}"/>
      </w:docPartPr>
      <w:docPartBody>
        <w:p w:rsidR="00D73B29" w:rsidRDefault="005F4B5C">
          <w:pPr>
            <w:pStyle w:val="20F93FF2E68E4600AB27A84FA13FAAB1"/>
          </w:pPr>
          <w:r>
            <w:rPr>
              <w:rStyle w:val="Platshllartext"/>
            </w:rPr>
            <w:t xml:space="preserve"> </w:t>
          </w:r>
        </w:p>
      </w:docPartBody>
    </w:docPart>
    <w:docPart>
      <w:docPartPr>
        <w:name w:val="9E773C7ACBB8434C8B504235F3F76DC3"/>
        <w:category>
          <w:name w:val="Allmänt"/>
          <w:gallery w:val="placeholder"/>
        </w:category>
        <w:types>
          <w:type w:val="bbPlcHdr"/>
        </w:types>
        <w:behaviors>
          <w:behavior w:val="content"/>
        </w:behaviors>
        <w:guid w:val="{4D884492-DCA2-4E94-B9D2-0FFD4FB94189}"/>
      </w:docPartPr>
      <w:docPartBody>
        <w:p w:rsidR="00D73B29" w:rsidRDefault="005F4B5C">
          <w:pPr>
            <w:pStyle w:val="9E773C7ACBB8434C8B504235F3F76D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29"/>
    <w:rsid w:val="005F4B5C"/>
    <w:rsid w:val="006756F3"/>
    <w:rsid w:val="00D73B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09E15985F14E98AA1AECFFFD549D34">
    <w:name w:val="1009E15985F14E98AA1AECFFFD549D34"/>
  </w:style>
  <w:style w:type="paragraph" w:customStyle="1" w:styleId="14E1E4B5A0BF4BD899E58DF5C214ACAC">
    <w:name w:val="14E1E4B5A0BF4BD899E58DF5C214ACAC"/>
  </w:style>
  <w:style w:type="paragraph" w:customStyle="1" w:styleId="449FDF5E569842749987B3E4203FC30B">
    <w:name w:val="449FDF5E569842749987B3E4203FC30B"/>
  </w:style>
  <w:style w:type="paragraph" w:customStyle="1" w:styleId="25FDB1F24D7A4E13BD7F556E35C194CA">
    <w:name w:val="25FDB1F24D7A4E13BD7F556E35C194CA"/>
  </w:style>
  <w:style w:type="paragraph" w:customStyle="1" w:styleId="1545C65F0C1A4328B6B00A150232C482">
    <w:name w:val="1545C65F0C1A4328B6B00A150232C482"/>
  </w:style>
  <w:style w:type="paragraph" w:customStyle="1" w:styleId="20F93FF2E68E4600AB27A84FA13FAAB1">
    <w:name w:val="20F93FF2E68E4600AB27A84FA13FAAB1"/>
  </w:style>
  <w:style w:type="paragraph" w:customStyle="1" w:styleId="9E773C7ACBB8434C8B504235F3F76DC3">
    <w:name w:val="9E773C7ACBB8434C8B504235F3F76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259D6-A3D6-473E-9845-EA0461D57CE2}"/>
</file>

<file path=customXml/itemProps2.xml><?xml version="1.0" encoding="utf-8"?>
<ds:datastoreItem xmlns:ds="http://schemas.openxmlformats.org/officeDocument/2006/customXml" ds:itemID="{C298904B-B3E6-4EA1-A511-8EF15DC97623}"/>
</file>

<file path=customXml/itemProps3.xml><?xml version="1.0" encoding="utf-8"?>
<ds:datastoreItem xmlns:ds="http://schemas.openxmlformats.org/officeDocument/2006/customXml" ds:itemID="{FBBCE6FC-0A19-48B4-A849-044C2D89D5D5}"/>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891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S1385 Rättvisa mellan upplåtelseformerna</vt:lpstr>
      <vt:lpstr>
      </vt:lpstr>
    </vt:vector>
  </TitlesOfParts>
  <Company>Sveriges riksdag</Company>
  <LinksUpToDate>false</LinksUpToDate>
  <CharactersWithSpaces>1038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