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:rsidTr="00E6686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416133">
              <w:rPr>
                <w:b/>
                <w:sz w:val="22"/>
                <w:szCs w:val="22"/>
              </w:rPr>
              <w:t>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416133">
              <w:rPr>
                <w:sz w:val="22"/>
                <w:szCs w:val="22"/>
              </w:rPr>
              <w:t>19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2345AC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95B7A">
              <w:rPr>
                <w:sz w:val="22"/>
                <w:szCs w:val="22"/>
              </w:rPr>
              <w:t>1</w:t>
            </w:r>
            <w:r w:rsidR="00F34CD7">
              <w:rPr>
                <w:sz w:val="22"/>
                <w:szCs w:val="22"/>
              </w:rPr>
              <w:t>2</w:t>
            </w:r>
            <w:r w:rsidR="00D95B7A">
              <w:rPr>
                <w:sz w:val="22"/>
                <w:szCs w:val="22"/>
              </w:rPr>
              <w:t>.</w:t>
            </w:r>
            <w:r w:rsidR="00F34CD7">
              <w:rPr>
                <w:sz w:val="22"/>
                <w:szCs w:val="22"/>
              </w:rPr>
              <w:t>55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06C3C" w:rsidRPr="00B40F4D" w:rsidTr="002241EF">
        <w:tc>
          <w:tcPr>
            <w:tcW w:w="567" w:type="dxa"/>
          </w:tcPr>
          <w:p w:rsidR="00A06C3C" w:rsidRPr="00B40F4D" w:rsidRDefault="00A06C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A06C3C" w:rsidRPr="00A06C3C" w:rsidRDefault="00A06C3C" w:rsidP="00416133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Beslut om närvaro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Utskottet beslutade att Kristina Yngwe (C) och Ulrika Heie (C) fick närvara på distans under punkt</w:t>
            </w:r>
            <w:r w:rsidR="00F34CD7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2. Utskottet beslutade vidare att Victor Järnemar Johnsson, C-kansliet, fick närvara under punkten </w:t>
            </w:r>
            <w:r w:rsidR="00F34CD7">
              <w:rPr>
                <w:snapToGrid w:val="0"/>
                <w:sz w:val="22"/>
                <w:szCs w:val="22"/>
              </w:rPr>
              <w:t>2.</w:t>
            </w:r>
          </w:p>
          <w:p w:rsidR="00A06C3C" w:rsidRPr="00416133" w:rsidRDefault="00A06C3C" w:rsidP="0041613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6C3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16133" w:rsidRPr="00416133" w:rsidRDefault="00416133" w:rsidP="00416133">
            <w:pPr>
              <w:rPr>
                <w:b/>
                <w:snapToGrid w:val="0"/>
                <w:sz w:val="22"/>
                <w:szCs w:val="22"/>
              </w:rPr>
            </w:pPr>
            <w:r w:rsidRPr="00416133">
              <w:rPr>
                <w:b/>
                <w:snapToGrid w:val="0"/>
                <w:sz w:val="22"/>
                <w:szCs w:val="22"/>
              </w:rPr>
              <w:t>Information med anledning av utskottsinitiativ om åtgärder för att rädda fiskbestånden i Östersjön</w:t>
            </w:r>
            <w:r w:rsidRPr="00416133">
              <w:rPr>
                <w:b/>
                <w:snapToGrid w:val="0"/>
                <w:sz w:val="22"/>
                <w:szCs w:val="22"/>
              </w:rPr>
              <w:br/>
            </w:r>
          </w:p>
          <w:p w:rsidR="00416133" w:rsidRPr="00A06C3C" w:rsidRDefault="00416133" w:rsidP="00A06C3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Representanter för </w:t>
            </w:r>
            <w:r w:rsidRPr="00416133">
              <w:rPr>
                <w:snapToGrid w:val="0"/>
                <w:sz w:val="22"/>
                <w:szCs w:val="22"/>
              </w:rPr>
              <w:t xml:space="preserve">Internationella havsforskningsrådet (ICES), </w:t>
            </w:r>
            <w:r w:rsidR="00200BDD">
              <w:rPr>
                <w:snapToGrid w:val="0"/>
                <w:sz w:val="22"/>
                <w:szCs w:val="22"/>
              </w:rPr>
              <w:t xml:space="preserve">Sveriges Lantbruksuniversitet, </w:t>
            </w:r>
            <w:r w:rsidRPr="00416133">
              <w:rPr>
                <w:snapToGrid w:val="0"/>
                <w:sz w:val="22"/>
                <w:szCs w:val="22"/>
              </w:rPr>
              <w:t xml:space="preserve">Institutionen för akvatiska resurser (SLU Aqua), Stockholms universitets Östersjöcentrum, </w:t>
            </w:r>
            <w:proofErr w:type="spellStart"/>
            <w:r w:rsidRPr="00416133">
              <w:rPr>
                <w:snapToGrid w:val="0"/>
                <w:sz w:val="22"/>
                <w:szCs w:val="22"/>
              </w:rPr>
              <w:t>Coalition</w:t>
            </w:r>
            <w:proofErr w:type="spellEnd"/>
            <w:r w:rsidRPr="00416133">
              <w:rPr>
                <w:snapToGrid w:val="0"/>
                <w:sz w:val="22"/>
                <w:szCs w:val="22"/>
              </w:rPr>
              <w:t xml:space="preserve"> Clean Baltic (CCB), Fiskbranschens riksförbund, Sveriges fiskares producentorganisation (SFPO), Sportfiskarna, Marint centrum i Simrishamn, Havs- och kustfiskarnas producentorganisation (HKPO), Swedish </w:t>
            </w:r>
            <w:proofErr w:type="spellStart"/>
            <w:r w:rsidRPr="00416133">
              <w:rPr>
                <w:snapToGrid w:val="0"/>
                <w:sz w:val="22"/>
                <w:szCs w:val="22"/>
              </w:rPr>
              <w:t>Pelagic</w:t>
            </w:r>
            <w:proofErr w:type="spellEnd"/>
            <w:r w:rsidRPr="00416133">
              <w:rPr>
                <w:snapToGrid w:val="0"/>
                <w:sz w:val="22"/>
                <w:szCs w:val="22"/>
              </w:rPr>
              <w:t xml:space="preserve"> Federation PO (SPF), Producentorganisationen Kustfiskarna Bottenhavet, Svenska jägareförbundet och Närings</w:t>
            </w:r>
            <w:r>
              <w:rPr>
                <w:snapToGrid w:val="0"/>
                <w:sz w:val="22"/>
                <w:szCs w:val="22"/>
              </w:rPr>
              <w:t>-</w:t>
            </w:r>
            <w:r w:rsidRPr="00416133">
              <w:rPr>
                <w:snapToGrid w:val="0"/>
                <w:sz w:val="22"/>
                <w:szCs w:val="22"/>
              </w:rPr>
              <w:t>departementet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D261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deltog på distans och </w:t>
            </w:r>
            <w:r w:rsidRPr="008D261A">
              <w:rPr>
                <w:bCs/>
                <w:color w:val="000000"/>
                <w:sz w:val="22"/>
                <w:szCs w:val="22"/>
              </w:rPr>
              <w:t>lämnade sin syn på utskottsinitiativet och svarade på ledamöternas frågor.</w:t>
            </w:r>
            <w:r w:rsidR="00A06C3C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350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305501" w:rsidRDefault="00FE2ED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kommande sammanträden</w:t>
            </w:r>
          </w:p>
          <w:p w:rsidR="00FE2ED2" w:rsidRDefault="00FE2ED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FE2ED2" w:rsidRPr="00FE2ED2" w:rsidRDefault="00FE2ED2" w:rsidP="00FE2ED2">
            <w:pPr>
              <w:rPr>
                <w:sz w:val="22"/>
                <w:szCs w:val="22"/>
              </w:rPr>
            </w:pPr>
            <w:r w:rsidRPr="00F34CD7">
              <w:rPr>
                <w:snapToGrid w:val="0"/>
                <w:sz w:val="22"/>
                <w:szCs w:val="22"/>
              </w:rPr>
              <w:t xml:space="preserve">Kanslichefen redogjorde för kommande </w:t>
            </w:r>
            <w:r>
              <w:rPr>
                <w:snapToGrid w:val="0"/>
                <w:sz w:val="22"/>
                <w:szCs w:val="22"/>
              </w:rPr>
              <w:t>utskotts</w:t>
            </w:r>
            <w:r w:rsidRPr="00F34CD7">
              <w:rPr>
                <w:snapToGrid w:val="0"/>
                <w:sz w:val="22"/>
                <w:szCs w:val="22"/>
              </w:rPr>
              <w:t>sammanträden</w:t>
            </w:r>
            <w:r w:rsidR="004A55E5">
              <w:rPr>
                <w:snapToGrid w:val="0"/>
                <w:sz w:val="22"/>
                <w:szCs w:val="22"/>
              </w:rPr>
              <w:t>,</w:t>
            </w:r>
            <w:r w:rsidRPr="00F34CD7">
              <w:rPr>
                <w:snapToGrid w:val="0"/>
                <w:sz w:val="22"/>
                <w:szCs w:val="22"/>
              </w:rPr>
              <w:t xml:space="preserve"> som </w:t>
            </w:r>
            <w:r>
              <w:rPr>
                <w:snapToGrid w:val="0"/>
                <w:sz w:val="22"/>
                <w:szCs w:val="22"/>
              </w:rPr>
              <w:t>med h</w:t>
            </w:r>
            <w:r w:rsidRPr="00FE2ED2">
              <w:rPr>
                <w:sz w:val="22"/>
                <w:szCs w:val="22"/>
              </w:rPr>
              <w:t xml:space="preserve">änvisning till den nya överenskommelsen mellan gruppledarna och talmannen från den 25 oktober 2021 enbart </w:t>
            </w:r>
            <w:r>
              <w:rPr>
                <w:sz w:val="22"/>
                <w:szCs w:val="22"/>
              </w:rPr>
              <w:t xml:space="preserve">sker i </w:t>
            </w:r>
            <w:r w:rsidRPr="00FE2ED2">
              <w:rPr>
                <w:sz w:val="22"/>
                <w:szCs w:val="22"/>
              </w:rPr>
              <w:t>fysisk</w:t>
            </w:r>
            <w:r>
              <w:rPr>
                <w:sz w:val="22"/>
                <w:szCs w:val="22"/>
              </w:rPr>
              <w:t xml:space="preserve"> form</w:t>
            </w:r>
            <w:r w:rsidRPr="00FE2ED2">
              <w:rPr>
                <w:sz w:val="22"/>
                <w:szCs w:val="22"/>
              </w:rPr>
              <w:t>. Från den 25 oktober kan ledamöter endast undantagsvis delta på distans och i så fall en</w:t>
            </w:r>
            <w:r w:rsidR="004A55E5">
              <w:rPr>
                <w:sz w:val="22"/>
                <w:szCs w:val="22"/>
              </w:rPr>
              <w:t>dast</w:t>
            </w:r>
            <w:r w:rsidRPr="00FE2ED2">
              <w:rPr>
                <w:sz w:val="22"/>
                <w:szCs w:val="22"/>
              </w:rPr>
              <w:t xml:space="preserve"> när utskottet har en informationspunkt på dagordningen. En ledamot som under sådana omständigheter deltar på distans på en informationspunkt räknas inte som närvarande vid sammanträdet. </w:t>
            </w:r>
            <w:r>
              <w:rPr>
                <w:sz w:val="22"/>
                <w:szCs w:val="22"/>
              </w:rPr>
              <w:t>Utskottet</w:t>
            </w:r>
            <w:r w:rsidRPr="00FE2ED2">
              <w:rPr>
                <w:sz w:val="22"/>
                <w:szCs w:val="22"/>
              </w:rPr>
              <w:t xml:space="preserve"> beslutade att fortsättningsvis sammanträda i sessionssal</w:t>
            </w:r>
            <w:r>
              <w:rPr>
                <w:sz w:val="22"/>
                <w:szCs w:val="22"/>
              </w:rPr>
              <w:t>en</w:t>
            </w:r>
            <w:r w:rsidRPr="00FE2ED2">
              <w:rPr>
                <w:sz w:val="22"/>
                <w:szCs w:val="22"/>
              </w:rPr>
              <w:t>.</w:t>
            </w:r>
          </w:p>
          <w:p w:rsidR="00FE2ED2" w:rsidRPr="00FE2ED2" w:rsidRDefault="00FE2ED2" w:rsidP="00FE2ED2">
            <w:pPr>
              <w:rPr>
                <w:sz w:val="22"/>
                <w:szCs w:val="22"/>
              </w:rPr>
            </w:pPr>
          </w:p>
          <w:p w:rsidR="004A55E5" w:rsidRDefault="00FE2ED2" w:rsidP="00FE2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</w:t>
            </w:r>
            <w:r w:rsidRPr="00FE2ED2">
              <w:rPr>
                <w:sz w:val="22"/>
                <w:szCs w:val="22"/>
              </w:rPr>
              <w:t>sdag</w:t>
            </w:r>
            <w:r>
              <w:rPr>
                <w:sz w:val="22"/>
                <w:szCs w:val="22"/>
              </w:rPr>
              <w:t>en</w:t>
            </w:r>
            <w:r w:rsidRPr="00FE2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den </w:t>
            </w:r>
            <w:r w:rsidRPr="00FE2ED2">
              <w:rPr>
                <w:sz w:val="22"/>
                <w:szCs w:val="22"/>
              </w:rPr>
              <w:t>26 oktober kl. 11.00 deltar utskottet inledningsvis på utrikesutskottets sammanträde. M</w:t>
            </w:r>
            <w:r>
              <w:rPr>
                <w:sz w:val="22"/>
                <w:szCs w:val="22"/>
              </w:rPr>
              <w:t xml:space="preserve">iljö- och jordbruksutskottet </w:t>
            </w:r>
            <w:r w:rsidRPr="00FE2ED2">
              <w:rPr>
                <w:sz w:val="22"/>
                <w:szCs w:val="22"/>
              </w:rPr>
              <w:t xml:space="preserve">får närvara på distans under informationspunkten om </w:t>
            </w:r>
            <w:r>
              <w:rPr>
                <w:sz w:val="22"/>
                <w:szCs w:val="22"/>
              </w:rPr>
              <w:t xml:space="preserve">FN:s klimattoppmöte </w:t>
            </w:r>
            <w:r w:rsidRPr="00FE2ED2">
              <w:rPr>
                <w:sz w:val="22"/>
                <w:szCs w:val="22"/>
              </w:rPr>
              <w:t>COP26 då klimatförhandlare och ambassadör Mattias Frumerie rapporterar direkt från Glasgow.</w:t>
            </w:r>
            <w:r>
              <w:rPr>
                <w:sz w:val="22"/>
                <w:szCs w:val="22"/>
              </w:rPr>
              <w:t xml:space="preserve"> </w:t>
            </w:r>
            <w:r w:rsidRPr="00FE2ED2">
              <w:rPr>
                <w:sz w:val="22"/>
                <w:szCs w:val="22"/>
              </w:rPr>
              <w:t xml:space="preserve">Därefter följer </w:t>
            </w:r>
            <w:r>
              <w:rPr>
                <w:sz w:val="22"/>
                <w:szCs w:val="22"/>
              </w:rPr>
              <w:t xml:space="preserve">utskottets </w:t>
            </w:r>
            <w:r w:rsidRPr="00FE2ED2">
              <w:rPr>
                <w:sz w:val="22"/>
                <w:szCs w:val="22"/>
              </w:rPr>
              <w:t xml:space="preserve">ordinarie sammanträde i RÖ7-26 </w:t>
            </w:r>
          </w:p>
          <w:p w:rsidR="00F34CD7" w:rsidRDefault="00FE2ED2" w:rsidP="00FE2ED2">
            <w:pPr>
              <w:rPr>
                <w:sz w:val="22"/>
                <w:szCs w:val="22"/>
              </w:rPr>
            </w:pPr>
            <w:r w:rsidRPr="00FE2ED2">
              <w:rPr>
                <w:sz w:val="22"/>
                <w:szCs w:val="22"/>
              </w:rPr>
              <w:t xml:space="preserve">kl. 12.10. </w:t>
            </w:r>
          </w:p>
          <w:p w:rsidR="00FE2ED2" w:rsidRPr="00FE2ED2" w:rsidRDefault="00FE2ED2" w:rsidP="00FE2ED2">
            <w:pPr>
              <w:rPr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350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>
              <w:rPr>
                <w:snapToGrid w:val="0"/>
                <w:sz w:val="22"/>
                <w:szCs w:val="22"/>
              </w:rPr>
              <w:t>t</w:t>
            </w:r>
            <w:r w:rsidR="00416133">
              <w:rPr>
                <w:snapToGrid w:val="0"/>
                <w:sz w:val="22"/>
                <w:szCs w:val="22"/>
              </w:rPr>
              <w:t>or</w:t>
            </w:r>
            <w:r w:rsidR="001907E6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416133">
              <w:rPr>
                <w:snapToGrid w:val="0"/>
                <w:sz w:val="22"/>
                <w:szCs w:val="22"/>
              </w:rPr>
              <w:t>21</w:t>
            </w:r>
            <w:r w:rsidR="007F4080">
              <w:rPr>
                <w:snapToGrid w:val="0"/>
                <w:sz w:val="22"/>
                <w:szCs w:val="22"/>
              </w:rPr>
              <w:t xml:space="preserve"> oktober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16133">
              <w:rPr>
                <w:snapToGrid w:val="0"/>
                <w:sz w:val="22"/>
                <w:szCs w:val="22"/>
              </w:rPr>
              <w:t>1</w:t>
            </w:r>
            <w:r w:rsidR="00B664F7">
              <w:rPr>
                <w:snapToGrid w:val="0"/>
                <w:sz w:val="22"/>
                <w:szCs w:val="22"/>
              </w:rPr>
              <w:t>0.00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416133">
              <w:rPr>
                <w:sz w:val="22"/>
                <w:szCs w:val="22"/>
              </w:rPr>
              <w:t>26</w:t>
            </w:r>
            <w:r w:rsidR="007F4080">
              <w:rPr>
                <w:sz w:val="22"/>
                <w:szCs w:val="22"/>
              </w:rPr>
              <w:t xml:space="preserve"> oktober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1D1A" w:rsidRDefault="00B41D1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A27D7" w:rsidRPr="00B40F4D" w:rsidRDefault="002A27D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E6686D" w:rsidRDefault="00E6686D">
      <w:r>
        <w:br w:type="page"/>
      </w: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3E5161">
              <w:rPr>
                <w:sz w:val="22"/>
                <w:szCs w:val="22"/>
              </w:rPr>
              <w:t>10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69756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697566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9823FA" w:rsidRPr="00B40F4D">
              <w:rPr>
                <w:sz w:val="22"/>
                <w:szCs w:val="22"/>
              </w:rPr>
              <w:t xml:space="preserve"> </w:t>
            </w:r>
            <w:r w:rsidR="00F34CD7">
              <w:rPr>
                <w:sz w:val="22"/>
                <w:szCs w:val="22"/>
              </w:rPr>
              <w:t>–</w:t>
            </w:r>
            <w:r w:rsidR="00E6686D">
              <w:rPr>
                <w:sz w:val="22"/>
                <w:szCs w:val="22"/>
              </w:rPr>
              <w:t xml:space="preserve">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69756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</w:t>
            </w:r>
            <w:r w:rsidR="000E349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</w:t>
            </w:r>
            <w:r w:rsidR="000E349B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97566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Default="0069756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Default="00F34C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F34C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566" w:rsidRPr="00B40F4D" w:rsidRDefault="0069756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B41D1A">
      <w:pPr>
        <w:widowControl/>
        <w:rPr>
          <w:sz w:val="22"/>
          <w:szCs w:val="22"/>
        </w:rPr>
      </w:pPr>
    </w:p>
    <w:sectPr w:rsidR="00D1794C" w:rsidSect="00B41D1A">
      <w:footerReference w:type="even" r:id="rId8"/>
      <w:footerReference w:type="default" r:id="rId9"/>
      <w:pgSz w:w="11906" w:h="16838" w:code="9"/>
      <w:pgMar w:top="0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3CBB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BDD"/>
    <w:rsid w:val="00200F8B"/>
    <w:rsid w:val="0021176A"/>
    <w:rsid w:val="00212A8D"/>
    <w:rsid w:val="00214162"/>
    <w:rsid w:val="00216C70"/>
    <w:rsid w:val="002241EF"/>
    <w:rsid w:val="0023053D"/>
    <w:rsid w:val="00231475"/>
    <w:rsid w:val="002345AC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27D7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5161"/>
    <w:rsid w:val="003F5018"/>
    <w:rsid w:val="003F7963"/>
    <w:rsid w:val="00402A6F"/>
    <w:rsid w:val="00405162"/>
    <w:rsid w:val="004072D7"/>
    <w:rsid w:val="00412037"/>
    <w:rsid w:val="00416133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55E5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4D05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01CBD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25E1"/>
    <w:rsid w:val="00675F6F"/>
    <w:rsid w:val="0069597E"/>
    <w:rsid w:val="00697566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8661A"/>
    <w:rsid w:val="007915D6"/>
    <w:rsid w:val="00796426"/>
    <w:rsid w:val="007A1132"/>
    <w:rsid w:val="007B1F72"/>
    <w:rsid w:val="007B26F0"/>
    <w:rsid w:val="007C286F"/>
    <w:rsid w:val="007D6975"/>
    <w:rsid w:val="007E14E2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6C3C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41D1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3500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87D89"/>
    <w:rsid w:val="00D94F64"/>
    <w:rsid w:val="00D95B7A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6686D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4CD7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2ED2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93EA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BA522-BE65-4C00-99D6-E8BC52D7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3688</Characters>
  <Application>Microsoft Office Word</Application>
  <DocSecurity>0</DocSecurity>
  <Lines>922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2020-10-20T07:22:00Z</cp:lastPrinted>
  <dcterms:created xsi:type="dcterms:W3CDTF">2021-10-26T10:26:00Z</dcterms:created>
  <dcterms:modified xsi:type="dcterms:W3CDTF">2021-10-26T10:26:00Z</dcterms:modified>
</cp:coreProperties>
</file>