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3D29" w:rsidRPr="00020137" w:rsidRDefault="00223D29">
      <w:pPr>
        <w:pStyle w:val="Frslagsrubrik"/>
      </w:pPr>
      <w:r w:rsidRPr="00020137">
        <w:t>Förslag till riksdagsbeslut</w:t>
      </w:r>
    </w:p>
    <w:p w:rsidR="00223D29" w:rsidRPr="00020137" w:rsidRDefault="00223D29">
      <w:pPr>
        <w:pStyle w:val="Hemstlatt"/>
        <w:ind w:left="0"/>
      </w:pPr>
      <w:r w:rsidRPr="00020137">
        <w:t xml:space="preserve">Riksdagen tillkännager för regeringen som sin mening vad som anförs i motionen om att överväga ökade befogenher för polisen att beslagta fordon som använts vid brott. </w:t>
      </w:r>
    </w:p>
    <w:p w:rsidR="00223D29" w:rsidRPr="00020137" w:rsidRDefault="00223D29">
      <w:pPr>
        <w:pStyle w:val="Rubrik1"/>
      </w:pPr>
      <w:r w:rsidRPr="00020137">
        <w:t>Motivering</w:t>
      </w:r>
    </w:p>
    <w:p w:rsidR="00223D29" w:rsidRPr="00020137" w:rsidRDefault="00223D29">
      <w:r w:rsidRPr="00020137">
        <w:t xml:space="preserve">Varje år beslagtar polisen hundratals fordon som är inblandade i misstänkt brottslighet, inte minst fordon som använts vid rattfylleri. Vid rattfylleri har polisen även rätt att ta fordonet i permanent beslag efter det tredje återfallet. Bara i Lund och Malmö beslagtogs mellan 2008 och 2011 cirka 200 fordon. Den dåvarande socialdemokratiska regeringen lade 2005 fram propositionen </w:t>
      </w:r>
      <w:r w:rsidRPr="00020137">
        <w:rPr>
          <w:i/>
        </w:rPr>
        <w:t xml:space="preserve">”Utökade möjligheter att förverka utbyte av och hjälpmedel vid brott” </w:t>
      </w:r>
      <w:r w:rsidRPr="00020137">
        <w:t>som innebar en uppdatering av trafikbrottslagen (1951:649) som reglerar beslagt</w:t>
      </w:r>
      <w:r w:rsidRPr="00020137">
        <w:t>a</w:t>
      </w:r>
      <w:r w:rsidRPr="00020137">
        <w:t xml:space="preserve">gande av fordon. Den nya lagen utvidgade polisens möjligheter till att också omfatta möjlighet att beslagta annan egendom än fordon som brukats vid kriminella handlingar. </w:t>
      </w:r>
    </w:p>
    <w:p w:rsidR="00223D29" w:rsidRPr="00020137" w:rsidRDefault="00223D29">
      <w:pPr>
        <w:pStyle w:val="Normaltindrag"/>
      </w:pPr>
      <w:r w:rsidRPr="00020137">
        <w:t xml:space="preserve">Fordon som i dag används vid så kallad streetracing omfattas dock inte av nuvarande lagstiftning. Streetracing är ett fenomen som uppstod i slutet av 1990-talet och innebär stora risker för </w:t>
      </w:r>
      <w:r w:rsidRPr="00020137">
        <w:t>både de som frivilligt deltar och osky</w:t>
      </w:r>
      <w:r w:rsidRPr="00020137">
        <w:t>l</w:t>
      </w:r>
      <w:r w:rsidRPr="00020137">
        <w:t>diga medtrafikanter. Polisen gör redan stora insatser för att bekämpa streetr</w:t>
      </w:r>
      <w:r w:rsidRPr="00020137">
        <w:t>a</w:t>
      </w:r>
      <w:r w:rsidRPr="00020137">
        <w:t xml:space="preserve">cing och skulle vid en möjlighet att beslagta fordon som används i detta syfte ytterligare kunna stävja en ytterst allvarlig och kriminell verksamhet. </w:t>
      </w:r>
    </w:p>
    <w:p w:rsidR="00223D29" w:rsidRPr="00020137" w:rsidRDefault="00223D29">
      <w:pPr>
        <w:pStyle w:val="Normaltindrag"/>
      </w:pPr>
      <w:r w:rsidRPr="00020137">
        <w:t>För att kunna fortsätta att bekämpa smuggling skulle också utökade bef</w:t>
      </w:r>
      <w:r w:rsidRPr="00020137">
        <w:t>o</w:t>
      </w:r>
      <w:r w:rsidRPr="00020137">
        <w:t xml:space="preserve">genheter till att beslagta exempevis lastbilar kunna leda till snabbare och fastare sanktioner gentemot de individer som smugglar cigaretter, alkohol och annat stöldgods. </w:t>
      </w:r>
    </w:p>
    <w:p w:rsidR="00223D29" w:rsidRPr="00020137" w:rsidRDefault="00223D29">
      <w:pPr>
        <w:pStyle w:val="Normaltindrag"/>
      </w:pPr>
      <w:r w:rsidRPr="00020137">
        <w:lastRenderedPageBreak/>
        <w:t>Samtidigt förekommer det att utländska lastbilar körs olagligt i Sverige genom att förarna använder sig av fel bränsle, inte följer kraven på vilotider m.m. Utomlands har nationell polis ofta möjlighet att beslagta fordonet när detta beteende upptäcks, vilket svensk polis i nuläget inte har. Ur konkurren</w:t>
      </w:r>
      <w:r w:rsidRPr="00020137">
        <w:t>s</w:t>
      </w:r>
      <w:r w:rsidRPr="00020137">
        <w:t xml:space="preserve">synpunkt borde ett liknande system kunna tillämpas. </w:t>
      </w:r>
    </w:p>
    <w:p w:rsidR="00223D29" w:rsidRPr="00020137" w:rsidRDefault="00223D29">
      <w:pPr>
        <w:pStyle w:val="Normaltindrag"/>
      </w:pPr>
      <w:r w:rsidRPr="00020137">
        <w:t>Regeringen bör utifrån detta därför överväga möjligheterna att se över b</w:t>
      </w:r>
      <w:r w:rsidRPr="00020137">
        <w:t>e</w:t>
      </w:r>
      <w:r w:rsidRPr="00020137">
        <w:t xml:space="preserve">fogenheterna för polisen att beslagta fordon som använts vid brott.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0137">
        <w:trPr>
          <w:cantSplit/>
        </w:trPr>
        <w:tc>
          <w:tcPr>
            <w:tcW w:w="3046" w:type="dxa"/>
          </w:tcPr>
          <w:p w:rsidR="00223D29" w:rsidRPr="00020137" w:rsidRDefault="00223D29">
            <w:pPr>
              <w:pStyle w:val="UnderskriftDatum"/>
              <w:spacing w:before="240"/>
            </w:pPr>
            <w:r w:rsidRPr="00020137">
              <w:t>Stockholm den 25 september 2012</w:t>
            </w:r>
          </w:p>
        </w:tc>
        <w:tc>
          <w:tcPr>
            <w:tcW w:w="3047" w:type="dxa"/>
          </w:tcPr>
          <w:p w:rsidR="00223D29" w:rsidRPr="00020137" w:rsidRDefault="00223D29">
            <w:pPr>
              <w:pStyle w:val="Underskrifter"/>
              <w:spacing w:before="240"/>
            </w:pPr>
          </w:p>
        </w:tc>
      </w:tr>
      <w:tr w:rsidR="00000000" w:rsidRPr="00020137">
        <w:trPr>
          <w:cantSplit/>
        </w:trPr>
        <w:tc>
          <w:tcPr>
            <w:tcW w:w="3046" w:type="dxa"/>
          </w:tcPr>
          <w:p w:rsidR="00223D29" w:rsidRPr="00020137" w:rsidRDefault="00223D29">
            <w:pPr>
              <w:pStyle w:val="Underskrifter"/>
            </w:pPr>
            <w:r w:rsidRPr="00020137">
              <w:t>Christer Akej (M)</w:t>
            </w:r>
          </w:p>
        </w:tc>
        <w:tc>
          <w:tcPr>
            <w:tcW w:w="3046" w:type="dxa"/>
          </w:tcPr>
          <w:p w:rsidR="00223D29" w:rsidRPr="00020137" w:rsidRDefault="00223D29">
            <w:pPr>
              <w:pStyle w:val="Underskrifter"/>
            </w:pPr>
            <w:r w:rsidRPr="00020137">
              <w:t>Sten Bergheden (M)</w:t>
            </w:r>
          </w:p>
        </w:tc>
      </w:tr>
    </w:tbl>
    <w:p w:rsidR="00223D29" w:rsidRPr="00020137" w:rsidRDefault="00223D29">
      <w:pPr>
        <w:pStyle w:val="Normaltindrag"/>
      </w:pPr>
    </w:p>
    <w:sectPr w:rsidR="00223D29" w:rsidRPr="0002013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D29" w:rsidRPr="00020137" w:rsidRDefault="00223D29">
      <w:r w:rsidRPr="00020137">
        <w:separator/>
      </w:r>
    </w:p>
  </w:endnote>
  <w:endnote w:type="continuationSeparator" w:id="0">
    <w:p w:rsidR="00223D29" w:rsidRPr="00020137" w:rsidRDefault="00223D29">
      <w:r w:rsidRPr="000201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D29" w:rsidRPr="00020137" w:rsidRDefault="00020137">
    <w:pPr>
      <w:pStyle w:val="Sidfot"/>
    </w:pPr>
    <w:r w:rsidRPr="000201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702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D29" w:rsidRDefault="00223D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3D29" w:rsidRDefault="00223D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D29" w:rsidRPr="00020137" w:rsidRDefault="00020137">
    <w:pPr>
      <w:pStyle w:val="Sidfot"/>
    </w:pPr>
    <w:r w:rsidRPr="000201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4196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D29" w:rsidRDefault="00223D2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3D29" w:rsidRDefault="00223D2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D29" w:rsidRPr="00020137" w:rsidRDefault="00020137">
    <w:pPr>
      <w:pStyle w:val="Sidfot"/>
    </w:pPr>
    <w:r w:rsidRPr="000201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242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D29" w:rsidRDefault="00223D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3D29" w:rsidRDefault="00223D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D29" w:rsidRPr="00020137" w:rsidRDefault="00223D29">
      <w:r w:rsidRPr="00020137">
        <w:separator/>
      </w:r>
    </w:p>
  </w:footnote>
  <w:footnote w:type="continuationSeparator" w:id="0">
    <w:p w:rsidR="00223D29" w:rsidRPr="00020137" w:rsidRDefault="00223D29">
      <w:r w:rsidRPr="000201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D29" w:rsidRPr="00020137" w:rsidRDefault="00020137">
    <w:pPr>
      <w:pStyle w:val="Sidhuvud"/>
    </w:pPr>
    <w:r w:rsidRPr="000201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5512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D29" w:rsidRDefault="00223D2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3D29" w:rsidRDefault="00223D2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D29" w:rsidRPr="00020137" w:rsidRDefault="00020137">
    <w:pPr>
      <w:pStyle w:val="Sidhuvud"/>
    </w:pPr>
    <w:r w:rsidRPr="000201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94700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3D29" w:rsidRDefault="00223D2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3D29" w:rsidRDefault="00223D2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D29" w:rsidRPr="00020137" w:rsidRDefault="00223D29">
    <w:pPr>
      <w:pStyle w:val="FSHNormal"/>
      <w:tabs>
        <w:tab w:val="right" w:pos="5840"/>
      </w:tabs>
    </w:pPr>
    <w:r w:rsidRPr="00020137">
      <w:br/>
    </w:r>
    <w:r w:rsidRPr="00020137">
      <w:fldChar w:fldCharType="begin" w:fldLock="1"/>
    </w:r>
    <w:r w:rsidRPr="00020137">
      <w:instrText xml:space="preserve"> DOCPROPERTY</w:instrText>
    </w:r>
    <w:r w:rsidRPr="00020137">
      <w:rPr>
        <w:sz w:val="18"/>
      </w:rPr>
      <w:instrText xml:space="preserve"> "YearUser" *\charformat </w:instrText>
    </w:r>
    <w:r w:rsidRPr="00020137">
      <w:fldChar w:fldCharType="separate"/>
    </w:r>
    <w:r w:rsidRPr="00020137">
      <w:t>2012/13</w:t>
    </w:r>
    <w:r w:rsidRPr="00020137">
      <w:fldChar w:fldCharType="end"/>
    </w:r>
    <w:r w:rsidRPr="00020137">
      <w:t xml:space="preserve"> </w:t>
    </w:r>
    <w:r w:rsidRPr="00020137">
      <w:tab/>
      <w:t xml:space="preserve">mnr: </w:t>
    </w:r>
    <w:r w:rsidRPr="00020137">
      <w:fldChar w:fldCharType="begin" w:fldLock="1"/>
    </w:r>
    <w:r w:rsidRPr="00020137">
      <w:instrText xml:space="preserve"> DOCPROPERTY</w:instrText>
    </w:r>
    <w:r w:rsidRPr="00020137">
      <w:rPr>
        <w:sz w:val="18"/>
      </w:rPr>
      <w:instrText xml:space="preserve"> "Motionsnummer" *\charformat </w:instrText>
    </w:r>
    <w:r w:rsidRPr="00020137">
      <w:fldChar w:fldCharType="separate"/>
    </w:r>
    <w:r w:rsidRPr="00020137">
      <w:t>Ju300</w:t>
    </w:r>
    <w:r w:rsidRPr="00020137">
      <w:fldChar w:fldCharType="end"/>
    </w:r>
    <w:r w:rsidRPr="00020137">
      <w:br/>
    </w:r>
    <w:r w:rsidRPr="00020137">
      <w:fldChar w:fldCharType="begin" w:fldLock="1"/>
    </w:r>
    <w:r w:rsidRPr="00020137">
      <w:instrText xml:space="preserve"> DOCPROPERTY</w:instrText>
    </w:r>
    <w:r w:rsidRPr="00020137">
      <w:rPr>
        <w:sz w:val="18"/>
      </w:rPr>
      <w:instrText xml:space="preserve"> "Samling" *\charformat </w:instrText>
    </w:r>
    <w:r w:rsidRPr="00020137">
      <w:fldChar w:fldCharType="end"/>
    </w:r>
    <w:r w:rsidRPr="00020137">
      <w:tab/>
      <w:t xml:space="preserve">pnr: </w:t>
    </w:r>
    <w:r w:rsidRPr="00020137">
      <w:fldChar w:fldCharType="begin" w:fldLock="1"/>
    </w:r>
    <w:r w:rsidRPr="00020137">
      <w:instrText xml:space="preserve"> DOCPROPERTY</w:instrText>
    </w:r>
    <w:r w:rsidRPr="00020137">
      <w:rPr>
        <w:sz w:val="18"/>
      </w:rPr>
      <w:instrText xml:space="preserve"> "Partinummer" *\charformat </w:instrText>
    </w:r>
    <w:r w:rsidRPr="00020137">
      <w:fldChar w:fldCharType="separate"/>
    </w:r>
    <w:r w:rsidRPr="00020137">
      <w:t>M1228</w:t>
    </w:r>
    <w:r w:rsidRPr="00020137">
      <w:fldChar w:fldCharType="end"/>
    </w:r>
  </w:p>
  <w:p w:rsidR="00223D29" w:rsidRPr="00020137" w:rsidRDefault="00223D29">
    <w:pPr>
      <w:pStyle w:val="FSHRub1"/>
    </w:pPr>
    <w:r w:rsidRPr="00020137">
      <w:t>Motion till riksdagen</w:t>
    </w:r>
    <w:r w:rsidRPr="00020137">
      <w:br/>
    </w:r>
    <w:r w:rsidRPr="00020137">
      <w:fldChar w:fldCharType="begin" w:fldLock="1"/>
    </w:r>
    <w:r w:rsidRPr="00020137">
      <w:instrText xml:space="preserve"> DOCPROPERTY "YearUser" *\charformat </w:instrText>
    </w:r>
    <w:r w:rsidRPr="00020137">
      <w:fldChar w:fldCharType="separate"/>
    </w:r>
    <w:r w:rsidRPr="00020137">
      <w:t>2012/13</w:t>
    </w:r>
    <w:r w:rsidRPr="00020137">
      <w:fldChar w:fldCharType="end"/>
    </w:r>
    <w:r w:rsidRPr="00020137">
      <w:t>:</w:t>
    </w:r>
    <w:r w:rsidRPr="00020137">
      <w:fldChar w:fldCharType="begin" w:fldLock="1"/>
    </w:r>
    <w:r w:rsidRPr="00020137">
      <w:instrText xml:space="preserve"> DOCPROPERTY "Motionsnummer" *\charformat </w:instrText>
    </w:r>
    <w:r w:rsidRPr="00020137">
      <w:fldChar w:fldCharType="separate"/>
    </w:r>
    <w:r w:rsidRPr="00020137">
      <w:t>Ju300</w:t>
    </w:r>
    <w:r w:rsidRPr="00020137">
      <w:fldChar w:fldCharType="end"/>
    </w:r>
  </w:p>
  <w:p w:rsidR="00223D29" w:rsidRPr="00020137" w:rsidRDefault="00223D29">
    <w:pPr>
      <w:pStyle w:val="FSHNormalS5"/>
    </w:pPr>
    <w:r w:rsidRPr="00020137">
      <w:fldChar w:fldCharType="begin" w:fldLock="1"/>
    </w:r>
    <w:r w:rsidRPr="00020137">
      <w:instrText xml:space="preserve"> DOCPROPERTY "MotionarText" *\charformat </w:instrText>
    </w:r>
    <w:r w:rsidRPr="00020137">
      <w:fldChar w:fldCharType="separate"/>
    </w:r>
    <w:r w:rsidRPr="00020137">
      <w:t>av Christer Akej och Sten Bergheden (M)</w:t>
    </w:r>
    <w:r w:rsidRPr="00020137">
      <w:fldChar w:fldCharType="end"/>
    </w:r>
    <w:r w:rsidRPr="00020137">
      <w:br/>
    </w:r>
    <w:r w:rsidRPr="00020137">
      <w:fldChar w:fldCharType="begin" w:fldLock="1"/>
    </w:r>
    <w:r w:rsidRPr="00020137">
      <w:instrText xml:space="preserve"> DOCPROPERTY "SvarFrasKort" *\charformat </w:instrText>
    </w:r>
    <w:r w:rsidRPr="00020137">
      <w:fldChar w:fldCharType="end"/>
    </w:r>
  </w:p>
  <w:p w:rsidR="00223D29" w:rsidRPr="00020137" w:rsidRDefault="00223D29">
    <w:pPr>
      <w:pStyle w:val="FSHTitel"/>
    </w:pPr>
    <w:r w:rsidRPr="00020137">
      <w:fldChar w:fldCharType="begin" w:fldLock="1"/>
    </w:r>
    <w:r w:rsidRPr="00020137">
      <w:instrText xml:space="preserve"> DOCPROPERTY</w:instrText>
    </w:r>
    <w:r w:rsidRPr="00020137">
      <w:rPr>
        <w:sz w:val="18"/>
      </w:rPr>
      <w:instrText xml:space="preserve"> "RubrikSvar" *\charformat </w:instrText>
    </w:r>
    <w:r w:rsidRPr="00020137">
      <w:fldChar w:fldCharType="separate"/>
    </w:r>
    <w:r w:rsidRPr="00020137">
      <w:t>Beslagtagande av fordon som använts vid brott</w:t>
    </w:r>
    <w:r w:rsidRPr="00020137">
      <w:fldChar w:fldCharType="end"/>
    </w:r>
  </w:p>
  <w:p w:rsidR="00223D29" w:rsidRPr="00020137" w:rsidRDefault="00223D29">
    <w:pPr>
      <w:pStyle w:val="Normal00"/>
    </w:pPr>
  </w:p>
  <w:p w:rsidR="00223D29" w:rsidRPr="00020137" w:rsidRDefault="00223D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59551706">
    <w:abstractNumId w:val="13"/>
  </w:num>
  <w:num w:numId="2" w16cid:durableId="707418255">
    <w:abstractNumId w:val="11"/>
  </w:num>
  <w:num w:numId="3" w16cid:durableId="475685124">
    <w:abstractNumId w:val="14"/>
  </w:num>
  <w:num w:numId="4" w16cid:durableId="321010354">
    <w:abstractNumId w:val="8"/>
  </w:num>
  <w:num w:numId="5" w16cid:durableId="2030375934">
    <w:abstractNumId w:val="3"/>
  </w:num>
  <w:num w:numId="6" w16cid:durableId="900363293">
    <w:abstractNumId w:val="2"/>
  </w:num>
  <w:num w:numId="7" w16cid:durableId="1148474761">
    <w:abstractNumId w:val="1"/>
  </w:num>
  <w:num w:numId="8" w16cid:durableId="672757761">
    <w:abstractNumId w:val="0"/>
  </w:num>
  <w:num w:numId="9" w16cid:durableId="115416163">
    <w:abstractNumId w:val="9"/>
  </w:num>
  <w:num w:numId="10" w16cid:durableId="1218664030">
    <w:abstractNumId w:val="7"/>
  </w:num>
  <w:num w:numId="11" w16cid:durableId="254755326">
    <w:abstractNumId w:val="6"/>
  </w:num>
  <w:num w:numId="12" w16cid:durableId="1985307439">
    <w:abstractNumId w:val="5"/>
  </w:num>
  <w:num w:numId="13" w16cid:durableId="1408189054">
    <w:abstractNumId w:val="4"/>
  </w:num>
  <w:num w:numId="14" w16cid:durableId="669941679">
    <w:abstractNumId w:val="16"/>
  </w:num>
  <w:num w:numId="15" w16cid:durableId="788163974">
    <w:abstractNumId w:val="12"/>
  </w:num>
  <w:num w:numId="16" w16cid:durableId="20666837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795237B3-4A70-4FEF-9F6A-D887B6BB997E}"/>
  </w:docVars>
  <w:rsids>
    <w:rsidRoot w:val="000803F1"/>
    <w:rsid w:val="00020137"/>
    <w:rsid w:val="000803F1"/>
    <w:rsid w:val="00223D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244FF4-C7C2-47AA-915F-348E01FC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1872</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M1228</vt:lpstr>
    </vt:vector>
  </TitlesOfParts>
  <Company>Riksdagen</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M1228</dc:title>
  <dc:subject>M1228</dc:subject>
  <dc:creator>Riksdagen</dc:creator>
  <cp:keywords>Riksdagen</cp:keywords>
  <dc:description>Större EAN, fria namnval (prtimotion etc), a4-funktionen, nya v-loggan, grönmarkering, basdialogen mm</dc:description>
  <cp:lastModifiedBy>Lars Brink</cp:lastModifiedBy>
  <cp:revision>2</cp:revision>
  <cp:lastPrinted>2012-12-04T13:16:00Z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Beslagtagande av fordon som använts vid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Beslagtagande av fordon som använts vid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Akej och Sten Bergheden (M)</vt:lpwstr>
  </property>
  <property fmtid="{D5CDD505-2E9C-101B-9397-08002B2CF9AE}" pid="26" name="MotionarLista">
    <vt:lpwstr>Akej, Christer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20122013000000000077000012280069</vt:lpwstr>
  </property>
  <property fmtid="{D5CDD505-2E9C-101B-9397-08002B2CF9AE}" pid="47" name="datum">
    <vt:lpwstr>120925</vt:lpwstr>
  </property>
  <property fmtid="{D5CDD505-2E9C-101B-9397-08002B2CF9AE}" pid="48" name="avsändar-e-post">
    <vt:lpwstr>peter.warring@riksdagen.se</vt:lpwstr>
  </property>
  <property fmtid="{D5CDD505-2E9C-101B-9397-08002B2CF9AE}" pid="49" name="id">
    <vt:lpwstr>20122013000000000077000012280069</vt:lpwstr>
  </property>
  <property fmtid="{D5CDD505-2E9C-101B-9397-08002B2CF9AE}" pid="50" name="nummer">
    <vt:lpwstr>300</vt:lpwstr>
  </property>
  <property fmtid="{D5CDD505-2E9C-101B-9397-08002B2CF9AE}" pid="51" name="utskottsbeteckning">
    <vt:lpwstr>Ju</vt:lpwstr>
  </property>
  <property fmtid="{D5CDD505-2E9C-101B-9397-08002B2CF9AE}" pid="52" name="GlobalUID">
    <vt:lpwstr>{400B860E-AB9A-4F33-B9AC-B2ACC737F05A}</vt:lpwstr>
  </property>
  <property fmtid="{D5CDD505-2E9C-101B-9397-08002B2CF9AE}" pid="53" name="Överföringar">
    <vt:i4>0</vt:i4>
  </property>
  <property fmtid="{D5CDD505-2E9C-101B-9397-08002B2CF9AE}" pid="54" name="Checksum">
    <vt:lpwstr>*0005301022416*</vt:lpwstr>
  </property>
  <property fmtid="{D5CDD505-2E9C-101B-9397-08002B2CF9AE}" pid="55" name="skuggnummer">
    <vt:lpwstr>1128</vt:lpwstr>
  </property>
  <property fmtid="{D5CDD505-2E9C-101B-9397-08002B2CF9AE}" pid="56" name="urixVersion">
    <vt:lpwstr>4.6.0.0</vt:lpwstr>
  </property>
  <property fmtid="{D5CDD505-2E9C-101B-9397-08002B2CF9AE}" pid="57" name="urixOrigin">
    <vt:lpwstr>121204 14:16:57.958</vt:lpwstr>
  </property>
  <property fmtid="{D5CDD505-2E9C-101B-9397-08002B2CF9AE}" pid="58" name="urixGuid">
    <vt:lpwstr>{9D1CAD19-B1BF-4B90-BA19-14B912E11A4C}</vt:lpwstr>
  </property>
</Properties>
</file>