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469" w:rsidRPr="001C5469" w:rsidRDefault="001C5469">
      <w:pPr>
        <w:pStyle w:val="Frslagsrubrik"/>
      </w:pPr>
      <w:r w:rsidRPr="001C5469">
        <w:t>Förslag till riksdagsbeslut</w:t>
      </w:r>
    </w:p>
    <w:p w:rsidR="001C5469" w:rsidRPr="001C5469" w:rsidRDefault="001C5469">
      <w:pPr>
        <w:pStyle w:val="Hemstlatt"/>
        <w:ind w:left="0"/>
      </w:pPr>
      <w:r w:rsidRPr="001C5469">
        <w:t>Riksdagen tillkännager för regeringen som sin mening vad som anförs i motionen om att återkomma med förslag till hur uppgifter om och anvisningar kring utsättning av läkemedel ska finnas tillgängliga i Fass.</w:t>
      </w:r>
    </w:p>
    <w:p w:rsidR="001C5469" w:rsidRPr="001C5469" w:rsidRDefault="001C5469">
      <w:pPr>
        <w:pStyle w:val="Rubrik1"/>
      </w:pPr>
      <w:r w:rsidRPr="001C5469">
        <w:t>Motivering</w:t>
      </w:r>
    </w:p>
    <w:p w:rsidR="001C5469" w:rsidRPr="001C5469" w:rsidRDefault="001C5469">
      <w:pPr>
        <w:rPr>
          <w:b/>
        </w:rPr>
      </w:pPr>
      <w:r w:rsidRPr="001C5469">
        <w:t>Fass är det viktigaste underlaget för läkaren för att få aktuell information om olika läkemedel, deras indikationer, biverkningar och andra rekommendati</w:t>
      </w:r>
      <w:r w:rsidRPr="001C5469">
        <w:t>o</w:t>
      </w:r>
      <w:r w:rsidRPr="001C5469">
        <w:t>ner. Fass finns både i bokform och i digital form på nätet som fass.se. Bakom Fass står Läkemedelsindustriföreningen, LIF, som är branschorganisationen för forskande läkemedelsföretag verksamma i Sverige. Idag är drygt 60 läk</w:t>
      </w:r>
      <w:r w:rsidRPr="001C5469">
        <w:t>e</w:t>
      </w:r>
      <w:r w:rsidRPr="001C5469">
        <w:t>medelsföretag medlemmar i föreningen, och dessa står för ca 90 procent av den totala försäljningen av läkemedel i Sverige.</w:t>
      </w:r>
    </w:p>
    <w:p w:rsidR="001C5469" w:rsidRPr="001C5469" w:rsidRDefault="001C5469">
      <w:pPr>
        <w:pStyle w:val="Normaltindrag"/>
      </w:pPr>
      <w:r w:rsidRPr="001C5469">
        <w:t>När en läkare idag vill ta bort ett läkemedel som en patient är ordinerad, finns inga uppgifter och fakta i Fass om hur läkemedlet skall sättas ut. Erf</w:t>
      </w:r>
      <w:r w:rsidRPr="001C5469">
        <w:t>a</w:t>
      </w:r>
      <w:r w:rsidRPr="001C5469">
        <w:t>renhetsmässigt är det mycket väsentligt för patientens tillstånd och hälsa att vissa läkemedel sätts ut långsamt, med en successiv nedtrappning eller att man skall ta särskilda prover för att veta hur snabbt och på vilket sätt man skall sätta ut läkemedlet. Andra läkemedel kan man sluta tvärt med. Viktig information som inte heller finns tillgänglig är vilka symtom patienten kan tänkas uppleva under utsättningen av ett läkemedel.</w:t>
      </w:r>
    </w:p>
    <w:p w:rsidR="001C5469" w:rsidRPr="001C5469" w:rsidRDefault="001C5469">
      <w:pPr>
        <w:pStyle w:val="Normaltindrag"/>
      </w:pPr>
      <w:r w:rsidRPr="001C5469">
        <w:t>Dagens Fass-texter har en massa rubriker och information kring hur man ska sä</w:t>
      </w:r>
      <w:r w:rsidRPr="001C5469">
        <w:t>tta in läkemedel och varför. Följande rubriker finns i Fass: Indikationer, Kontraindikationer, Dosering, Varningar och försiktighet, Interaktioner, Gr</w:t>
      </w:r>
      <w:r w:rsidRPr="001C5469">
        <w:t>a</w:t>
      </w:r>
      <w:r w:rsidRPr="001C5469">
        <w:t>viditet, Amning, Trafik, Biverkningar, Överdosering, Farmakodynamik, Fa</w:t>
      </w:r>
      <w:r w:rsidRPr="001C5469">
        <w:t>r</w:t>
      </w:r>
      <w:r w:rsidRPr="001C5469">
        <w:t>makokinetik, Innehåll, Miljöpåverkan, Hantering, hållbarhet och förvaring, Förpackningar, priser och förmån.</w:t>
      </w:r>
    </w:p>
    <w:p w:rsidR="001C5469" w:rsidRPr="001C5469" w:rsidRDefault="001C5469">
      <w:pPr>
        <w:pStyle w:val="Normaltindrag"/>
      </w:pPr>
      <w:r w:rsidRPr="001C5469">
        <w:lastRenderedPageBreak/>
        <w:t>Däremot saknas helt information om hur och när man skall sätta ut ett l</w:t>
      </w:r>
      <w:r w:rsidRPr="001C5469">
        <w:t>ä</w:t>
      </w:r>
      <w:r w:rsidRPr="001C5469">
        <w:t>kemedel.</w:t>
      </w:r>
    </w:p>
    <w:p w:rsidR="001C5469" w:rsidRPr="001C5469" w:rsidRDefault="001C5469">
      <w:pPr>
        <w:pStyle w:val="Normaltindrag"/>
      </w:pPr>
      <w:r w:rsidRPr="001C5469">
        <w:t>Varför saknas då denna väsentliga information i Fass?</w:t>
      </w:r>
    </w:p>
    <w:p w:rsidR="001C5469" w:rsidRPr="001C5469" w:rsidRDefault="001C5469">
      <w:pPr>
        <w:pStyle w:val="Normaltindrag"/>
      </w:pPr>
      <w:r w:rsidRPr="001C5469">
        <w:t>Enligt Läkemedelsindustriföreningen som ger ut Fass, får man inte skriva in annan information i Fass-texten än den som finns i SPC (produktresumén som Läkemedelsverket godkänt).</w:t>
      </w:r>
    </w:p>
    <w:p w:rsidR="001C5469" w:rsidRPr="001C5469" w:rsidRDefault="001C5469">
      <w:pPr>
        <w:pStyle w:val="Normaltindrag"/>
      </w:pPr>
      <w:r w:rsidRPr="001C5469">
        <w:t>I SPC finns inte heller någon information kring utsättning av läkemedel, där finns följande rubriker:</w:t>
      </w:r>
    </w:p>
    <w:p w:rsidR="001C5469" w:rsidRPr="001C5469" w:rsidRDefault="001C5469">
      <w:pPr>
        <w:pStyle w:val="Normaltindrag"/>
      </w:pPr>
      <w:r w:rsidRPr="001C5469">
        <w:t>Läkemedlets namn, Kvalitativ och kvantitativ sammansättning, Läkem</w:t>
      </w:r>
      <w:r w:rsidRPr="001C5469">
        <w:t>e</w:t>
      </w:r>
      <w:r w:rsidRPr="001C5469">
        <w:t>delsform, Kliniska uppgifter, Terapeutiska indikationer, Kontraindikationer, Varningar och försiktighetsmått, Graviditet och amning, Effekter på förmågan att framföra fordon och använda maskiner, Biverkningar, Överdosering, Fa</w:t>
      </w:r>
      <w:r w:rsidRPr="001C5469">
        <w:t>r</w:t>
      </w:r>
      <w:r w:rsidRPr="001C5469">
        <w:t>makologiska egenskaper, Farmakodynamiska egenskaper, Farmakokinetiska uppgifter, Prekliniska säkerhetsuppgifter, Farmaceutiska uppgifter, Förtec</w:t>
      </w:r>
      <w:r w:rsidRPr="001C5469">
        <w:t>k</w:t>
      </w:r>
      <w:r w:rsidRPr="001C5469">
        <w:t>ning över hjälpämnen, Inkompatibiliteter, Hållbarhet, Särskilda förvaringsa</w:t>
      </w:r>
      <w:r w:rsidRPr="001C5469">
        <w:t>n</w:t>
      </w:r>
      <w:r w:rsidRPr="001C5469">
        <w:t>visningar, Förpackningstyp och innehåll, Anvisningar för använd</w:t>
      </w:r>
      <w:r w:rsidRPr="001C5469">
        <w:t>ning och hantering samt destruktion, Innehavare av godkännande för försäljning, Nummer på godkännande för försäljning, Datum för första godkänna</w:t>
      </w:r>
      <w:r w:rsidRPr="001C5469">
        <w:t>n</w:t>
      </w:r>
      <w:r w:rsidRPr="001C5469">
        <w:t>de/förnyat godkännande samt Datum för översyn av produktresumén.</w:t>
      </w:r>
    </w:p>
    <w:p w:rsidR="001C5469" w:rsidRPr="001C5469" w:rsidRDefault="001C5469">
      <w:pPr>
        <w:pStyle w:val="Rubrik1"/>
      </w:pPr>
      <w:r w:rsidRPr="001C5469">
        <w:t>Slutsatser och förslag</w:t>
      </w:r>
    </w:p>
    <w:p w:rsidR="001C5469" w:rsidRPr="001C5469" w:rsidRDefault="001C5469">
      <w:r w:rsidRPr="001C5469">
        <w:t>Det saknas alltså idag ett strukturerat avsnitt i Fass med information kring hur man skall gå tillväga vid utsättning av ett läkemedel, samt vilka symtom pat</w:t>
      </w:r>
      <w:r w:rsidRPr="001C5469">
        <w:t>i</w:t>
      </w:r>
      <w:r w:rsidRPr="001C5469">
        <w:t>enten kan förväntas uppleva i samband med utsättningen.</w:t>
      </w:r>
    </w:p>
    <w:p w:rsidR="001C5469" w:rsidRPr="001C5469" w:rsidRDefault="001C5469">
      <w:pPr>
        <w:pStyle w:val="Normaltindrag"/>
      </w:pPr>
      <w:r w:rsidRPr="001C5469">
        <w:t>Om ett läkemedel inte sätts ut på ett korrekt sätt kan detta få allvarliga konsekvenser för patienten i form av biverkningar och andra hälsoproblem. Eftersom läkaren saknar information kring hur man på ett säkert sätt kan sätta ut ett läkemedel kan detta också leda till att läkaren avstår från utsättning av ett visst läkemedel. Vi anser att detta är ett uppenbart patientsäkerhetsproblem som måste åtgärdas.</w:t>
      </w:r>
    </w:p>
    <w:p w:rsidR="001C5469" w:rsidRPr="001C5469" w:rsidRDefault="001C5469">
      <w:pPr>
        <w:pStyle w:val="Normaltindrag"/>
      </w:pPr>
      <w:r w:rsidRPr="001C5469">
        <w:t>Denna brist på information i Fass har också påpekats och uppmärksa</w:t>
      </w:r>
      <w:r w:rsidRPr="001C5469">
        <w:t>m</w:t>
      </w:r>
      <w:r w:rsidRPr="001C5469">
        <w:t>mats vid ett flertal tillfällen av Nepi, Nätverket för läkemedelsepidemiologi.</w:t>
      </w:r>
    </w:p>
    <w:p w:rsidR="001C5469" w:rsidRPr="001C5469" w:rsidRDefault="001C5469">
      <w:pPr>
        <w:pStyle w:val="Normaltindrag"/>
      </w:pPr>
      <w:r w:rsidRPr="001C5469">
        <w:t>Miljöpartiet föreslår därför att riksdagen ger regeringen tillkänna att rege</w:t>
      </w:r>
      <w:r w:rsidRPr="001C5469">
        <w:t>r</w:t>
      </w:r>
      <w:r w:rsidRPr="001C5469">
        <w:t>ingen bör återkomma med förslag till hur uppgifter om och anvisningar kring utsättning av läkemedel skall finnas tillgängliga i Fass.</w:t>
      </w:r>
    </w:p>
    <w:p w:rsidR="001C5469" w:rsidRPr="001C5469" w:rsidRDefault="001C5469">
      <w:pPr>
        <w:pStyle w:val="Normaltindrag"/>
      </w:pPr>
      <w:r w:rsidRPr="001C5469">
        <w:t>I en motion under förra motionstiden tog vi upp samma problematik. Soc</w:t>
      </w:r>
      <w:r w:rsidRPr="001C5469">
        <w:t>i</w:t>
      </w:r>
      <w:r w:rsidRPr="001C5469">
        <w:t>alutskottet behandlade frågan i betänkande 2008/09:SoU24 om läkemedel</w:t>
      </w:r>
      <w:r w:rsidRPr="001C5469">
        <w:t>s</w:t>
      </w:r>
      <w:r w:rsidRPr="001C5469">
        <w:t>frågor. Tyvärr avslogs motionen tillsammans med andra motioner med al</w:t>
      </w:r>
      <w:r w:rsidRPr="001C5469">
        <w:t>l</w:t>
      </w:r>
      <w:r w:rsidRPr="001C5469">
        <w:t>männa motiveringar om vad som pågår på läkemedelsområdet. Innehållet i denna motion bemöttes inte, varför vi väljer att återkomma i frågan, som vi anser är angelägen.</w:t>
      </w:r>
      <w:r w:rsidRPr="001C5469">
        <w:rPr>
          <w:noProof/>
        </w:rPr>
        <mc:AlternateContent>
          <mc:Choice Requires="wps">
            <w:drawing>
              <wp:anchor distT="0" distB="0" distL="114300" distR="114300" simplePos="0" relativeHeight="251657728" behindDoc="0" locked="0" layoutInCell="1" allowOverlap="1">
                <wp:simplePos x="0" y="0"/>
                <wp:positionH relativeFrom="page">
                  <wp:posOffset>827405</wp:posOffset>
                </wp:positionH>
                <wp:positionV relativeFrom="page">
                  <wp:posOffset>10295890</wp:posOffset>
                </wp:positionV>
                <wp:extent cx="2519680" cy="180340"/>
                <wp:effectExtent l="0" t="0" r="0" b="1270"/>
                <wp:wrapNone/>
                <wp:docPr id="303921326"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5469" w:rsidRPr="001C5469" w:rsidRDefault="001C54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65.15pt;margin-top:810.7pt;width:198.4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" stroked="f">
                <v:textbox inset="0,0,0,0">
                  <w:txbxContent>
                    <w:p w:rsidR="001C5469" w:rsidRPr="001C5469" w:rsidRDefault="001C5469"/>
                  </w:txbxContent>
                </v:textbox>
                <w10:wrap anchorx="page" anchory="page"/>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469">
        <w:trPr>
          <w:cantSplit/>
        </w:trPr>
        <w:tc>
          <w:tcPr>
            <w:tcW w:w="3046" w:type="dxa"/>
          </w:tcPr>
          <w:p w:rsidR="001C5469" w:rsidRPr="001C5469" w:rsidRDefault="001C5469">
            <w:pPr>
              <w:pStyle w:val="UnderskriftDatum"/>
              <w:spacing w:before="240"/>
            </w:pPr>
            <w:r w:rsidRPr="001C5469">
              <w:t>Stockholm den 24 september 2009</w:t>
            </w:r>
          </w:p>
        </w:tc>
        <w:tc>
          <w:tcPr>
            <w:tcW w:w="3047" w:type="dxa"/>
          </w:tcPr>
          <w:p w:rsidR="001C5469" w:rsidRPr="001C5469" w:rsidRDefault="001C5469">
            <w:pPr>
              <w:pStyle w:val="Underskrifter"/>
              <w:spacing w:before="240"/>
            </w:pPr>
          </w:p>
        </w:tc>
      </w:tr>
      <w:tr w:rsidR="00000000" w:rsidRPr="001C5469">
        <w:trPr>
          <w:cantSplit/>
        </w:trPr>
        <w:tc>
          <w:tcPr>
            <w:tcW w:w="3046" w:type="dxa"/>
          </w:tcPr>
          <w:p w:rsidR="001C5469" w:rsidRPr="001C5469" w:rsidRDefault="001C5469">
            <w:pPr>
              <w:pStyle w:val="Underskrifter"/>
            </w:pPr>
            <w:r w:rsidRPr="001C5469">
              <w:t>Thomas Nihlén (mp)</w:t>
            </w:r>
          </w:p>
        </w:tc>
        <w:tc>
          <w:tcPr>
            <w:tcW w:w="3046" w:type="dxa"/>
          </w:tcPr>
          <w:p w:rsidR="001C5469" w:rsidRPr="001C5469" w:rsidRDefault="001C5469">
            <w:pPr>
              <w:pStyle w:val="Underskrifter"/>
            </w:pPr>
          </w:p>
        </w:tc>
      </w:tr>
      <w:tr w:rsidR="00000000" w:rsidRPr="001C5469">
        <w:trPr>
          <w:cantSplit/>
        </w:trPr>
        <w:tc>
          <w:tcPr>
            <w:tcW w:w="3046" w:type="dxa"/>
          </w:tcPr>
          <w:p w:rsidR="001C5469" w:rsidRPr="001C5469" w:rsidRDefault="001C5469">
            <w:pPr>
              <w:pStyle w:val="Underskrifter"/>
            </w:pPr>
            <w:r w:rsidRPr="001C5469">
              <w:t>Gunvor G Ericson (mp)</w:t>
            </w:r>
          </w:p>
        </w:tc>
        <w:tc>
          <w:tcPr>
            <w:tcW w:w="3046" w:type="dxa"/>
          </w:tcPr>
          <w:p w:rsidR="001C5469" w:rsidRPr="001C5469" w:rsidRDefault="001C5469">
            <w:pPr>
              <w:pStyle w:val="Underskrifter"/>
            </w:pPr>
            <w:r w:rsidRPr="001C5469">
              <w:t>Jan Lindholm (mp)</w:t>
            </w:r>
          </w:p>
        </w:tc>
      </w:tr>
      <w:tr w:rsidR="00000000" w:rsidRPr="001C5469">
        <w:trPr>
          <w:cantSplit/>
        </w:trPr>
        <w:tc>
          <w:tcPr>
            <w:tcW w:w="3046" w:type="dxa"/>
          </w:tcPr>
          <w:p w:rsidR="001C5469" w:rsidRPr="001C5469" w:rsidRDefault="001C5469">
            <w:pPr>
              <w:pStyle w:val="Underskrifter"/>
            </w:pPr>
            <w:r w:rsidRPr="001C5469">
              <w:t>Bodil Ceballos (mp)</w:t>
            </w:r>
          </w:p>
        </w:tc>
        <w:tc>
          <w:tcPr>
            <w:tcW w:w="3046" w:type="dxa"/>
          </w:tcPr>
          <w:p w:rsidR="001C5469" w:rsidRPr="001C5469" w:rsidRDefault="001C5469">
            <w:pPr>
              <w:pStyle w:val="Underskrifter"/>
            </w:pPr>
            <w:r w:rsidRPr="001C5469">
              <w:t>Mats Pertoft (mp)</w:t>
            </w:r>
          </w:p>
        </w:tc>
      </w:tr>
      <w:tr w:rsidR="00000000" w:rsidRPr="001C5469">
        <w:trPr>
          <w:cantSplit/>
        </w:trPr>
        <w:tc>
          <w:tcPr>
            <w:tcW w:w="3046" w:type="dxa"/>
          </w:tcPr>
          <w:p w:rsidR="001C5469" w:rsidRPr="001C5469" w:rsidRDefault="001C5469">
            <w:pPr>
              <w:pStyle w:val="Underskrifter"/>
            </w:pPr>
            <w:r w:rsidRPr="001C5469">
              <w:t>Peter Rådberg (mp)</w:t>
            </w:r>
          </w:p>
        </w:tc>
        <w:tc>
          <w:tcPr>
            <w:tcW w:w="3046" w:type="dxa"/>
          </w:tcPr>
          <w:p w:rsidR="001C5469" w:rsidRPr="001C5469" w:rsidRDefault="001C5469">
            <w:pPr>
              <w:pStyle w:val="Underskrifter"/>
            </w:pPr>
          </w:p>
        </w:tc>
      </w:tr>
    </w:tbl>
    <w:p w:rsidR="001C5469" w:rsidRPr="001C5469" w:rsidRDefault="001C5469">
      <w:pPr>
        <w:pStyle w:val="Normaltindrag"/>
      </w:pPr>
    </w:p>
    <w:sectPr w:rsidR="00000000" w:rsidRPr="001C54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469" w:rsidRPr="001C5469" w:rsidRDefault="001C5469">
      <w:r w:rsidRPr="001C5469">
        <w:separator/>
      </w:r>
    </w:p>
  </w:endnote>
  <w:endnote w:type="continuationSeparator" w:id="0">
    <w:p w:rsidR="001C5469" w:rsidRPr="001C5469" w:rsidRDefault="001C5469">
      <w:r w:rsidRPr="001C54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469" w:rsidRPr="001C5469" w:rsidRDefault="001C5469">
    <w:pPr>
      <w:pStyle w:val="Sidfot"/>
    </w:pPr>
    <w:r w:rsidRPr="001C54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07855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469" w:rsidRDefault="001C54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469" w:rsidRDefault="001C54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469" w:rsidRPr="001C5469" w:rsidRDefault="001C5469">
    <w:pPr>
      <w:pStyle w:val="Sidfot"/>
    </w:pPr>
    <w:r w:rsidRPr="001C54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97389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469" w:rsidRDefault="001C54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469" w:rsidRDefault="001C54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469" w:rsidRPr="001C5469" w:rsidRDefault="001C5469">
    <w:pPr>
      <w:pStyle w:val="Sidfot"/>
    </w:pPr>
    <w:r w:rsidRPr="001C54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827250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469" w:rsidRDefault="001C54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469" w:rsidRDefault="001C54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469" w:rsidRPr="001C5469" w:rsidRDefault="001C5469">
      <w:r w:rsidRPr="001C5469">
        <w:separator/>
      </w:r>
    </w:p>
  </w:footnote>
  <w:footnote w:type="continuationSeparator" w:id="0">
    <w:p w:rsidR="001C5469" w:rsidRPr="001C5469" w:rsidRDefault="001C5469">
      <w:r w:rsidRPr="001C54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469" w:rsidRPr="001C5469" w:rsidRDefault="001C5469">
    <w:pPr>
      <w:pStyle w:val="Sidhuvud"/>
    </w:pPr>
    <w:r w:rsidRPr="001C54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221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469" w:rsidRDefault="001C54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469" w:rsidRDefault="001C54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469" w:rsidRPr="001C5469" w:rsidRDefault="001C5469">
    <w:pPr>
      <w:pStyle w:val="Sidhuvud"/>
    </w:pPr>
    <w:r w:rsidRPr="001C54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251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469" w:rsidRDefault="001C54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469" w:rsidRDefault="001C54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469" w:rsidRPr="001C5469" w:rsidRDefault="001C5469">
    <w:pPr>
      <w:pStyle w:val="FSHNormal"/>
      <w:tabs>
        <w:tab w:val="right" w:pos="5840"/>
      </w:tabs>
    </w:pPr>
    <w:r w:rsidRPr="001C5469">
      <w:br/>
    </w:r>
    <w:r w:rsidRPr="001C5469">
      <w:fldChar w:fldCharType="begin" w:fldLock="1"/>
    </w:r>
    <w:r w:rsidRPr="001C5469">
      <w:instrText xml:space="preserve"> DOCPROPERTY</w:instrText>
    </w:r>
    <w:r w:rsidRPr="001C5469">
      <w:rPr>
        <w:sz w:val="18"/>
      </w:rPr>
      <w:instrText xml:space="preserve"> "YearUser" *\charformat </w:instrText>
    </w:r>
    <w:r w:rsidRPr="001C5469">
      <w:fldChar w:fldCharType="separate"/>
    </w:r>
    <w:r w:rsidRPr="001C5469">
      <w:t>2009/10</w:t>
    </w:r>
    <w:r w:rsidRPr="001C5469">
      <w:fldChar w:fldCharType="end"/>
    </w:r>
    <w:r w:rsidRPr="001C5469">
      <w:t xml:space="preserve"> </w:t>
    </w:r>
    <w:r w:rsidRPr="001C5469">
      <w:tab/>
      <w:t xml:space="preserve">mnr: </w:t>
    </w:r>
    <w:r w:rsidRPr="001C5469">
      <w:fldChar w:fldCharType="begin" w:fldLock="1"/>
    </w:r>
    <w:r w:rsidRPr="001C5469">
      <w:instrText xml:space="preserve"> DOCPROPERTY</w:instrText>
    </w:r>
    <w:r w:rsidRPr="001C5469">
      <w:rPr>
        <w:sz w:val="18"/>
      </w:rPr>
      <w:instrText xml:space="preserve"> "Motionsnummer" *\charformat </w:instrText>
    </w:r>
    <w:r w:rsidRPr="001C5469">
      <w:fldChar w:fldCharType="separate"/>
    </w:r>
    <w:r w:rsidRPr="001C5469">
      <w:t>So226</w:t>
    </w:r>
    <w:r w:rsidRPr="001C5469">
      <w:fldChar w:fldCharType="end"/>
    </w:r>
    <w:r w:rsidRPr="001C5469">
      <w:br/>
    </w:r>
    <w:r w:rsidRPr="001C5469">
      <w:fldChar w:fldCharType="begin" w:fldLock="1"/>
    </w:r>
    <w:r w:rsidRPr="001C5469">
      <w:instrText xml:space="preserve"> DOCPROPERTY</w:instrText>
    </w:r>
    <w:r w:rsidRPr="001C5469">
      <w:rPr>
        <w:sz w:val="18"/>
      </w:rPr>
      <w:instrText xml:space="preserve"> "Samling" *\charformat </w:instrText>
    </w:r>
    <w:r w:rsidRPr="001C5469">
      <w:fldChar w:fldCharType="end"/>
    </w:r>
    <w:r w:rsidRPr="001C5469">
      <w:tab/>
      <w:t xml:space="preserve">pnr: </w:t>
    </w:r>
    <w:r w:rsidRPr="001C5469">
      <w:fldChar w:fldCharType="begin" w:fldLock="1"/>
    </w:r>
    <w:r w:rsidRPr="001C5469">
      <w:instrText xml:space="preserve"> DOCPROPERTY</w:instrText>
    </w:r>
    <w:r w:rsidRPr="001C5469">
      <w:rPr>
        <w:sz w:val="18"/>
      </w:rPr>
      <w:instrText xml:space="preserve"> "Partinummer" *\charformat </w:instrText>
    </w:r>
    <w:r w:rsidRPr="001C5469">
      <w:fldChar w:fldCharType="separate"/>
    </w:r>
    <w:r w:rsidRPr="001C5469">
      <w:t>mp814</w:t>
    </w:r>
    <w:r w:rsidRPr="001C5469">
      <w:fldChar w:fldCharType="end"/>
    </w:r>
  </w:p>
  <w:p w:rsidR="001C5469" w:rsidRPr="001C5469" w:rsidRDefault="001C5469">
    <w:pPr>
      <w:pStyle w:val="FSHRub1"/>
    </w:pPr>
    <w:r w:rsidRPr="001C5469">
      <w:t>Motion till riksdagen</w:t>
    </w:r>
    <w:r w:rsidRPr="001C5469">
      <w:br/>
    </w:r>
    <w:r w:rsidRPr="001C5469">
      <w:fldChar w:fldCharType="begin" w:fldLock="1"/>
    </w:r>
    <w:r w:rsidRPr="001C5469">
      <w:instrText xml:space="preserve"> DOCPROPERTY "YearUser" *\charformat </w:instrText>
    </w:r>
    <w:r w:rsidRPr="001C5469">
      <w:fldChar w:fldCharType="separate"/>
    </w:r>
    <w:r w:rsidRPr="001C5469">
      <w:t>2009/10</w:t>
    </w:r>
    <w:r w:rsidRPr="001C5469">
      <w:fldChar w:fldCharType="end"/>
    </w:r>
    <w:r w:rsidRPr="001C5469">
      <w:t>:</w:t>
    </w:r>
    <w:r w:rsidRPr="001C5469">
      <w:fldChar w:fldCharType="begin" w:fldLock="1"/>
    </w:r>
    <w:r w:rsidRPr="001C5469">
      <w:instrText xml:space="preserve"> DOCPROPERTY "Motionsnummer" *\charformat </w:instrText>
    </w:r>
    <w:r w:rsidRPr="001C5469">
      <w:fldChar w:fldCharType="separate"/>
    </w:r>
    <w:r w:rsidRPr="001C5469">
      <w:t>So226</w:t>
    </w:r>
    <w:r w:rsidRPr="001C5469">
      <w:fldChar w:fldCharType="end"/>
    </w:r>
  </w:p>
  <w:p w:rsidR="001C5469" w:rsidRPr="001C5469" w:rsidRDefault="001C5469">
    <w:pPr>
      <w:pStyle w:val="FSHNormalS5"/>
    </w:pPr>
    <w:r w:rsidRPr="001C5469">
      <w:fldChar w:fldCharType="begin" w:fldLock="1"/>
    </w:r>
    <w:r w:rsidRPr="001C5469">
      <w:instrText xml:space="preserve"> DOCPROPERTY "MotionarText" *\charformat </w:instrText>
    </w:r>
    <w:r w:rsidRPr="001C5469">
      <w:fldChar w:fldCharType="separate"/>
    </w:r>
    <w:r w:rsidRPr="001C5469">
      <w:t>av Thomas Nihlén m.fl. (mp)</w:t>
    </w:r>
    <w:r w:rsidRPr="001C5469">
      <w:fldChar w:fldCharType="end"/>
    </w:r>
    <w:r w:rsidRPr="001C5469">
      <w:br/>
    </w:r>
    <w:r w:rsidRPr="001C5469">
      <w:fldChar w:fldCharType="begin" w:fldLock="1"/>
    </w:r>
    <w:r w:rsidRPr="001C5469">
      <w:instrText xml:space="preserve"> DOCPROPERTY "SvarFrasKort" *\charformat </w:instrText>
    </w:r>
    <w:r w:rsidRPr="001C5469">
      <w:fldChar w:fldCharType="end"/>
    </w:r>
  </w:p>
  <w:p w:rsidR="001C5469" w:rsidRPr="001C5469" w:rsidRDefault="001C5469">
    <w:pPr>
      <w:pStyle w:val="FSHTitel"/>
    </w:pPr>
    <w:r w:rsidRPr="001C5469">
      <w:fldChar w:fldCharType="begin" w:fldLock="1"/>
    </w:r>
    <w:r w:rsidRPr="001C5469">
      <w:instrText xml:space="preserve"> DOCPROPERTY</w:instrText>
    </w:r>
    <w:r w:rsidRPr="001C5469">
      <w:rPr>
        <w:sz w:val="18"/>
      </w:rPr>
      <w:instrText xml:space="preserve"> "RubrikSvar" *\charformat </w:instrText>
    </w:r>
    <w:r w:rsidRPr="001C5469">
      <w:fldChar w:fldCharType="separate"/>
    </w:r>
    <w:r w:rsidRPr="001C5469">
      <w:t xml:space="preserve">Utsättning av läkemedel </w:t>
    </w:r>
    <w:r w:rsidRPr="001C5469">
      <w:fldChar w:fldCharType="end"/>
    </w:r>
  </w:p>
  <w:p w:rsidR="001C5469" w:rsidRPr="001C5469" w:rsidRDefault="001C5469">
    <w:pPr>
      <w:pStyle w:val="Normal00"/>
    </w:pPr>
  </w:p>
  <w:p w:rsidR="001C5469" w:rsidRPr="001C5469" w:rsidRDefault="001C54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3733166">
    <w:abstractNumId w:val="8"/>
  </w:num>
  <w:num w:numId="2" w16cid:durableId="777485943">
    <w:abstractNumId w:val="9"/>
  </w:num>
  <w:num w:numId="3" w16cid:durableId="29570654">
    <w:abstractNumId w:val="8"/>
  </w:num>
  <w:num w:numId="4" w16cid:durableId="2106878130">
    <w:abstractNumId w:val="9"/>
  </w:num>
  <w:num w:numId="5" w16cid:durableId="821118158">
    <w:abstractNumId w:val="13"/>
  </w:num>
  <w:num w:numId="6" w16cid:durableId="1431269527">
    <w:abstractNumId w:val="10"/>
  </w:num>
  <w:num w:numId="7" w16cid:durableId="483743045">
    <w:abstractNumId w:val="11"/>
  </w:num>
  <w:num w:numId="8" w16cid:durableId="182868244">
    <w:abstractNumId w:val="12"/>
  </w:num>
  <w:num w:numId="9" w16cid:durableId="610623338">
    <w:abstractNumId w:val="8"/>
  </w:num>
  <w:num w:numId="10" w16cid:durableId="1005716957">
    <w:abstractNumId w:val="3"/>
  </w:num>
  <w:num w:numId="11" w16cid:durableId="762922867">
    <w:abstractNumId w:val="2"/>
  </w:num>
  <w:num w:numId="12" w16cid:durableId="1169562478">
    <w:abstractNumId w:val="1"/>
  </w:num>
  <w:num w:numId="13" w16cid:durableId="1961447476">
    <w:abstractNumId w:val="0"/>
  </w:num>
  <w:num w:numId="14" w16cid:durableId="673728418">
    <w:abstractNumId w:val="9"/>
  </w:num>
  <w:num w:numId="15" w16cid:durableId="1545558546">
    <w:abstractNumId w:val="7"/>
  </w:num>
  <w:num w:numId="16" w16cid:durableId="940842480">
    <w:abstractNumId w:val="6"/>
  </w:num>
  <w:num w:numId="17" w16cid:durableId="799342633">
    <w:abstractNumId w:val="5"/>
  </w:num>
  <w:num w:numId="18" w16cid:durableId="1186023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678A9254-59ED-452D-AB16-7DA16C224668},{89ABCACB-191A-460E-9D0D-F493EEE6F9F1},{C87839E7-C05D-47B9-AB7F-246B82B1F61B},{44E1179A-EAF6-4300-B094-8294DC01CCC9},{0F87DCE8-E845-4A82-8576-72C9B4F36723},{B81B8A0A-08CE-44CC-9E69-32C06335E529}"/>
  </w:docVars>
  <w:rsids>
    <w:rsidRoot w:val="00ED02DE"/>
    <w:rsid w:val="001C5469"/>
    <w:rsid w:val="00ED02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53AC77D-A489-4894-9E79-E7B6FCE0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3873</Characters>
  <Application>Microsoft Office Word</Application>
  <DocSecurity>4</DocSecurity>
  <Lines>77</Lines>
  <Paragraphs>27</Paragraphs>
  <ScaleCrop>false</ScaleCrop>
  <HeadingPairs>
    <vt:vector size="2" baseType="variant">
      <vt:variant>
        <vt:lpstr>Rubrik</vt:lpstr>
      </vt:variant>
      <vt:variant>
        <vt:i4>1</vt:i4>
      </vt:variant>
    </vt:vector>
  </HeadingPairs>
  <TitlesOfParts>
    <vt:vector size="1" baseType="lpstr">
      <vt:lpstr>mp814</vt:lpstr>
    </vt:vector>
  </TitlesOfParts>
  <Company>Riksdagen</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mp814</dc:title>
  <dc:subject>mp814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2009-10-24T12:11:00Z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Utsättning av läkemedel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Utsättning av läkemedel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(mp)\Pertoft, Mats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Mats Pertoft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20092010000001090112000008140075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20092010000001090112000008140075</vt:lpwstr>
  </property>
  <property fmtid="{D5CDD505-2E9C-101B-9397-08002B2CF9AE}" pid="50" name="nummer">
    <vt:lpwstr>226</vt:lpwstr>
  </property>
  <property fmtid="{D5CDD505-2E9C-101B-9397-08002B2CF9AE}" pid="51" name="utskottsbeteckning">
    <vt:lpwstr>So</vt:lpwstr>
  </property>
  <property fmtid="{D5CDD505-2E9C-101B-9397-08002B2CF9AE}" pid="52" name="GlobalUID">
    <vt:lpwstr>{15EA4189-0AF2-4FC4-94CE-AF0A33C951F7}</vt:lpwstr>
  </property>
  <property fmtid="{D5CDD505-2E9C-101B-9397-08002B2CF9AE}" pid="53" name="Överföringar">
    <vt:i4>0</vt:i4>
  </property>
  <property fmtid="{D5CDD505-2E9C-101B-9397-08002B2CF9AE}" pid="54" name="Checksum">
    <vt:lpwstr>*1001833709336*</vt:lpwstr>
  </property>
  <property fmtid="{D5CDD505-2E9C-101B-9397-08002B2CF9AE}" pid="55" name="skuggnummer">
    <vt:lpwstr>87</vt:lpwstr>
  </property>
  <property fmtid="{D5CDD505-2E9C-101B-9397-08002B2CF9AE}" pid="56" name="urixVersion">
    <vt:lpwstr>4.0.0.9</vt:lpwstr>
  </property>
  <property fmtid="{D5CDD505-2E9C-101B-9397-08002B2CF9AE}" pid="57" name="urixOrigin">
    <vt:lpwstr>091024 14:11:33.048</vt:lpwstr>
  </property>
  <property fmtid="{D5CDD505-2E9C-101B-9397-08002B2CF9AE}" pid="58" name="urixGuid">
    <vt:lpwstr>{7FE7EC36-9EC7-4174-9574-56C2D2D67DD4}</vt:lpwstr>
  </property>
</Properties>
</file>