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406C66">
        <w:tblPrEx>
          <w:tblCellMar>
            <w:top w:w="0" w:type="dxa"/>
            <w:bottom w:w="0" w:type="dxa"/>
          </w:tblCellMar>
        </w:tblPrEx>
        <w:tc>
          <w:tcPr>
            <w:tcW w:w="2268" w:type="dxa"/>
          </w:tcPr>
          <w:p w:rsidR="008577DF" w:rsidRPr="00406C66" w:rsidRDefault="008577DF">
            <w:pPr>
              <w:framePr w:w="4400" w:h="1644" w:wrap="notBeside" w:vAnchor="page" w:hAnchor="page" w:x="6573" w:y="721"/>
              <w:rPr>
                <w:rFonts w:ascii="TradeGothic" w:hAnsi="TradeGothic"/>
                <w:i/>
                <w:sz w:val="18"/>
              </w:rPr>
            </w:pPr>
          </w:p>
        </w:tc>
        <w:tc>
          <w:tcPr>
            <w:tcW w:w="2347" w:type="dxa"/>
            <w:gridSpan w:val="2"/>
          </w:tcPr>
          <w:p w:rsidR="008577DF" w:rsidRPr="00406C66" w:rsidRDefault="008577DF">
            <w:pPr>
              <w:framePr w:w="4400" w:h="1644" w:wrap="notBeside" w:vAnchor="page" w:hAnchor="page" w:x="6573" w:y="721"/>
              <w:rPr>
                <w:rFonts w:ascii="TradeGothic" w:hAnsi="TradeGothic"/>
                <w:i/>
                <w:sz w:val="18"/>
              </w:rPr>
            </w:pPr>
          </w:p>
        </w:tc>
      </w:tr>
      <w:tr w:rsidR="008577DF" w:rsidRPr="00406C66">
        <w:tblPrEx>
          <w:tblCellMar>
            <w:top w:w="0" w:type="dxa"/>
            <w:bottom w:w="0" w:type="dxa"/>
          </w:tblCellMar>
        </w:tblPrEx>
        <w:trPr>
          <w:cantSplit/>
        </w:trPr>
        <w:tc>
          <w:tcPr>
            <w:tcW w:w="4615" w:type="dxa"/>
            <w:gridSpan w:val="3"/>
          </w:tcPr>
          <w:p w:rsidR="008577DF" w:rsidRPr="00406C66" w:rsidRDefault="009E4E55">
            <w:pPr>
              <w:framePr w:w="4400" w:h="1644" w:wrap="notBeside" w:vAnchor="page" w:hAnchor="page" w:x="6573" w:y="721"/>
              <w:rPr>
                <w:rFonts w:ascii="TradeGothic" w:hAnsi="TradeGothic"/>
                <w:b/>
                <w:sz w:val="22"/>
              </w:rPr>
            </w:pPr>
            <w:r w:rsidRPr="00406C66">
              <w:rPr>
                <w:rFonts w:ascii="TradeGothic" w:hAnsi="TradeGothic"/>
                <w:b/>
                <w:sz w:val="22"/>
              </w:rPr>
              <w:t>P</w:t>
            </w:r>
            <w:r w:rsidR="008577DF" w:rsidRPr="00406C66">
              <w:rPr>
                <w:rFonts w:ascii="TradeGothic" w:hAnsi="TradeGothic"/>
                <w:b/>
                <w:sz w:val="22"/>
              </w:rPr>
              <w:t>romemoria</w:t>
            </w:r>
          </w:p>
        </w:tc>
      </w:tr>
      <w:tr w:rsidR="008577DF" w:rsidRPr="00406C66">
        <w:tblPrEx>
          <w:tblCellMar>
            <w:top w:w="0" w:type="dxa"/>
            <w:bottom w:w="0" w:type="dxa"/>
          </w:tblCellMar>
        </w:tblPrEx>
        <w:tc>
          <w:tcPr>
            <w:tcW w:w="3402" w:type="dxa"/>
            <w:gridSpan w:val="2"/>
          </w:tcPr>
          <w:p w:rsidR="008577DF" w:rsidRPr="00406C66" w:rsidRDefault="008577DF">
            <w:pPr>
              <w:framePr w:w="4400" w:h="1644" w:wrap="notBeside" w:vAnchor="page" w:hAnchor="page" w:x="6573" w:y="721"/>
            </w:pPr>
          </w:p>
        </w:tc>
        <w:tc>
          <w:tcPr>
            <w:tcW w:w="1213" w:type="dxa"/>
          </w:tcPr>
          <w:p w:rsidR="008577DF" w:rsidRPr="00406C66" w:rsidRDefault="008577DF">
            <w:pPr>
              <w:framePr w:w="4400" w:h="1644" w:wrap="notBeside" w:vAnchor="page" w:hAnchor="page" w:x="6573" w:y="721"/>
            </w:pPr>
          </w:p>
        </w:tc>
      </w:tr>
      <w:tr w:rsidR="008577DF" w:rsidRPr="00406C66">
        <w:tblPrEx>
          <w:tblCellMar>
            <w:top w:w="0" w:type="dxa"/>
            <w:bottom w:w="0" w:type="dxa"/>
          </w:tblCellMar>
        </w:tblPrEx>
        <w:tc>
          <w:tcPr>
            <w:tcW w:w="2268" w:type="dxa"/>
          </w:tcPr>
          <w:p w:rsidR="008577DF" w:rsidRPr="00406C66" w:rsidRDefault="009374D4">
            <w:pPr>
              <w:framePr w:w="4400" w:h="1644" w:wrap="notBeside" w:vAnchor="page" w:hAnchor="page" w:x="6573" w:y="721"/>
            </w:pPr>
            <w:r w:rsidRPr="00406C66">
              <w:t>20</w:t>
            </w:r>
            <w:r w:rsidR="00331606" w:rsidRPr="00406C66">
              <w:t>11</w:t>
            </w:r>
            <w:r w:rsidR="008577DF" w:rsidRPr="00406C66">
              <w:t>-</w:t>
            </w:r>
            <w:r w:rsidR="00331606" w:rsidRPr="00406C66">
              <w:t>02</w:t>
            </w:r>
            <w:r w:rsidRPr="00406C66">
              <w:t>-</w:t>
            </w:r>
            <w:r w:rsidR="00DE094E" w:rsidRPr="00406C66">
              <w:t>25</w:t>
            </w:r>
          </w:p>
        </w:tc>
        <w:tc>
          <w:tcPr>
            <w:tcW w:w="2347" w:type="dxa"/>
            <w:gridSpan w:val="2"/>
          </w:tcPr>
          <w:p w:rsidR="008577DF" w:rsidRPr="00406C66" w:rsidRDefault="008577DF">
            <w:pPr>
              <w:framePr w:w="4400" w:h="1644" w:wrap="notBeside" w:vAnchor="page" w:hAnchor="page" w:x="6573" w:y="721"/>
            </w:pPr>
          </w:p>
        </w:tc>
      </w:tr>
      <w:tr w:rsidR="008577DF" w:rsidRPr="00406C66">
        <w:tblPrEx>
          <w:tblCellMar>
            <w:top w:w="0" w:type="dxa"/>
            <w:bottom w:w="0" w:type="dxa"/>
          </w:tblCellMar>
        </w:tblPrEx>
        <w:tc>
          <w:tcPr>
            <w:tcW w:w="2268" w:type="dxa"/>
          </w:tcPr>
          <w:p w:rsidR="008577DF" w:rsidRPr="00406C66" w:rsidRDefault="008577DF">
            <w:pPr>
              <w:framePr w:w="4400" w:h="1644" w:wrap="notBeside" w:vAnchor="page" w:hAnchor="page" w:x="6573" w:y="721"/>
            </w:pPr>
          </w:p>
        </w:tc>
        <w:tc>
          <w:tcPr>
            <w:tcW w:w="2347" w:type="dxa"/>
            <w:gridSpan w:val="2"/>
          </w:tcPr>
          <w:p w:rsidR="008577DF" w:rsidRPr="00406C66"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406C66">
        <w:tblPrEx>
          <w:tblCellMar>
            <w:top w:w="0" w:type="dxa"/>
            <w:bottom w:w="0" w:type="dxa"/>
          </w:tblCellMar>
        </w:tblPrEx>
        <w:trPr>
          <w:trHeight w:val="284"/>
        </w:trPr>
        <w:tc>
          <w:tcPr>
            <w:tcW w:w="4911" w:type="dxa"/>
          </w:tcPr>
          <w:p w:rsidR="008577DF" w:rsidRPr="00406C66" w:rsidRDefault="008577DF">
            <w:pPr>
              <w:pStyle w:val="Avsndare"/>
              <w:framePr w:h="2483" w:wrap="notBeside" w:x="1504"/>
              <w:rPr>
                <w:b/>
                <w:i w:val="0"/>
                <w:sz w:val="22"/>
              </w:rPr>
            </w:pPr>
            <w:r w:rsidRPr="00406C66">
              <w:rPr>
                <w:b/>
                <w:i w:val="0"/>
                <w:sz w:val="22"/>
              </w:rPr>
              <w:t>Justitiedepartementet</w:t>
            </w:r>
          </w:p>
        </w:tc>
      </w:tr>
      <w:tr w:rsidR="008577DF" w:rsidRPr="00406C66">
        <w:tblPrEx>
          <w:tblCellMar>
            <w:top w:w="0" w:type="dxa"/>
            <w:bottom w:w="0" w:type="dxa"/>
          </w:tblCellMar>
        </w:tblPrEx>
        <w:trPr>
          <w:trHeight w:val="284"/>
        </w:trPr>
        <w:tc>
          <w:tcPr>
            <w:tcW w:w="4911" w:type="dxa"/>
          </w:tcPr>
          <w:p w:rsidR="008577DF" w:rsidRPr="00406C66" w:rsidRDefault="008577DF">
            <w:pPr>
              <w:pStyle w:val="Avsndare"/>
              <w:framePr w:h="2483" w:wrap="notBeside" w:x="1504"/>
              <w:rPr>
                <w:bCs/>
                <w:iCs/>
              </w:rPr>
            </w:pPr>
          </w:p>
        </w:tc>
      </w:tr>
      <w:tr w:rsidR="008577DF" w:rsidRPr="00406C66">
        <w:tblPrEx>
          <w:tblCellMar>
            <w:top w:w="0" w:type="dxa"/>
            <w:bottom w:w="0" w:type="dxa"/>
          </w:tblCellMar>
        </w:tblPrEx>
        <w:trPr>
          <w:trHeight w:val="284"/>
        </w:trPr>
        <w:tc>
          <w:tcPr>
            <w:tcW w:w="4911" w:type="dxa"/>
          </w:tcPr>
          <w:p w:rsidR="008577DF" w:rsidRPr="00406C66" w:rsidRDefault="00331606">
            <w:pPr>
              <w:pStyle w:val="Avsndare"/>
              <w:framePr w:h="2483" w:wrap="notBeside" w:x="1504"/>
              <w:rPr>
                <w:bCs/>
                <w:iCs/>
              </w:rPr>
            </w:pPr>
            <w:r w:rsidRPr="00406C66">
              <w:rPr>
                <w:bCs/>
                <w:iCs/>
              </w:rPr>
              <w:t>DOM</w:t>
            </w:r>
            <w:r w:rsidR="008577DF" w:rsidRPr="00406C66">
              <w:rPr>
                <w:bCs/>
                <w:iCs/>
              </w:rPr>
              <w:t>-enheten</w:t>
            </w:r>
          </w:p>
        </w:tc>
      </w:tr>
      <w:tr w:rsidR="008577DF" w:rsidRPr="00406C66">
        <w:tblPrEx>
          <w:tblCellMar>
            <w:top w:w="0" w:type="dxa"/>
            <w:bottom w:w="0" w:type="dxa"/>
          </w:tblCellMar>
        </w:tblPrEx>
        <w:trPr>
          <w:trHeight w:val="284"/>
        </w:trPr>
        <w:tc>
          <w:tcPr>
            <w:tcW w:w="4911" w:type="dxa"/>
          </w:tcPr>
          <w:p w:rsidR="008577DF" w:rsidRPr="00406C66" w:rsidRDefault="008577DF">
            <w:pPr>
              <w:pStyle w:val="Avsndare"/>
              <w:framePr w:h="2483" w:wrap="notBeside" w:x="1504"/>
              <w:rPr>
                <w:bCs/>
                <w:iCs/>
              </w:rPr>
            </w:pPr>
          </w:p>
        </w:tc>
      </w:tr>
      <w:tr w:rsidR="008577DF" w:rsidRPr="00406C66">
        <w:tblPrEx>
          <w:tblCellMar>
            <w:top w:w="0" w:type="dxa"/>
            <w:bottom w:w="0" w:type="dxa"/>
          </w:tblCellMar>
        </w:tblPrEx>
        <w:trPr>
          <w:trHeight w:val="284"/>
        </w:trPr>
        <w:tc>
          <w:tcPr>
            <w:tcW w:w="4911" w:type="dxa"/>
          </w:tcPr>
          <w:p w:rsidR="008577DF" w:rsidRPr="00406C66" w:rsidRDefault="008577DF">
            <w:pPr>
              <w:pStyle w:val="Avsndare"/>
              <w:framePr w:h="2483" w:wrap="notBeside" w:x="1504"/>
              <w:rPr>
                <w:bCs/>
                <w:iCs/>
              </w:rPr>
            </w:pPr>
          </w:p>
        </w:tc>
      </w:tr>
      <w:tr w:rsidR="008577DF" w:rsidRPr="00406C66">
        <w:tblPrEx>
          <w:tblCellMar>
            <w:top w:w="0" w:type="dxa"/>
            <w:bottom w:w="0" w:type="dxa"/>
          </w:tblCellMar>
        </w:tblPrEx>
        <w:trPr>
          <w:trHeight w:val="284"/>
        </w:trPr>
        <w:tc>
          <w:tcPr>
            <w:tcW w:w="4911" w:type="dxa"/>
          </w:tcPr>
          <w:p w:rsidR="008577DF" w:rsidRPr="00406C66" w:rsidRDefault="008577DF">
            <w:pPr>
              <w:pStyle w:val="Avsndare"/>
              <w:framePr w:h="2483" w:wrap="notBeside" w:x="1504"/>
              <w:rPr>
                <w:bCs/>
                <w:iCs/>
              </w:rPr>
            </w:pPr>
          </w:p>
        </w:tc>
      </w:tr>
      <w:tr w:rsidR="008577DF" w:rsidRPr="00406C66">
        <w:tblPrEx>
          <w:tblCellMar>
            <w:top w:w="0" w:type="dxa"/>
            <w:bottom w:w="0" w:type="dxa"/>
          </w:tblCellMar>
        </w:tblPrEx>
        <w:trPr>
          <w:trHeight w:val="284"/>
        </w:trPr>
        <w:tc>
          <w:tcPr>
            <w:tcW w:w="4911" w:type="dxa"/>
          </w:tcPr>
          <w:p w:rsidR="008577DF" w:rsidRPr="00406C66" w:rsidRDefault="008577DF">
            <w:pPr>
              <w:pStyle w:val="Avsndare"/>
              <w:framePr w:h="2483" w:wrap="notBeside" w:x="1504"/>
              <w:rPr>
                <w:bCs/>
                <w:iCs/>
              </w:rPr>
            </w:pPr>
          </w:p>
        </w:tc>
      </w:tr>
      <w:tr w:rsidR="008577DF" w:rsidRPr="00406C66">
        <w:tblPrEx>
          <w:tblCellMar>
            <w:top w:w="0" w:type="dxa"/>
            <w:bottom w:w="0" w:type="dxa"/>
          </w:tblCellMar>
        </w:tblPrEx>
        <w:trPr>
          <w:trHeight w:val="284"/>
        </w:trPr>
        <w:tc>
          <w:tcPr>
            <w:tcW w:w="4911" w:type="dxa"/>
          </w:tcPr>
          <w:p w:rsidR="008577DF" w:rsidRPr="00406C66" w:rsidRDefault="008577DF">
            <w:pPr>
              <w:pStyle w:val="Avsndare"/>
              <w:framePr w:h="2483" w:wrap="notBeside" w:x="1504"/>
              <w:rPr>
                <w:bCs/>
                <w:iCs/>
              </w:rPr>
            </w:pPr>
          </w:p>
        </w:tc>
      </w:tr>
      <w:tr w:rsidR="008577DF" w:rsidRPr="00406C66">
        <w:tblPrEx>
          <w:tblCellMar>
            <w:top w:w="0" w:type="dxa"/>
            <w:bottom w:w="0" w:type="dxa"/>
          </w:tblCellMar>
        </w:tblPrEx>
        <w:trPr>
          <w:trHeight w:val="284"/>
        </w:trPr>
        <w:tc>
          <w:tcPr>
            <w:tcW w:w="4911" w:type="dxa"/>
          </w:tcPr>
          <w:p w:rsidR="008577DF" w:rsidRPr="00406C66" w:rsidRDefault="008577DF">
            <w:pPr>
              <w:pStyle w:val="Avsndare"/>
              <w:framePr w:h="2483" w:wrap="notBeside" w:x="1504"/>
              <w:rPr>
                <w:bCs/>
                <w:iCs/>
              </w:rPr>
            </w:pPr>
          </w:p>
        </w:tc>
      </w:tr>
    </w:tbl>
    <w:p w:rsidR="008577DF" w:rsidRPr="00406C66" w:rsidRDefault="008577DF">
      <w:pPr>
        <w:framePr w:w="4400" w:h="2523" w:wrap="notBeside" w:vAnchor="page" w:hAnchor="page" w:x="6453" w:y="2445"/>
        <w:ind w:left="142"/>
        <w:rPr>
          <w:b/>
        </w:rPr>
      </w:pPr>
    </w:p>
    <w:p w:rsidR="00E6169D" w:rsidRPr="00406C66" w:rsidRDefault="00E6169D">
      <w:pPr>
        <w:framePr w:w="4400" w:h="2523" w:wrap="notBeside" w:vAnchor="page" w:hAnchor="page" w:x="6453" w:y="2445"/>
        <w:ind w:left="142"/>
        <w:rPr>
          <w:b/>
        </w:rPr>
      </w:pPr>
    </w:p>
    <w:p w:rsidR="00E6169D" w:rsidRPr="00406C66" w:rsidRDefault="00E6169D">
      <w:pPr>
        <w:framePr w:w="4400" w:h="2523" w:wrap="notBeside" w:vAnchor="page" w:hAnchor="page" w:x="6453" w:y="2445"/>
        <w:ind w:left="142"/>
        <w:rPr>
          <w:b/>
        </w:rPr>
      </w:pPr>
      <w:r w:rsidRPr="00406C66">
        <w:rPr>
          <w:b/>
        </w:rPr>
        <w:t>Dnr 090-1922-2010/11</w:t>
      </w:r>
    </w:p>
    <w:p w:rsidR="008577DF" w:rsidRPr="00406C66" w:rsidRDefault="004C52B0">
      <w:pPr>
        <w:pStyle w:val="RKrubrik"/>
        <w:pBdr>
          <w:bottom w:val="single" w:sz="6" w:space="1" w:color="auto"/>
        </w:pBdr>
      </w:pPr>
      <w:bookmarkStart w:id="0" w:name="bRubrik"/>
      <w:bookmarkEnd w:id="0"/>
      <w:r w:rsidRPr="00406C66">
        <w:t>Överläggning</w:t>
      </w:r>
      <w:r w:rsidR="009374D4" w:rsidRPr="00406C66">
        <w:t xml:space="preserve"> med </w:t>
      </w:r>
      <w:r w:rsidR="00682051" w:rsidRPr="00406C66">
        <w:t>Civil</w:t>
      </w:r>
      <w:r w:rsidR="009374D4" w:rsidRPr="00406C66">
        <w:t xml:space="preserve">utskottet den </w:t>
      </w:r>
      <w:r w:rsidR="00682051" w:rsidRPr="00406C66">
        <w:t>3 mars 2011</w:t>
      </w:r>
    </w:p>
    <w:p w:rsidR="008577DF" w:rsidRPr="00406C66" w:rsidRDefault="008577DF">
      <w:pPr>
        <w:pStyle w:val="RKnormal"/>
      </w:pPr>
    </w:p>
    <w:p w:rsidR="008577DF" w:rsidRPr="00406C66" w:rsidRDefault="008577DF" w:rsidP="00AF01D5">
      <w:pPr>
        <w:pStyle w:val="RKnormal"/>
      </w:pPr>
      <w:r w:rsidRPr="00406C66">
        <w:t>Rubrik:</w:t>
      </w:r>
      <w:r w:rsidR="00331606" w:rsidRPr="00406C66">
        <w:t xml:space="preserve"> Förslag till reviderad Bryssel I-förordning </w:t>
      </w:r>
    </w:p>
    <w:p w:rsidR="008577DF" w:rsidRPr="00406C66" w:rsidRDefault="008577DF" w:rsidP="00AF01D5">
      <w:pPr>
        <w:pStyle w:val="RKnormal"/>
      </w:pPr>
    </w:p>
    <w:p w:rsidR="008577DF" w:rsidRPr="00406C66" w:rsidRDefault="008577DF" w:rsidP="00AF01D5">
      <w:pPr>
        <w:pStyle w:val="RKnormal"/>
      </w:pPr>
      <w:r w:rsidRPr="00406C66">
        <w:t>Dokument:</w:t>
      </w:r>
      <w:r w:rsidR="00682051" w:rsidRPr="00406C66">
        <w:t xml:space="preserve"> </w:t>
      </w:r>
      <w:r w:rsidR="008442BC" w:rsidRPr="00406C66">
        <w:t>Regeringskansliets faktapromemoria</w:t>
      </w:r>
      <w:r w:rsidR="00682051" w:rsidRPr="00406C66">
        <w:t xml:space="preserve"> 2010/2011:FPM68</w:t>
      </w:r>
      <w:r w:rsidR="008442BC" w:rsidRPr="00406C66">
        <w:t xml:space="preserve"> Förslag till reviderad Bryssel I-förordning</w:t>
      </w:r>
    </w:p>
    <w:p w:rsidR="008577DF" w:rsidRPr="00406C66" w:rsidRDefault="008577DF" w:rsidP="00AF01D5">
      <w:pPr>
        <w:pStyle w:val="RKnormal"/>
      </w:pPr>
    </w:p>
    <w:p w:rsidR="00682051" w:rsidRPr="00406C66" w:rsidRDefault="008577DF" w:rsidP="00AF01D5">
      <w:pPr>
        <w:pStyle w:val="RKnormal"/>
      </w:pPr>
      <w:r w:rsidRPr="00406C66">
        <w:t xml:space="preserve">Tidigare dokument: </w:t>
      </w:r>
      <w:r w:rsidR="00682051" w:rsidRPr="00406C66">
        <w:t>Civilutskottets utlåtande 2008/09:CU35 Grönbok om översyn av Bryssel I-förordningen</w:t>
      </w:r>
      <w:r w:rsidR="008442BC" w:rsidRPr="00406C66">
        <w:t xml:space="preserve"> och</w:t>
      </w:r>
      <w:r w:rsidR="008442BC" w:rsidRPr="00406C66">
        <w:rPr>
          <w:szCs w:val="19"/>
        </w:rPr>
        <w:t xml:space="preserve"> </w:t>
      </w:r>
      <w:r w:rsidR="008442BC" w:rsidRPr="00406C66">
        <w:rPr>
          <w:szCs w:val="24"/>
        </w:rPr>
        <w:t>Regeringskansliets faktapromemoria 2008/09:FPM125 Grönbok om översyn av Bryssel I-förordningen</w:t>
      </w:r>
    </w:p>
    <w:p w:rsidR="00682051" w:rsidRPr="00406C66" w:rsidRDefault="00682051" w:rsidP="00AF01D5">
      <w:pPr>
        <w:pStyle w:val="RKnormal"/>
      </w:pPr>
    </w:p>
    <w:p w:rsidR="008577DF" w:rsidRPr="00406C66" w:rsidRDefault="008577DF" w:rsidP="00AF01D5">
      <w:pPr>
        <w:pStyle w:val="RKnormal"/>
      </w:pPr>
      <w:r w:rsidRPr="00406C66">
        <w:t xml:space="preserve">Tidigare behandlad vid samråd med EU-nämnden: </w:t>
      </w:r>
      <w:r w:rsidR="00682051" w:rsidRPr="00406C66">
        <w:t>2011-02-18</w:t>
      </w:r>
    </w:p>
    <w:p w:rsidR="009374D4" w:rsidRPr="00406C66" w:rsidRDefault="009374D4" w:rsidP="00AF01D5">
      <w:pPr>
        <w:pStyle w:val="RKnormal"/>
      </w:pPr>
    </w:p>
    <w:p w:rsidR="008577DF" w:rsidRPr="00406C66" w:rsidRDefault="009374D4" w:rsidP="00AF01D5">
      <w:pPr>
        <w:pStyle w:val="RKnormal"/>
      </w:pPr>
      <w:r w:rsidRPr="00406C66">
        <w:t xml:space="preserve">Tidigare behandlad vid möte med </w:t>
      </w:r>
      <w:r w:rsidR="00682051" w:rsidRPr="00406C66">
        <w:t>Civil</w:t>
      </w:r>
      <w:r w:rsidRPr="00406C66">
        <w:t xml:space="preserve">utskottet: </w:t>
      </w:r>
      <w:r w:rsidR="00682051" w:rsidRPr="00406C66">
        <w:t>2009-06-09</w:t>
      </w:r>
    </w:p>
    <w:p w:rsidR="008577DF" w:rsidRPr="00406C66" w:rsidRDefault="008577DF" w:rsidP="00D70517">
      <w:pPr>
        <w:pStyle w:val="Rubrik1"/>
      </w:pPr>
      <w:r w:rsidRPr="00406C66">
        <w:t>Bakgrund</w:t>
      </w:r>
    </w:p>
    <w:p w:rsidR="008442BC" w:rsidRPr="00406C66" w:rsidRDefault="008442BC" w:rsidP="00C11C23">
      <w:pPr>
        <w:pStyle w:val="RKnormal"/>
      </w:pPr>
      <w:r w:rsidRPr="00406C66">
        <w:t>Kommissionen har lagt fram ett förslag till revidering av Bryssel I-förordningen, som reglerar</w:t>
      </w:r>
      <w:r w:rsidRPr="00406C66">
        <w:rPr>
          <w:iCs/>
        </w:rPr>
        <w:t xml:space="preserve"> domstols behörighet samt erkännande och ver</w:t>
      </w:r>
      <w:r w:rsidRPr="00406C66">
        <w:rPr>
          <w:iCs/>
        </w:rPr>
        <w:t>k</w:t>
      </w:r>
      <w:r w:rsidRPr="00406C66">
        <w:rPr>
          <w:iCs/>
        </w:rPr>
        <w:t xml:space="preserve">ställighet av domar på privaträttens </w:t>
      </w:r>
      <w:r w:rsidRPr="00406C66">
        <w:t>område. Förslagets syfte är att underlätta handläggningen av gränsöverskridande tvister och att förbättra den fria rö</w:t>
      </w:r>
      <w:r w:rsidRPr="00406C66">
        <w:t>r</w:t>
      </w:r>
      <w:r w:rsidRPr="00406C66">
        <w:t>ligheten av domar och andra domstolsavgöranden i EU. I förslaget avskaffas med några undantag det s.k. exekvaturförfarandet, som innebär att verkstä</w:t>
      </w:r>
      <w:r w:rsidRPr="00406C66">
        <w:t>l</w:t>
      </w:r>
      <w:r w:rsidRPr="00406C66">
        <w:t>lighet av ett domstolsavgörande meddelat i en annan medlemsstat måste för</w:t>
      </w:r>
      <w:r w:rsidRPr="00406C66">
        <w:t>e</w:t>
      </w:r>
      <w:r w:rsidRPr="00406C66">
        <w:t>gås av ett domstolsbeslut varigenom avgörandet förklaras verkställbart. Förslaget inn</w:t>
      </w:r>
      <w:r w:rsidRPr="00406C66">
        <w:t>e</w:t>
      </w:r>
      <w:r w:rsidRPr="00406C66">
        <w:t>bär också att förordningens behörighetsbestämmelser utvidgas till att i vissa fall omfatta svarande med hemvist utanför EU. I förslaget finns vidare b</w:t>
      </w:r>
      <w:r w:rsidRPr="00406C66">
        <w:t>e</w:t>
      </w:r>
      <w:r w:rsidRPr="00406C66">
        <w:t>stämmelser som syftar till att förstärka effekten av avtal om val av domstol (s.k. prorogationsavtal). Förslaget innehåller också flera bestämme</w:t>
      </w:r>
      <w:r w:rsidRPr="00406C66">
        <w:t>l</w:t>
      </w:r>
      <w:r w:rsidRPr="00406C66">
        <w:t>ser som reglerar samordningen av parallella rättegångar samt av parallella rättegångar och skiljeförfaranden som pågår i olika medlem</w:t>
      </w:r>
      <w:r w:rsidRPr="00406C66">
        <w:t>s</w:t>
      </w:r>
      <w:r w:rsidRPr="00406C66">
        <w:t xml:space="preserve">stater. </w:t>
      </w:r>
    </w:p>
    <w:p w:rsidR="008577DF" w:rsidRPr="00406C66" w:rsidRDefault="008577DF" w:rsidP="00D70517">
      <w:pPr>
        <w:pStyle w:val="Rubrik1"/>
      </w:pPr>
      <w:r w:rsidRPr="00406C66">
        <w:lastRenderedPageBreak/>
        <w:t>Rättslig grund och beslutsförfarande</w:t>
      </w:r>
    </w:p>
    <w:p w:rsidR="008442BC" w:rsidRPr="00406C66" w:rsidRDefault="008442BC" w:rsidP="00D70517">
      <w:pPr>
        <w:pStyle w:val="RKnormal"/>
        <w:rPr>
          <w:szCs w:val="25"/>
        </w:rPr>
      </w:pPr>
      <w:r w:rsidRPr="00406C66">
        <w:t>Kommissionen har som rättslig grund angett artikel 81(2) i fördraget om Europeiska Unionens funktionssätt (EUF-fördraget) som behandlar förutsättningarna för rättsligt samarbete i civilrättsliga frågor som har gränsöverskridande följder.</w:t>
      </w:r>
      <w:r w:rsidRPr="00406C66">
        <w:rPr>
          <w:szCs w:val="25"/>
        </w:rPr>
        <w:t xml:space="preserve"> </w:t>
      </w:r>
    </w:p>
    <w:p w:rsidR="008442BC" w:rsidRPr="00406C66" w:rsidRDefault="008442BC" w:rsidP="00D70517">
      <w:pPr>
        <w:pStyle w:val="RKnormal"/>
        <w:rPr>
          <w:szCs w:val="25"/>
        </w:rPr>
      </w:pPr>
    </w:p>
    <w:p w:rsidR="008442BC" w:rsidRPr="00406C66" w:rsidRDefault="008442BC" w:rsidP="00D70517">
      <w:pPr>
        <w:pStyle w:val="RKnormal"/>
      </w:pPr>
      <w:r w:rsidRPr="00406C66">
        <w:t xml:space="preserve">Förordningen ska antas i enlighet med det ordinarie lagstiftningsförfarandet, vilket innebär att Europaparlamentet och rådet gemensamt på förslag av kommissionen antar direktivet. Beslut fattas i rådet med kvalificerad majoritet. </w:t>
      </w:r>
    </w:p>
    <w:p w:rsidR="008577DF" w:rsidRPr="00406C66" w:rsidRDefault="008577DF" w:rsidP="00D70517">
      <w:pPr>
        <w:pStyle w:val="Rubrik1"/>
      </w:pPr>
      <w:r w:rsidRPr="00406C66">
        <w:t>Svensk ståndpunkt</w:t>
      </w:r>
    </w:p>
    <w:p w:rsidR="008442BC" w:rsidRPr="00406C66" w:rsidRDefault="008442BC" w:rsidP="00D70517">
      <w:pPr>
        <w:pStyle w:val="RKnormal"/>
      </w:pPr>
      <w:r w:rsidRPr="00406C66">
        <w:t xml:space="preserve">Regeringen instämmer i förslagets övergripande målsättning att handläggningen av gränsöverskridande tvister och att den fria rörligheten gällande domar i EU bör förbättras. Regeringen välkomnar ett avskaffande av kravet på verkställbarhetsförklaring. Det är dock viktigt att kravet på verkställbarhet ersätts av andra rättssäkerhetsgarantier. Det är också viktigt att ändringarna i förordningen inte försvårar möjligheterna att upprätthålla de skilda lösningar för regleringen av tryck- och yttrandefriheten som finns i medlemsstaterna. </w:t>
      </w:r>
    </w:p>
    <w:p w:rsidR="008442BC" w:rsidRPr="00406C66" w:rsidRDefault="008442BC" w:rsidP="00D70517">
      <w:pPr>
        <w:pStyle w:val="RKnormal"/>
      </w:pPr>
    </w:p>
    <w:p w:rsidR="008442BC" w:rsidRPr="00406C66" w:rsidRDefault="008442BC" w:rsidP="00D70517">
      <w:pPr>
        <w:pStyle w:val="RKnormal"/>
      </w:pPr>
      <w:r w:rsidRPr="00406C66">
        <w:t xml:space="preserve">Genom den enhetliga reglering av domsrätten, som en utvidgning av förordningens behörighetsbestämmelser innebär, ökar tveklöst förutsebarheten för privatpersoner och företag. Förslaget reser dock ett antal frågor som kräver ytterligare analys. </w:t>
      </w:r>
    </w:p>
    <w:p w:rsidR="008442BC" w:rsidRPr="00406C66" w:rsidRDefault="008442BC" w:rsidP="00D70517">
      <w:pPr>
        <w:pStyle w:val="RKnormal"/>
      </w:pPr>
    </w:p>
    <w:p w:rsidR="008442BC" w:rsidRPr="00406C66" w:rsidRDefault="008442BC" w:rsidP="00D70517">
      <w:pPr>
        <w:pStyle w:val="RKnormal"/>
      </w:pPr>
      <w:r w:rsidRPr="00406C66">
        <w:t xml:space="preserve">Regeringen är positiv till att förstärka effekten av avtal om val av domstol och att förbättra samordningen såväl av rättegångar som av rättegångar och skiljeförfaranden som pågår i olika medlemsstater. Förslagen rymmer emellertid flera komplicerade frågeställningar som kommer att kräva närmare granskning och överväganden. </w:t>
      </w:r>
    </w:p>
    <w:p w:rsidR="008442BC" w:rsidRPr="00406C66" w:rsidRDefault="008577DF" w:rsidP="00D70517">
      <w:pPr>
        <w:pStyle w:val="Rubrik1"/>
      </w:pPr>
      <w:r w:rsidRPr="00406C66">
        <w:t>Europaparlamentets inställning</w:t>
      </w:r>
    </w:p>
    <w:p w:rsidR="00C11C23" w:rsidRPr="00406C66" w:rsidRDefault="00C11C23" w:rsidP="00C11C23">
      <w:pPr>
        <w:pStyle w:val="RKnormal"/>
      </w:pPr>
      <w:r w:rsidRPr="00406C66">
        <w:t>Europaparlamentet har i en resolution om tillämpningen och översynen av förordningen varit positivt till att avskaffa kravet på verkställbarhetsförkla</w:t>
      </w:r>
      <w:r w:rsidRPr="00406C66">
        <w:t>r</w:t>
      </w:r>
      <w:r w:rsidRPr="00406C66">
        <w:t xml:space="preserve">ing. </w:t>
      </w:r>
    </w:p>
    <w:p w:rsidR="00C11C23" w:rsidRPr="00406C66" w:rsidRDefault="00C11C23" w:rsidP="008442BC"/>
    <w:p w:rsidR="008442BC" w:rsidRPr="00406C66" w:rsidRDefault="008442BC" w:rsidP="00D70517">
      <w:pPr>
        <w:pStyle w:val="Rubrik1"/>
      </w:pPr>
      <w:r w:rsidRPr="00406C66">
        <w:t>Förslaget</w:t>
      </w:r>
    </w:p>
    <w:p w:rsidR="008442BC" w:rsidRPr="00406C66" w:rsidRDefault="008442BC" w:rsidP="008442BC">
      <w:pPr>
        <w:pStyle w:val="Rubrik3"/>
        <w:rPr>
          <w:i/>
          <w:iCs/>
        </w:rPr>
      </w:pPr>
      <w:r w:rsidRPr="00406C66">
        <w:t>Avskaffande av kravet på verkställbarhetsförklaring</w:t>
      </w:r>
    </w:p>
    <w:p w:rsidR="008442BC" w:rsidRPr="00406C66" w:rsidRDefault="008442BC" w:rsidP="008442BC">
      <w:pPr>
        <w:pStyle w:val="RKnormal"/>
      </w:pPr>
      <w:r w:rsidRPr="00406C66">
        <w:t>Den som vill ha ett domstolsavgörande verkställt i en annan medlemsstat måste enligt gällande ordning först ansöka om verkställbarhet (exekvatur) i en särskilt utsedd do</w:t>
      </w:r>
      <w:r w:rsidRPr="00406C66">
        <w:t>m</w:t>
      </w:r>
      <w:r w:rsidRPr="00406C66">
        <w:t>stol i den medlemsstaten. Prövningen av ansökningen sker enbart på formella grunder. Endast om det i ett senare skede begärs ändring av en meddelad verkställbarhetsförklaring kan en domstol pröva om verkställbarhet ska vägras av andra skäl. Vägransgrunderna är begräns</w:t>
      </w:r>
      <w:r w:rsidRPr="00406C66">
        <w:t>a</w:t>
      </w:r>
      <w:r w:rsidRPr="00406C66">
        <w:t>de och den utländska domen kan aldrig omprövas i sak. Vägran ska, enkelt uttryckt, endast ske om verkställbarhet av domen uppenbart strider mot gru</w:t>
      </w:r>
      <w:r w:rsidRPr="00406C66">
        <w:t>n</w:t>
      </w:r>
      <w:r w:rsidRPr="00406C66">
        <w:t>derna för rättsor</w:t>
      </w:r>
      <w:r w:rsidRPr="00406C66">
        <w:t>d</w:t>
      </w:r>
      <w:r w:rsidRPr="00406C66">
        <w:t>ningen i den verkställande medlemsstaten (</w:t>
      </w:r>
      <w:r w:rsidRPr="00406C66">
        <w:rPr>
          <w:i/>
        </w:rPr>
        <w:t>ordre public</w:t>
      </w:r>
      <w:r w:rsidRPr="00406C66">
        <w:t>), om domen är en tredskodom och svaranden inte delgetts stämningsansö</w:t>
      </w:r>
      <w:r w:rsidRPr="00406C66">
        <w:t>k</w:t>
      </w:r>
      <w:r w:rsidRPr="00406C66">
        <w:t>ningen i tid och på lämpligt sätt eller om domen är oförenlig med en dom som medd</w:t>
      </w:r>
      <w:r w:rsidRPr="00406C66">
        <w:t>e</w:t>
      </w:r>
      <w:r w:rsidRPr="00406C66">
        <w:t>lats i den verkställande medlemsstaten eller i ett annat land.</w:t>
      </w:r>
    </w:p>
    <w:p w:rsidR="008442BC" w:rsidRPr="00406C66" w:rsidRDefault="008442BC" w:rsidP="008442BC">
      <w:pPr>
        <w:pStyle w:val="RKnormal"/>
      </w:pPr>
    </w:p>
    <w:p w:rsidR="008442BC" w:rsidRPr="00406C66" w:rsidRDefault="008442BC" w:rsidP="008442BC">
      <w:pPr>
        <w:pStyle w:val="RKnormal"/>
      </w:pPr>
      <w:r w:rsidRPr="00406C66">
        <w:t>Kommissionen konstaterar i det framlagda förslaget att den nuvarande or</w:t>
      </w:r>
      <w:r w:rsidRPr="00406C66">
        <w:t>d</w:t>
      </w:r>
      <w:r w:rsidRPr="00406C66">
        <w:t>ningen med ett särskilt verkställbarhetsförfarande tar tid och medför kostn</w:t>
      </w:r>
      <w:r w:rsidRPr="00406C66">
        <w:t>a</w:t>
      </w:r>
      <w:r w:rsidRPr="00406C66">
        <w:t>der. Det är dessutom ovanligt med beslut att domstolsavgörandet inte är verkställbart. Kommissionen föreslår därför att kravet på verkställbarhetsfö</w:t>
      </w:r>
      <w:r w:rsidRPr="00406C66">
        <w:t>r</w:t>
      </w:r>
      <w:r w:rsidRPr="00406C66">
        <w:t>klaring vid verkställighet av privaträttsliga domar meddelade i annan me</w:t>
      </w:r>
      <w:r w:rsidRPr="00406C66">
        <w:t>d</w:t>
      </w:r>
      <w:r w:rsidRPr="00406C66">
        <w:t>lemsstat tas bort. Enligt förslaget ersätts det gällande kravet på verkställba</w:t>
      </w:r>
      <w:r w:rsidRPr="00406C66">
        <w:t>r</w:t>
      </w:r>
      <w:r w:rsidRPr="00406C66">
        <w:t>het av vissa andra rättssäkerhetsgarantier. En svarande som har fått en tred</w:t>
      </w:r>
      <w:r w:rsidRPr="00406C66">
        <w:t>s</w:t>
      </w:r>
      <w:r w:rsidRPr="00406C66">
        <w:t>kodom meddelad mot sig kan enligt förslaget begära en förnyad prövning av domen i den medlemsstat där domstolsavgörandet meddelats om han eller hon inte delgetts stämningsansökningen eller på grund av extraordinära omständigheter varit förhindrad att motsätta sig kravet. Dessutom kan sv</w:t>
      </w:r>
      <w:r w:rsidRPr="00406C66">
        <w:t>a</w:t>
      </w:r>
      <w:r w:rsidRPr="00406C66">
        <w:t>randen ansöka i verkställighetsstaten om att verkställighet av domstolsavg</w:t>
      </w:r>
      <w:r w:rsidRPr="00406C66">
        <w:t>ö</w:t>
      </w:r>
      <w:r w:rsidRPr="00406C66">
        <w:t>randet ska vägras med hänvisning till att svarandens rätt till en rättvis rätt</w:t>
      </w:r>
      <w:r w:rsidRPr="00406C66">
        <w:t>e</w:t>
      </w:r>
      <w:r w:rsidRPr="00406C66">
        <w:t>gång har kränkts. Verkställighet av en dom kan även vägras om domen är oförenlig med en dom mellan samma parter som meddelats i den verkstä</w:t>
      </w:r>
      <w:r w:rsidRPr="00406C66">
        <w:t>l</w:t>
      </w:r>
      <w:r w:rsidRPr="00406C66">
        <w:t>lande medlemsstaten eller i ett annat land. Vägran kan däremot inte ske på den grunden att verkställighet av domen uppenbart strider mot grunderna för rättsor</w:t>
      </w:r>
      <w:r w:rsidRPr="00406C66">
        <w:t>d</w:t>
      </w:r>
      <w:r w:rsidRPr="00406C66">
        <w:t>ningen (</w:t>
      </w:r>
      <w:r w:rsidRPr="00406C66">
        <w:rPr>
          <w:i/>
        </w:rPr>
        <w:t>ordre public</w:t>
      </w:r>
      <w:r w:rsidRPr="00406C66">
        <w:t xml:space="preserve">). </w:t>
      </w:r>
    </w:p>
    <w:p w:rsidR="008442BC" w:rsidRPr="00406C66" w:rsidRDefault="008442BC" w:rsidP="008442BC"/>
    <w:p w:rsidR="00C11C23" w:rsidRPr="00406C66" w:rsidRDefault="008442BC" w:rsidP="00C11C23">
      <w:pPr>
        <w:pStyle w:val="RKnormal"/>
      </w:pPr>
      <w:r w:rsidRPr="00406C66">
        <w:t>Avskaffandet av kravet på ver</w:t>
      </w:r>
      <w:r w:rsidRPr="00406C66">
        <w:t>k</w:t>
      </w:r>
      <w:r w:rsidRPr="00406C66">
        <w:t>ställbarhetsförklaring är inte generellt. Det föreslås att den gällande ordningen med krav på verkställbarhet</w:t>
      </w:r>
      <w:r w:rsidRPr="00406C66">
        <w:t>s</w:t>
      </w:r>
      <w:r w:rsidRPr="00406C66">
        <w:t>förklaring även fortsättningsvis ska tillämpas i fråga om vissa former av grupptalan och domar avseende utomo</w:t>
      </w:r>
      <w:r w:rsidRPr="00406C66">
        <w:t>b</w:t>
      </w:r>
      <w:r w:rsidRPr="00406C66">
        <w:t>ligatoriskt skadestånd för kränkning av person eller privatliv (bl.a. ärekrän</w:t>
      </w:r>
      <w:r w:rsidRPr="00406C66">
        <w:t>k</w:t>
      </w:r>
      <w:r w:rsidRPr="00406C66">
        <w:t xml:space="preserve">ning). </w:t>
      </w:r>
    </w:p>
    <w:p w:rsidR="00C11C23" w:rsidRPr="00406C66" w:rsidRDefault="00C11C23" w:rsidP="008442BC"/>
    <w:p w:rsidR="00234357" w:rsidRPr="00406C66" w:rsidRDefault="008442BC" w:rsidP="00234357">
      <w:pPr>
        <w:rPr>
          <w:rStyle w:val="Rubrik3Char"/>
        </w:rPr>
      </w:pPr>
      <w:r w:rsidRPr="00406C66">
        <w:rPr>
          <w:rStyle w:val="Rubrik3Char"/>
        </w:rPr>
        <w:t xml:space="preserve">Förordningens funktionssätt i den internationella rättsordningen </w:t>
      </w:r>
    </w:p>
    <w:p w:rsidR="008442BC" w:rsidRPr="00406C66" w:rsidRDefault="008442BC" w:rsidP="000C604C">
      <w:pPr>
        <w:pStyle w:val="RKnormal"/>
        <w:rPr>
          <w:rFonts w:ascii="TradeGothic" w:hAnsi="TradeGothic"/>
          <w:kern w:val="28"/>
          <w:sz w:val="22"/>
        </w:rPr>
      </w:pPr>
      <w:r w:rsidRPr="00406C66">
        <w:t>Enligt gällande lydelse av Bryssel I-förordningen är utgångspunkten att förordningen är tillämplig när svaranden har hemvist i en medlemsstat i EU. I det framlagda förslaget utvidgas förordningens behörighetsbestämmelser så att talan i vissa fall ska kunna väckas i domstol i EU även när sv</w:t>
      </w:r>
      <w:r w:rsidRPr="00406C66">
        <w:t>a</w:t>
      </w:r>
      <w:r w:rsidRPr="00406C66">
        <w:t>randen har hemvist utanför EU. Det skulle innebära t.ex. att en tvist om ett avtal kan väckas vid domstol i den ort där en förpliktelse enligt avtalet skulle uppfyllas oavsett om svaranden har hemvist i eller uta</w:t>
      </w:r>
      <w:r w:rsidRPr="00406C66">
        <w:t>n</w:t>
      </w:r>
      <w:r w:rsidRPr="00406C66">
        <w:t xml:space="preserve">för EU. </w:t>
      </w:r>
    </w:p>
    <w:p w:rsidR="008442BC" w:rsidRPr="00406C66" w:rsidRDefault="008442BC" w:rsidP="000C604C">
      <w:pPr>
        <w:pStyle w:val="RKnormal"/>
      </w:pPr>
    </w:p>
    <w:p w:rsidR="008442BC" w:rsidRPr="00406C66" w:rsidRDefault="008442BC" w:rsidP="000C604C">
      <w:pPr>
        <w:pStyle w:val="RKnormal"/>
      </w:pPr>
      <w:r w:rsidRPr="00406C66">
        <w:t>Enligt förslaget införs två s.k. subsidiära behörighetsbestämmelser, som endast är tillämpliga om ingen medlemsstats domstol är behörig enligt fö</w:t>
      </w:r>
      <w:r w:rsidRPr="00406C66">
        <w:t>r</w:t>
      </w:r>
      <w:r w:rsidRPr="00406C66">
        <w:t>ordningens övriga re</w:t>
      </w:r>
      <w:r w:rsidRPr="00406C66">
        <w:t>g</w:t>
      </w:r>
      <w:r w:rsidRPr="00406C66">
        <w:t>ler. Den ena bestämmelsen innebär att en svarande kan stämmas i domstol på den plats där lös egendom som tillhör honom eller henne befinner sig, förutsatt att egendomens värde inte är oproportionerligt i fö</w:t>
      </w:r>
      <w:r w:rsidRPr="00406C66">
        <w:t>r</w:t>
      </w:r>
      <w:r w:rsidRPr="00406C66">
        <w:t>hållande till värdet på fordran och att tvisten har tillräcklig anknytning till den medlemsstat där talan väcks. I den andra b</w:t>
      </w:r>
      <w:r w:rsidRPr="00406C66">
        <w:t>e</w:t>
      </w:r>
      <w:r w:rsidRPr="00406C66">
        <w:t>stämmelsen anges att en domstol i en medlemsstat är behörig om det inte finns någon annan domstol som kan garantera rätten till en rättvis rättegång och tvisten har tillräcklig anknytning till medlem</w:t>
      </w:r>
      <w:r w:rsidRPr="00406C66">
        <w:t>s</w:t>
      </w:r>
      <w:r w:rsidRPr="00406C66">
        <w:t xml:space="preserve">staten i fråga. </w:t>
      </w:r>
    </w:p>
    <w:p w:rsidR="008442BC" w:rsidRPr="00406C66" w:rsidRDefault="008442BC" w:rsidP="000C604C">
      <w:pPr>
        <w:pStyle w:val="RKnormal"/>
      </w:pPr>
    </w:p>
    <w:p w:rsidR="008442BC" w:rsidRPr="00406C66" w:rsidRDefault="008442BC" w:rsidP="000C604C">
      <w:pPr>
        <w:pStyle w:val="RKnormal"/>
      </w:pPr>
      <w:r w:rsidRPr="00406C66">
        <w:t>Genom förslaget införs också en bestämmelse som tar sikte på parallella domstolsförfaranden om samma sak mellan samma parter som handläggs av domstolar i respektive utanför EU. Bestämmelsen innebär att en domstol i en medlemsstat kan förkl</w:t>
      </w:r>
      <w:r w:rsidRPr="00406C66">
        <w:t>a</w:t>
      </w:r>
      <w:r w:rsidRPr="00406C66">
        <w:t>ra handläggningen av ett mål vilande om talan först väckts i en domstol utanför EU förutsatt att den domstolen förväntas meddela ett avgörande inom rimlig tid och avgörandet kommer att kunna erkännas och verkställas i medlemsst</w:t>
      </w:r>
      <w:r w:rsidRPr="00406C66">
        <w:t>a</w:t>
      </w:r>
      <w:r w:rsidRPr="00406C66">
        <w:t xml:space="preserve">ten. </w:t>
      </w:r>
    </w:p>
    <w:p w:rsidR="00C11C23" w:rsidRPr="00406C66" w:rsidRDefault="008442BC" w:rsidP="00C11C23">
      <w:pPr>
        <w:pStyle w:val="Rubrik3"/>
      </w:pPr>
      <w:r w:rsidRPr="00406C66">
        <w:t xml:space="preserve">Avtal om val av domstol </w:t>
      </w:r>
    </w:p>
    <w:p w:rsidR="00C11C23" w:rsidRPr="00406C66" w:rsidRDefault="008442BC" w:rsidP="00C11C23">
      <w:pPr>
        <w:pStyle w:val="RKnormal"/>
      </w:pPr>
      <w:r w:rsidRPr="00406C66">
        <w:t xml:space="preserve">Enligt Bryssel I-förordningen kan parterna under vissa förutsättningar träffa avtal om att en tvist mellan dem ska prövas av domstol i en medlemsstat (s.k. prorogationsavtal). Förslaget innehåller två ändringar som syftar till att förstärka effekterna av sådana avtal. </w:t>
      </w:r>
    </w:p>
    <w:p w:rsidR="00C11C23" w:rsidRPr="00406C66" w:rsidRDefault="008442BC" w:rsidP="00C11C23">
      <w:pPr>
        <w:pStyle w:val="RKnormal"/>
      </w:pPr>
      <w:r w:rsidRPr="00406C66">
        <w:t>Bryssel I-förordningen innehåller en allmän bestämmelse om hur domstolar ska agera vid mål i olika domstolar om samma sak och mellan samma parter (s.k. litis pendens). Företräde att pröva frågan om vilken domstol som är behörig att ta upp saken till prövning ges till den domstol där talan först väckts. Enligt det framlagda förslaget ges däremot den domstol som valts av parterna i ett prorogationsavtal företräde att pröva behörighetsfrågan, oavsett var talan först väcktes. Den andra domstolen måste vilandeförklara det mål som handläggs vid domstolen till dess att den valda domstolen prövat sin behörighet. Förslaget innehåller vidare en regel om att vid prövningen av om prorogationsavtalet är giltigt ska domstolslandets lag tillämpas.</w:t>
      </w:r>
    </w:p>
    <w:p w:rsidR="00C11C23" w:rsidRPr="00406C66" w:rsidRDefault="00C11C23" w:rsidP="00C11C23"/>
    <w:p w:rsidR="00C11C23" w:rsidRPr="00406C66" w:rsidRDefault="008442BC" w:rsidP="000C604C">
      <w:pPr>
        <w:pStyle w:val="Rubrik3"/>
      </w:pPr>
      <w:r w:rsidRPr="00406C66">
        <w:t>Samordning av rättegångar och skiljeförfaranden i medlemsstaterna</w:t>
      </w:r>
    </w:p>
    <w:p w:rsidR="00C11C23" w:rsidRPr="00406C66" w:rsidRDefault="008442BC" w:rsidP="000C604C">
      <w:pPr>
        <w:pStyle w:val="RKnormal"/>
      </w:pPr>
      <w:r w:rsidRPr="00406C66">
        <w:t>Förslaget innehåller en särskild bestämmelse om förhållandet mellan rätt</w:t>
      </w:r>
      <w:r w:rsidRPr="00406C66">
        <w:t>e</w:t>
      </w:r>
      <w:r w:rsidRPr="00406C66">
        <w:t>gångar och skiljeförfaranden. Av bestämmelsen framgår att en domstol ska vila</w:t>
      </w:r>
      <w:r w:rsidRPr="00406C66">
        <w:t>n</w:t>
      </w:r>
      <w:r w:rsidRPr="00406C66">
        <w:t>deförklara ett mål när invändning har gjorts mot domstolens behörighet med hänvisning till att det föreligger ett skiljeavtal mellan parterna och ett skiljeförf</w:t>
      </w:r>
      <w:r w:rsidRPr="00406C66">
        <w:t>a</w:t>
      </w:r>
      <w:r w:rsidRPr="00406C66">
        <w:t xml:space="preserve">rande har inletts eller en rättegång i anledning av skiljeavtalet har inletts i den medlemsstat där skiljeförfarandet ska avgöras. </w:t>
      </w:r>
    </w:p>
    <w:p w:rsidR="00C11C23" w:rsidRPr="00406C66" w:rsidRDefault="008442BC" w:rsidP="00C11C23">
      <w:pPr>
        <w:pStyle w:val="Rubrik3"/>
      </w:pPr>
      <w:r w:rsidRPr="00406C66">
        <w:t>Samordning av rättegångar i medlemsstaterna</w:t>
      </w:r>
    </w:p>
    <w:p w:rsidR="00C11C23" w:rsidRPr="00406C66" w:rsidRDefault="00C11C23" w:rsidP="000C604C">
      <w:pPr>
        <w:pStyle w:val="RKnormal"/>
      </w:pPr>
      <w:r w:rsidRPr="00406C66">
        <w:t>S</w:t>
      </w:r>
      <w:r w:rsidR="008442BC" w:rsidRPr="00406C66">
        <w:t xml:space="preserve">om anges </w:t>
      </w:r>
      <w:r w:rsidRPr="00406C66">
        <w:t xml:space="preserve">ovan </w:t>
      </w:r>
      <w:r w:rsidR="008442BC" w:rsidRPr="00406C66">
        <w:t>ger Bryssel I-förordningen vid parallella rättegån</w:t>
      </w:r>
      <w:r w:rsidR="008442BC" w:rsidRPr="00406C66">
        <w:t>g</w:t>
      </w:r>
      <w:r w:rsidR="008442BC" w:rsidRPr="00406C66">
        <w:t>ar (litis pendens) den domstol där talan först väcktes företräde att pröva behörighetsfrågan. I förslaget kompletteras den bestämmelsen med en tid</w:t>
      </w:r>
      <w:r w:rsidR="008442BC" w:rsidRPr="00406C66">
        <w:t>s</w:t>
      </w:r>
      <w:r w:rsidR="008442BC" w:rsidRPr="00406C66">
        <w:t>frist om sex månader inom vilken domstolen ska pröva sin behörighet. Fö</w:t>
      </w:r>
      <w:r w:rsidR="008442BC" w:rsidRPr="00406C66">
        <w:t>r</w:t>
      </w:r>
      <w:r w:rsidR="008442BC" w:rsidRPr="00406C66">
        <w:t>slaget unde</w:t>
      </w:r>
      <w:r w:rsidR="008442BC" w:rsidRPr="00406C66">
        <w:t>r</w:t>
      </w:r>
      <w:r w:rsidR="008442BC" w:rsidRPr="00406C66">
        <w:t>lättar vidare att talan väcks mot flera svarande vid domstol där någon av svarande har hemvist genom att avskaffa kravet på en sådan han</w:t>
      </w:r>
      <w:r w:rsidR="008442BC" w:rsidRPr="00406C66">
        <w:t>d</w:t>
      </w:r>
      <w:r w:rsidR="008442BC" w:rsidRPr="00406C66">
        <w:t>läggning ska vara möjlig enligt nationell rätt.</w:t>
      </w:r>
    </w:p>
    <w:p w:rsidR="00C11C23" w:rsidRPr="00406C66" w:rsidRDefault="00C11C23" w:rsidP="000C604C">
      <w:pPr>
        <w:pStyle w:val="RKnormal"/>
      </w:pPr>
    </w:p>
    <w:p w:rsidR="00C11C23" w:rsidRPr="00406C66" w:rsidRDefault="008442BC" w:rsidP="000C604C">
      <w:pPr>
        <w:pStyle w:val="RKnormal"/>
      </w:pPr>
      <w:r w:rsidRPr="00406C66">
        <w:t>Förslaget innehåller vidare bestämmelser om fri rörlighet för tidsbegränsade (interimistiska) åtgärder som har beviljats av en domstol som har behörighet att pröva målet i sak. Om en tvist avseende huvudsaken är inledd i en do</w:t>
      </w:r>
      <w:r w:rsidRPr="00406C66">
        <w:t>m</w:t>
      </w:r>
      <w:r w:rsidRPr="00406C66">
        <w:t>stol och en ansökan om en interimistisk åtgärd ges in till en annan domstol, ska de två domstolarna, enligt förslaget, samarbeta för att säkerställa en lämplig samordning mellan prövningen i sak och interimistiska åtgärder.</w:t>
      </w:r>
    </w:p>
    <w:p w:rsidR="008442BC" w:rsidRPr="00406C66" w:rsidRDefault="008442BC" w:rsidP="00C11C23">
      <w:pPr>
        <w:pStyle w:val="Rubrik3"/>
      </w:pPr>
      <w:r w:rsidRPr="00406C66">
        <w:t>Andra förän</w:t>
      </w:r>
      <w:r w:rsidRPr="00406C66">
        <w:t>d</w:t>
      </w:r>
      <w:r w:rsidRPr="00406C66">
        <w:t>ringar</w:t>
      </w:r>
    </w:p>
    <w:p w:rsidR="008442BC" w:rsidRPr="00406C66" w:rsidRDefault="008442BC" w:rsidP="00C11C23">
      <w:pPr>
        <w:pStyle w:val="RKnormal"/>
      </w:pPr>
      <w:r w:rsidRPr="00406C66">
        <w:t>Ett antal ändringar som syftar till att förbättra behörighetsreglernas praktiska funktion införs genom förslaget. I en bestämmelse föreskrivs att domstolen på den plats där lös egendom finns ska vara behörig att pröva tvister om sak- eller äganderättsanspråk avseende denna egendom. Dessutom innebär försl</w:t>
      </w:r>
      <w:r w:rsidRPr="00406C66">
        <w:t>a</w:t>
      </w:r>
      <w:r w:rsidRPr="00406C66">
        <w:t xml:space="preserve">get att en arbetstagare ska kunna väcka talan </w:t>
      </w:r>
      <w:r w:rsidR="003B78F5" w:rsidRPr="00406C66">
        <w:t xml:space="preserve">i en medlemsstat </w:t>
      </w:r>
      <w:r w:rsidRPr="00406C66">
        <w:t>mot flera arbetsgivare med säte i olika me</w:t>
      </w:r>
      <w:r w:rsidRPr="00406C66">
        <w:t>d</w:t>
      </w:r>
      <w:r w:rsidRPr="00406C66">
        <w:t>lemsstater. Vidare införs en möjlighet att ingå avtal om val av domstol för prö</w:t>
      </w:r>
      <w:r w:rsidRPr="00406C66">
        <w:t>v</w:t>
      </w:r>
      <w:r w:rsidRPr="00406C66">
        <w:t>ning av tvister rörande kommersiella hyresavtal. Slutligen föreslås att det ska vara obligatoriskt att informera svaranden om de rättsliga konsekvenserna av att inte bestrida domstolens behöri</w:t>
      </w:r>
      <w:r w:rsidRPr="00406C66">
        <w:t>g</w:t>
      </w:r>
      <w:r w:rsidRPr="00406C66">
        <w:t>het.</w:t>
      </w:r>
    </w:p>
    <w:p w:rsidR="008577DF" w:rsidRPr="00406C66" w:rsidRDefault="008577DF" w:rsidP="00D70517">
      <w:pPr>
        <w:pStyle w:val="Rubrik1"/>
      </w:pPr>
      <w:r w:rsidRPr="00406C66">
        <w:t>Gällande svenska regler och förslagets effekter på dessa</w:t>
      </w:r>
    </w:p>
    <w:p w:rsidR="00C11C23" w:rsidRPr="00406C66" w:rsidRDefault="00C11C23" w:rsidP="00C11C23">
      <w:r w:rsidRPr="00406C66">
        <w:t>Bryssel I-förordningen är direkt tillämplig i Sverige. Ändringar i förordnin</w:t>
      </w:r>
      <w:r w:rsidRPr="00406C66">
        <w:t>g</w:t>
      </w:r>
      <w:r w:rsidRPr="00406C66">
        <w:t>en p</w:t>
      </w:r>
      <w:r w:rsidRPr="00406C66">
        <w:t>å</w:t>
      </w:r>
      <w:r w:rsidRPr="00406C66">
        <w:t>verkar därmed svensk rätt.</w:t>
      </w:r>
    </w:p>
    <w:p w:rsidR="00C11C23" w:rsidRPr="00406C66" w:rsidRDefault="00C11C23" w:rsidP="00C11C23">
      <w:pPr>
        <w:pStyle w:val="Rubrik3"/>
      </w:pPr>
      <w:r w:rsidRPr="00406C66">
        <w:t xml:space="preserve">Avskaffande av kravet på verkställbarhetsförklaring </w:t>
      </w:r>
    </w:p>
    <w:p w:rsidR="00C11C23" w:rsidRPr="00406C66" w:rsidRDefault="00C11C23" w:rsidP="00C11C23">
      <w:pPr>
        <w:pStyle w:val="RKnormal"/>
      </w:pPr>
      <w:r w:rsidRPr="00406C66">
        <w:t>Enligt bilagorna II och III till Bryssel I-förordningen ska ansökningar om verkställbarhet och ändring av ett beslut om verkställbarhet ges in till Svea hovrätt. Ett avskaffande av det generella kravet på verkställbarhetsförklaring skulle innebära att Svea hovrätt i framtiden endast i mycket begränsad u</w:t>
      </w:r>
      <w:r w:rsidRPr="00406C66">
        <w:t>t</w:t>
      </w:r>
      <w:r w:rsidRPr="00406C66">
        <w:t>sträckning skulle pröva ansökningar om verkställbarhet. Enligt förslaget kan en svarande som har fått en tredskodom meddelad mot sig under vissa o</w:t>
      </w:r>
      <w:r w:rsidRPr="00406C66">
        <w:t>m</w:t>
      </w:r>
      <w:r w:rsidRPr="00406C66">
        <w:t>ständigheter begära en förnyad prövning av domen. Det är inte i alla delar klart hur den förnyade prövning som föreslås förhåller sig till de rättsmedel som finns i Sverige. En behörig domstol måste också utses för prövning av ansökningar om att verkställighet av avg</w:t>
      </w:r>
      <w:r w:rsidRPr="00406C66">
        <w:t>ö</w:t>
      </w:r>
      <w:r w:rsidRPr="00406C66">
        <w:t xml:space="preserve">randet ska vägras. </w:t>
      </w:r>
    </w:p>
    <w:p w:rsidR="00C11C23" w:rsidRPr="00406C66" w:rsidRDefault="00C11C23" w:rsidP="00C11C23">
      <w:pPr>
        <w:pStyle w:val="RKnormal"/>
      </w:pPr>
      <w:r w:rsidRPr="00406C66">
        <w:t xml:space="preserve">Enligt förslaget ska kravet på verkställbarhetsförklaring även fortsättningsvis gälla för vissa former av grupptalan och domar avseende skadestånd för kränkningar av person eller privatliv (bl.a. ärekränkning). Det är tveksamt om detta undantag skapar ett tillräckligt skydd för den svenska tryck- och yttrandefrihetsregleringen. </w:t>
      </w:r>
    </w:p>
    <w:p w:rsidR="00C11C23" w:rsidRPr="00406C66" w:rsidRDefault="00C11C23" w:rsidP="00C11C23">
      <w:pPr>
        <w:pStyle w:val="Rubrik3"/>
      </w:pPr>
      <w:r w:rsidRPr="00406C66">
        <w:t>Förordningens funktionssätt i den internationella rättsordningen</w:t>
      </w:r>
    </w:p>
    <w:p w:rsidR="00C11C23" w:rsidRPr="00406C66" w:rsidRDefault="00C11C23" w:rsidP="00C11C23">
      <w:pPr>
        <w:pStyle w:val="RKnormal"/>
      </w:pPr>
      <w:r w:rsidRPr="00406C66">
        <w:t>Förslaget innebär att talan i vissa fall kan väckas vid domstol i EU när sv</w:t>
      </w:r>
      <w:r w:rsidRPr="00406C66">
        <w:t>a</w:t>
      </w:r>
      <w:r w:rsidRPr="00406C66">
        <w:t>randen har hemvist i tredje land. Denna fråga regleras inte av den gällande Bryssel I-förordningen. Frågan regleras därmed av nationell svensk rätt. I  den nationella rätten saknas generella regler om domsrätt i lag. Vä</w:t>
      </w:r>
      <w:r w:rsidRPr="00406C66">
        <w:t>g</w:t>
      </w:r>
      <w:r w:rsidRPr="00406C66">
        <w:t>ledning brukar därför främst sökas i rättegångsbalkens bestämmelser om behörig do</w:t>
      </w:r>
      <w:r w:rsidRPr="00406C66">
        <w:t>m</w:t>
      </w:r>
      <w:r w:rsidRPr="00406C66">
        <w:t xml:space="preserve">stol. </w:t>
      </w:r>
    </w:p>
    <w:p w:rsidR="00C11C23" w:rsidRPr="00406C66" w:rsidRDefault="00C11C23" w:rsidP="00C11C23">
      <w:pPr>
        <w:pStyle w:val="RKnormal"/>
      </w:pPr>
    </w:p>
    <w:p w:rsidR="00C11C23" w:rsidRPr="00406C66" w:rsidRDefault="00C11C23" w:rsidP="00C11C23">
      <w:pPr>
        <w:pStyle w:val="RKnormal"/>
      </w:pPr>
      <w:r w:rsidRPr="00406C66">
        <w:t>En svarande med hemvist utanför Sverige kan i vissa fall tvingas att processa här genom en analog tillämpning av bestämmelserna om allmänt förmöge</w:t>
      </w:r>
      <w:r w:rsidRPr="00406C66">
        <w:t>n</w:t>
      </w:r>
      <w:r w:rsidRPr="00406C66">
        <w:t xml:space="preserve">hetsforum (10 kap. 3 § första stycket första meningen rättegångsbalken [RB]). Enligt bestämmelsen får den som inte har känt hemvist i Sverige i tvist rörande betalningsskyldighet sökas där hans eller hennes egendom finns. Av bilaga I till Bryssel I-förordningen följer dock att bestämmelsen inte får tillämpas mot en svarande med hemvist i EU. I 10 kap. 3 § första stycket andra meningen RB anges att den som inte har känt hemvist i Sverige i tvist som rör lös egendom får stämmas där egendomen finns. </w:t>
      </w:r>
      <w:r w:rsidRPr="00406C66">
        <w:rPr>
          <w:color w:val="000000"/>
          <w:szCs w:val="19"/>
        </w:rPr>
        <w:t>Av reglerna om kontraktsforum i 10 kap. 4 § RB framgår bl.a. att om någon som inte har känt hemvist i Sverige har ingått förbi</w:t>
      </w:r>
      <w:r w:rsidRPr="00406C66">
        <w:rPr>
          <w:color w:val="000000"/>
          <w:szCs w:val="19"/>
        </w:rPr>
        <w:t>n</w:t>
      </w:r>
      <w:r w:rsidRPr="00406C66">
        <w:rPr>
          <w:color w:val="000000"/>
          <w:szCs w:val="19"/>
        </w:rPr>
        <w:t>delse här i landet får han eller hon, om tvist uppstår om förbindelsen, stämmas in vid domstolen i den ort där förbindelsen ingicks. En annan bestämmelse som kan tillämpas analogt för att b</w:t>
      </w:r>
      <w:r w:rsidRPr="00406C66">
        <w:rPr>
          <w:color w:val="000000"/>
          <w:szCs w:val="19"/>
        </w:rPr>
        <w:t>e</w:t>
      </w:r>
      <w:r w:rsidRPr="00406C66">
        <w:rPr>
          <w:color w:val="000000"/>
          <w:szCs w:val="19"/>
        </w:rPr>
        <w:t>stämma domsrätt är bestämmelsen om s.k. deliktforum i 10 kap. 8 § RB. Av bestämmelsen följer att en skadeståndstalan får väckas i Sverige om den skad</w:t>
      </w:r>
      <w:r w:rsidRPr="00406C66">
        <w:rPr>
          <w:color w:val="000000"/>
          <w:szCs w:val="19"/>
        </w:rPr>
        <w:t>e</w:t>
      </w:r>
      <w:r w:rsidRPr="00406C66">
        <w:rPr>
          <w:color w:val="000000"/>
          <w:szCs w:val="19"/>
        </w:rPr>
        <w:t xml:space="preserve">görande handlingen företagits här i landet eller skadan uppkommit här. </w:t>
      </w:r>
      <w:r w:rsidRPr="00406C66">
        <w:t>Vidare kan domsrätt grundas på bestämmelsen i 10 kap. 1 § femte styc</w:t>
      </w:r>
      <w:r w:rsidRPr="00406C66">
        <w:t>k</w:t>
      </w:r>
      <w:r w:rsidRPr="00406C66">
        <w:t>et RB om s.k. vagabondforum, dvs. att den som saknar känt hemvist men upp</w:t>
      </w:r>
      <w:r w:rsidRPr="00406C66">
        <w:t>e</w:t>
      </w:r>
      <w:r w:rsidRPr="00406C66">
        <w:t>håller sig här i landet kan sökas där han eller hon uppehåller sig. Det finns ytterligare bestämmelser i rättegångsbalken och speciallagstif</w:t>
      </w:r>
      <w:r w:rsidRPr="00406C66">
        <w:t>t</w:t>
      </w:r>
      <w:r w:rsidRPr="00406C66">
        <w:t>ning som direkt eller indirekt kan grunda domsrätt. Andra bestämmelser rörande do</w:t>
      </w:r>
      <w:r w:rsidRPr="00406C66">
        <w:t>m</w:t>
      </w:r>
      <w:r w:rsidRPr="00406C66">
        <w:t>stols behörighet, bl.a. gemensamt forum för flera svarande (s.k. samma</w:t>
      </w:r>
      <w:r w:rsidRPr="00406C66">
        <w:t>n</w:t>
      </w:r>
      <w:r w:rsidRPr="00406C66">
        <w:t>hangsforum enligt 10 kap. 14 § RB), forum i vissa konsumenttvister (10 kap. 8 a § RB) och forum i vissa arbet</w:t>
      </w:r>
      <w:r w:rsidRPr="00406C66">
        <w:t>s</w:t>
      </w:r>
      <w:r w:rsidRPr="00406C66">
        <w:t>tvister enligt 2 kap. 2 § tredje stycket lagen (1974:371) om rättegången i arbetstvister, har dock generellt inte ansetts kunna grunda dom</w:t>
      </w:r>
      <w:r w:rsidRPr="00406C66">
        <w:t>s</w:t>
      </w:r>
      <w:r w:rsidRPr="00406C66">
        <w:t xml:space="preserve">rätt. </w:t>
      </w:r>
    </w:p>
    <w:p w:rsidR="00C11C23" w:rsidRPr="00406C66" w:rsidRDefault="00C11C23" w:rsidP="00C11C23">
      <w:pPr>
        <w:pStyle w:val="RKnormal"/>
      </w:pPr>
    </w:p>
    <w:p w:rsidR="00C11C23" w:rsidRPr="00406C66" w:rsidRDefault="00C11C23" w:rsidP="00C11C23">
      <w:pPr>
        <w:pStyle w:val="RKnormal"/>
      </w:pPr>
      <w:r w:rsidRPr="00406C66">
        <w:t>Flera medlemsstater har för närvarande nationella domsrättsregler som ger en långtgående behörighet för de nationella domstolarna att ta upp en talan mot en svarande med hemvist utanför EU till prövning. Som redovisats nyss gäller det även Sverige. En gemensam reglering innebär därför inte att dom</w:t>
      </w:r>
      <w:r w:rsidRPr="00406C66">
        <w:t>s</w:t>
      </w:r>
      <w:r w:rsidRPr="00406C66">
        <w:t>rätten i förhållande till tredje land i alla avseenden skulle bli mer omfattande än vad som nu gäller enligt nationell svensk rätt. Förslagets effekt på nati</w:t>
      </w:r>
      <w:r w:rsidRPr="00406C66">
        <w:t>o</w:t>
      </w:r>
      <w:r w:rsidRPr="00406C66">
        <w:t>nella svenska domsrättsregler måste analyseras ytterligare. Det står dock klart att en tillämpning av förordningens behörighetsb</w:t>
      </w:r>
      <w:r w:rsidRPr="00406C66">
        <w:t>e</w:t>
      </w:r>
      <w:r w:rsidRPr="00406C66">
        <w:t>stämmelser även på svarande med hemvist utanför EU innebär en utvidgning av domsrätten gällande fö</w:t>
      </w:r>
      <w:r w:rsidRPr="00406C66">
        <w:t>r</w:t>
      </w:r>
      <w:r w:rsidRPr="00406C66">
        <w:t>säkrings- och konsumenttvister samt tvister om anställningsavtal. Det kan också konstateras att det inte heller i nationell svensk rätt finns n</w:t>
      </w:r>
      <w:r w:rsidRPr="00406C66">
        <w:t>å</w:t>
      </w:r>
      <w:r w:rsidRPr="00406C66">
        <w:t>gon domsrättsregel mo</w:t>
      </w:r>
      <w:r w:rsidRPr="00406C66">
        <w:t>t</w:t>
      </w:r>
      <w:r w:rsidRPr="00406C66">
        <w:t xml:space="preserve">svarande den föreslagna bestämmelsen som under vissa förutsättningar möjliggör en domstolsprövning om det inte finns någon annan domstol som kan tillgodose rätten till en rättvis rättegång. </w:t>
      </w:r>
    </w:p>
    <w:p w:rsidR="00C11C23" w:rsidRPr="00406C66" w:rsidRDefault="00C11C23" w:rsidP="00C11C23">
      <w:pPr>
        <w:pStyle w:val="Rubrik3"/>
      </w:pPr>
      <w:r w:rsidRPr="00406C66">
        <w:t xml:space="preserve">Avtal om val av domstol </w:t>
      </w:r>
    </w:p>
    <w:p w:rsidR="00C11C23" w:rsidRPr="00406C66" w:rsidRDefault="00C11C23" w:rsidP="00C11C23">
      <w:pPr>
        <w:pStyle w:val="RKnormal"/>
      </w:pPr>
      <w:r w:rsidRPr="00406C66">
        <w:t>Som redovisas ovan ger Bryssel I-förordningen vid parallella rätt</w:t>
      </w:r>
      <w:r w:rsidRPr="00406C66">
        <w:t>e</w:t>
      </w:r>
      <w:r w:rsidRPr="00406C66">
        <w:t>gångar (litis pendens) den domstol där talan först väcktes företräde att pröva behörighetsfrågan. Enligt förslaget ges däremot den domstol som valts av parterna i ett prorogationsavtal företräde att pröva behörighetsfrågan, oa</w:t>
      </w:r>
      <w:r w:rsidRPr="00406C66">
        <w:t>v</w:t>
      </w:r>
      <w:r w:rsidRPr="00406C66">
        <w:t>sett var talan först väcktes. Förslaget förstärker effekterna av prorogationsavtal och minskar risken för att talan väcks i förhalande syfte vid en domstol som inte är beh</w:t>
      </w:r>
      <w:r w:rsidRPr="00406C66">
        <w:t>ö</w:t>
      </w:r>
      <w:r w:rsidRPr="00406C66">
        <w:t xml:space="preserve">rig. </w:t>
      </w:r>
    </w:p>
    <w:p w:rsidR="00C11C23" w:rsidRPr="00406C66" w:rsidRDefault="00C11C23" w:rsidP="00C11C23">
      <w:pPr>
        <w:pStyle w:val="RKnormal"/>
      </w:pPr>
    </w:p>
    <w:p w:rsidR="00C11C23" w:rsidRPr="00406C66" w:rsidRDefault="00C11C23" w:rsidP="00C11C23">
      <w:pPr>
        <w:pStyle w:val="RKnormal"/>
      </w:pPr>
      <w:r w:rsidRPr="00406C66">
        <w:t>Enligt Bryssel I-förordningen kan parterna under vissa förutsättningar träffa avtal om att en tvist mellan dem ska prövas av domstol i en medlemsstat. Förordningen innehåller däremot ingen bestämmelse om vilken lag som ska tillämpas i fråga om ett sådant avtals giltighet. Enligt nationell svensk rätt förutsätts en prövning av avtalets giltighet kunna ske med ti</w:t>
      </w:r>
      <w:r w:rsidRPr="00406C66">
        <w:t>l</w:t>
      </w:r>
      <w:r w:rsidRPr="00406C66">
        <w:t>lämpning av domstolslandets lag (lex fori) eller den lag som ska tillämpas på avtalet i stort (avtalsstatutet). I det framlagda förslaget föreskrivs att vid prövningen av avtalet ska do</w:t>
      </w:r>
      <w:r w:rsidRPr="00406C66">
        <w:t>m</w:t>
      </w:r>
      <w:r w:rsidRPr="00406C66">
        <w:t>stolslandets lag tillämpas. Förslaget innebär alltså att det blir tydligare vilket lands lag som ska tillämpas.</w:t>
      </w:r>
    </w:p>
    <w:p w:rsidR="00C11C23" w:rsidRPr="00406C66" w:rsidRDefault="00C11C23" w:rsidP="00C11C23">
      <w:pPr>
        <w:pStyle w:val="Rubrik3"/>
      </w:pPr>
      <w:r w:rsidRPr="00406C66">
        <w:t>Samordning av rättegångar och skiljeförfaranden i medlemsstaterna</w:t>
      </w:r>
    </w:p>
    <w:p w:rsidR="00C11C23" w:rsidRPr="00406C66" w:rsidRDefault="00C11C23" w:rsidP="00C11C23">
      <w:pPr>
        <w:pStyle w:val="RKnormal"/>
      </w:pPr>
      <w:r w:rsidRPr="00406C66">
        <w:t>Enligt Bryssel I-förordningen är skiljeförfaranden undantagna från föror</w:t>
      </w:r>
      <w:r w:rsidRPr="00406C66">
        <w:t>d</w:t>
      </w:r>
      <w:r w:rsidRPr="00406C66">
        <w:t>ningens ti</w:t>
      </w:r>
      <w:r w:rsidRPr="00406C66">
        <w:t>l</w:t>
      </w:r>
      <w:r w:rsidRPr="00406C66">
        <w:t>lämpningsområde. Däremot finns det nationella bestämmelser som tar sikte på bl.a. samordningen av rättegångar och skiljeförfaranden. Av 32 kap. 5 § RB framgår att om det för prövningen av ett mål är av synnerlig vikt att fråga, som är föremål för annan rättegång eller behan</w:t>
      </w:r>
      <w:r w:rsidRPr="00406C66">
        <w:t>d</w:t>
      </w:r>
      <w:r w:rsidRPr="00406C66">
        <w:t>ling i annat sammanhang först avgörs, får rätten vilandeförklara m</w:t>
      </w:r>
      <w:r w:rsidRPr="00406C66">
        <w:t>å</w:t>
      </w:r>
      <w:r w:rsidRPr="00406C66">
        <w:t>let. En domstol kan därmed enligt gällande ordning vilandeförklara ett mål med hänvisning till att frågan om domstol eller skiljenämnd är behörig att pröva tvisten behan</w:t>
      </w:r>
      <w:r w:rsidRPr="00406C66">
        <w:t>d</w:t>
      </w:r>
      <w:r w:rsidRPr="00406C66">
        <w:t>las i ett skiljeförfarande. I förslaget åläggs domstolen att vila</w:t>
      </w:r>
      <w:r w:rsidRPr="00406C66">
        <w:t>n</w:t>
      </w:r>
      <w:r w:rsidRPr="00406C66">
        <w:t>deförklara målet. I förhållande till den svenska regleringen innebär försl</w:t>
      </w:r>
      <w:r w:rsidRPr="00406C66">
        <w:t>a</w:t>
      </w:r>
      <w:r w:rsidRPr="00406C66">
        <w:t>get därmed att möjligheterna till parallell prövning i domstol och skiljeförfarande min</w:t>
      </w:r>
      <w:r w:rsidRPr="00406C66">
        <w:t>s</w:t>
      </w:r>
      <w:r w:rsidRPr="00406C66">
        <w:t xml:space="preserve">kas. </w:t>
      </w:r>
    </w:p>
    <w:p w:rsidR="00C11C23" w:rsidRPr="00406C66" w:rsidRDefault="00C11C23" w:rsidP="00C11C23">
      <w:pPr>
        <w:pStyle w:val="Rubrik3"/>
      </w:pPr>
      <w:r w:rsidRPr="00406C66">
        <w:t>Samordningen av rättegångar i medlemsstaterna</w:t>
      </w:r>
    </w:p>
    <w:p w:rsidR="00C11C23" w:rsidRPr="00406C66" w:rsidRDefault="00C11C23" w:rsidP="000C604C">
      <w:pPr>
        <w:pStyle w:val="RKnormal"/>
      </w:pPr>
      <w:r w:rsidRPr="00406C66">
        <w:t xml:space="preserve">Enligt Bryssel I-förordningen ska, om talan väcks vid domstolar i olika medlemsstater rörande samma sak och målen gäller samma parter, den domstol där talan först väckts pröva behörighetsfrågan. Enligt förslaget kompletteras den bestämmelsen med en tidsfrist inom vilken domstolen ska pröva sin behörighet. Någon motsvarande tidsfrist för prövningen av behörighetsfrågan finns inte i svensk rätt. </w:t>
      </w:r>
    </w:p>
    <w:p w:rsidR="00C11C23" w:rsidRPr="00406C66" w:rsidRDefault="00C11C23" w:rsidP="000C604C">
      <w:pPr>
        <w:pStyle w:val="RKnormal"/>
      </w:pPr>
    </w:p>
    <w:p w:rsidR="00C11C23" w:rsidRPr="00406C66" w:rsidRDefault="00C11C23" w:rsidP="000C604C">
      <w:pPr>
        <w:pStyle w:val="RKnormal"/>
      </w:pPr>
      <w:r w:rsidRPr="00406C66">
        <w:t xml:space="preserve">Enligt Bryssel I-förordningen kan en domstol som är behörig i ett mål i vissa fall bli behörig att till prövning ta upp även ett annat mål, som annars inte omfattas av dess behörighet, på grund av att det finns ett samband mellan de båda målen. En förutsättning är, om svaranden inte har hemvist i en medlemsstat, att domstolen är behörig enligt nationell rätt. I svensk rätt finns, som nämns </w:t>
      </w:r>
      <w:r w:rsidR="00250CD3" w:rsidRPr="00406C66">
        <w:t>ovan</w:t>
      </w:r>
      <w:r w:rsidRPr="00406C66">
        <w:t xml:space="preserve">, bestämmelsen i 10 kap. 14 § RB avseende gemensamt forum för flera svarande. Bestämmelsen tillämpas dock endast undantagsvis analogt i fråga om domsrätt. Möjligheterna för svensk domstol att tillämpa den aktuella behörighetsregeln i förordningen har därmed varit mycket begränsad. Genom förslaget att göra bestämmelsens tillämplighet oberoende av nationell rätt kommer möjligheterna att tillämpa bestämmelsen i svensk domstol att bli större. </w:t>
      </w:r>
    </w:p>
    <w:p w:rsidR="00C11C23" w:rsidRPr="00406C66" w:rsidRDefault="00C11C23" w:rsidP="000C604C">
      <w:pPr>
        <w:pStyle w:val="RKnormal"/>
      </w:pPr>
    </w:p>
    <w:p w:rsidR="00C11C23" w:rsidRPr="00406C66" w:rsidRDefault="00C11C23" w:rsidP="000C604C">
      <w:pPr>
        <w:pStyle w:val="RKnormal"/>
      </w:pPr>
      <w:r w:rsidRPr="00406C66">
        <w:t>Enligt nuvarande ordning är möjligheterna att få tidsbegränsade (interimistiska) åtgärder, däribland säkerhetsåtgärder såsom kvarstad, förklarade verkställbara i annan medlemsstat små. I rättspraxis har nämligen beslut som meddelats utan att motparten hörts inte ansetts kunna förklaras verkställbara enligt förordningen. En nyordning enligt förslaget är att beslut som fattats av en domstol som är behörig att pröva målet i sak under vissa förutsättningar kan förklaras verkställbara i en annan medlemsstat trots att motparten inte har beretts tillfälle att yttra sig.</w:t>
      </w:r>
    </w:p>
    <w:p w:rsidR="00C11C23" w:rsidRPr="00406C66" w:rsidRDefault="00C11C23" w:rsidP="00C11C23">
      <w:pPr>
        <w:pStyle w:val="Rubrik3"/>
      </w:pPr>
      <w:r w:rsidRPr="00406C66">
        <w:t>Andra förändringar</w:t>
      </w:r>
    </w:p>
    <w:p w:rsidR="00C11C23" w:rsidRPr="00406C66" w:rsidRDefault="00C11C23" w:rsidP="000C604C">
      <w:pPr>
        <w:pStyle w:val="RKnormal"/>
      </w:pPr>
      <w:r w:rsidRPr="00406C66">
        <w:t xml:space="preserve">Genom förslaget införs en särskild regel som ger domstolen i den ort där egendom befinner sig behörighet att pröva en tvist om sak- eller äganderätt avseende lös egendom. En liknande bestämmelse finns i nationell svensk rätt  i 10 kap. 3 § första stycket andra meningen RB, som behandlas </w:t>
      </w:r>
      <w:r w:rsidR="00250CD3" w:rsidRPr="00406C66">
        <w:t>ovan</w:t>
      </w:r>
      <w:r w:rsidRPr="00406C66">
        <w:t xml:space="preserve">. Enligt denna får den som inte har känt hemvist i Sverige i tvist som rör lös egendom stämmas där egendomen finns. Förslaget ligger alltså i linje med vad som gäller enligt nationella svenska domsrättsregler. </w:t>
      </w:r>
    </w:p>
    <w:p w:rsidR="00C11C23" w:rsidRPr="00406C66" w:rsidRDefault="00C11C23" w:rsidP="000C604C">
      <w:pPr>
        <w:pStyle w:val="RKnormal"/>
      </w:pPr>
    </w:p>
    <w:p w:rsidR="00C11C23" w:rsidRPr="00406C66" w:rsidRDefault="00C11C23" w:rsidP="000C604C">
      <w:pPr>
        <w:pStyle w:val="RKnormal"/>
      </w:pPr>
      <w:r w:rsidRPr="00406C66">
        <w:t xml:space="preserve">I förslaget introduceras en möjlighet för anställda att vid tvister om anställningsavtal väcka talan mot flera svarande vid samma domstol. En liknande möjlighet för en arbetstagare att föra talan mot flera svarande finns i nationell svensk rätt (5 kap. 3 § lagen [1974:371] om rättegången i arbetstvister och 10 kap. 14 § RB). Med hänsyn till de begränsningar som finns gällande domsrätt vid tillämpningen av dessa bestämmelser torde dock talan mot svaranden med hemvist eller säte utanför Sverige endast i undantagsfall kunna inledas här. Förslaget innebär därmed större möjligheter att väcka talan mot flera svarande vid samma domstol än vad som gäller enligt nuvarande ordning. </w:t>
      </w:r>
    </w:p>
    <w:p w:rsidR="00C11C23" w:rsidRPr="00406C66" w:rsidRDefault="00C11C23" w:rsidP="000C604C">
      <w:pPr>
        <w:pStyle w:val="RKnormal"/>
      </w:pPr>
    </w:p>
    <w:p w:rsidR="00C11C23" w:rsidRPr="00406C66" w:rsidRDefault="00C11C23" w:rsidP="000C604C">
      <w:pPr>
        <w:pStyle w:val="RKnormal"/>
      </w:pPr>
      <w:r w:rsidRPr="00406C66">
        <w:t xml:space="preserve">Av Bryssel I-förordningen framgår att avtal om val av domstol är utan verkan om de strider mot förordningens tvingande regler om exklusiv behörighet. Till sådana tvingande regler hör bl.a. regler om nyttjanderätt till fast egendom. Förslaget innebär att ett undantag görs från denna ordning. Enligt förslaget ska det vara möjligt att med giltig verkan träffa avtal om val av domstol i kommersiella hyresavtal.   </w:t>
      </w:r>
    </w:p>
    <w:p w:rsidR="00C11C23" w:rsidRPr="00406C66" w:rsidRDefault="00C11C23" w:rsidP="000C604C">
      <w:pPr>
        <w:pStyle w:val="RKnormal"/>
      </w:pPr>
    </w:p>
    <w:p w:rsidR="00C11C23" w:rsidRPr="00406C66" w:rsidRDefault="00C11C23" w:rsidP="000C604C">
      <w:pPr>
        <w:pStyle w:val="RKnormal"/>
      </w:pPr>
      <w:r w:rsidRPr="00406C66">
        <w:t xml:space="preserve">Enligt förslaget görs det obligatoriskt att informera svaranden om de rättsliga konsekvenserna av att inte bestrida domstolens behörighet. Någon sådan allmän skyldighet att informera svaranden finns inte i svensk rätt. Förslaget medför att domstols informationsskyldighet i samband med utfärdande av stämning kommer att bli mer omfattande.    </w:t>
      </w:r>
    </w:p>
    <w:p w:rsidR="008577DF" w:rsidRPr="00406C66" w:rsidRDefault="008577DF" w:rsidP="00D70517">
      <w:pPr>
        <w:pStyle w:val="Rubrik1"/>
      </w:pPr>
      <w:r w:rsidRPr="00406C66">
        <w:t>Ekonomiska konsekvenser</w:t>
      </w:r>
    </w:p>
    <w:p w:rsidR="00C11C23" w:rsidRPr="00406C66" w:rsidRDefault="00C11C23" w:rsidP="000C604C">
      <w:pPr>
        <w:pStyle w:val="RKnormal"/>
      </w:pPr>
      <w:r w:rsidRPr="00406C66">
        <w:t xml:space="preserve">Kommissionen bedömer att förslaget har en betydande potential att verka besparande. I den sammanfattande konsekvensanalys som har gjorts av förslaget, SEK(2010)1548, redovisas att kostnaderna för privatpersoner och företag i EU för verkställbarhetsförfarandet uppgår till 48 miljoner euro per år. Den större delen av dessa kostnader bedöms kunna sparas vid ett avskaffande av kravet på verkställbarhet. Vissa begränsade kostnader uppstår för medlemsstaterna avseende utbildning i det nya förfarandet. </w:t>
      </w:r>
    </w:p>
    <w:p w:rsidR="00C11C23" w:rsidRPr="00406C66" w:rsidRDefault="00C11C23" w:rsidP="000C604C">
      <w:pPr>
        <w:pStyle w:val="RKnormal"/>
      </w:pPr>
    </w:p>
    <w:p w:rsidR="00C11C23" w:rsidRPr="00406C66" w:rsidRDefault="00C11C23" w:rsidP="000C604C">
      <w:pPr>
        <w:pStyle w:val="RKnormal"/>
      </w:pPr>
      <w:r w:rsidRPr="00406C66">
        <w:t xml:space="preserve">Kommissionen menar att förslaget att förordningens behörighetsbestämmelser ska utvidgas till att i vissa fall omfatta svarande från tredje land kommer att innebära lägre rättegångskostnader, eftersom det är enklare och billigare att slita en tvist i domstol i EU än i domstol i ett land utanför EU. En harmonisering av bestämmelserna medför, enligt kommissionens bedömning, också en ökad förutsebarhet och därmed en kostnadsbesparing för europeiska företag. </w:t>
      </w:r>
    </w:p>
    <w:p w:rsidR="00C11C23" w:rsidRPr="00406C66" w:rsidRDefault="00C11C23" w:rsidP="000C604C">
      <w:pPr>
        <w:pStyle w:val="RKnormal"/>
      </w:pPr>
    </w:p>
    <w:p w:rsidR="00C11C23" w:rsidRPr="00406C66" w:rsidRDefault="00C11C23" w:rsidP="000C604C">
      <w:pPr>
        <w:pStyle w:val="RKnormal"/>
      </w:pPr>
      <w:r w:rsidRPr="00406C66">
        <w:t xml:space="preserve">Förslaget att den domstol som har valts av parterna ska ha företräde att pröva behörighetsfrågan i förhållande till andra domstolar skulle, enligt kommissionen, om det genomförs minska de kostnader som för närvarande kan uppstå genom att en part försöker förhala prövningen genom att avsiktligt väcka talan vid fel domstol. Kommissionen pekar på att en nackdel med förslaget är att en onödig försening i något fall kan uppstå om den valda domstolen finner att den inte är behörig att pröva målet. Förslaget att begränsa möjligheterna till en parallell prövning av behörighetsfrågan i domstol och skiljenämnd bedöms, enligt konsekvensanalysen, minska risken för rättegångsmissbruk och de kostnader som det medför. </w:t>
      </w:r>
    </w:p>
    <w:p w:rsidR="00C11C23" w:rsidRPr="00406C66" w:rsidRDefault="00C11C23" w:rsidP="000C604C">
      <w:pPr>
        <w:pStyle w:val="RKnormal"/>
      </w:pPr>
    </w:p>
    <w:p w:rsidR="00C11C23" w:rsidRPr="00406C66" w:rsidRDefault="00C11C23" w:rsidP="000C604C">
      <w:pPr>
        <w:pStyle w:val="RKnormal"/>
      </w:pPr>
      <w:r w:rsidRPr="00406C66">
        <w:t>Regeringen instämmer i kommissionens slutsats att förslaget har positiva samhällsekonomiska konsekvenser. En utvidgning av möjligheterna att väcka talan mot svarande som har hemvist utanför EU får dock antas öka kostnaderna för rättegångar i EU. Eventuella ekonomiska konsekvenser till följd av förslaget bedöms kunna hanteras inom befintliga ekonomiska ramar såväl nationellt som på EU-budgeten.</w:t>
      </w:r>
    </w:p>
    <w:p w:rsidR="008577DF" w:rsidRPr="00406C66" w:rsidRDefault="008577DF" w:rsidP="00D70517">
      <w:pPr>
        <w:pStyle w:val="Rubrik1"/>
      </w:pPr>
      <w:r w:rsidRPr="00406C66">
        <w:t>Övrigt</w:t>
      </w:r>
    </w:p>
    <w:p w:rsidR="008577DF" w:rsidRPr="00406C66" w:rsidRDefault="00C11C23">
      <w:pPr>
        <w:pStyle w:val="RKnormal"/>
      </w:pPr>
      <w:r w:rsidRPr="00406C66">
        <w:t xml:space="preserve">Förhandlingar avseende förslaget har nyligen inletts i behörig arbetsgrupp.  </w:t>
      </w:r>
    </w:p>
    <w:p w:rsidR="008577DF" w:rsidRPr="00406C66" w:rsidRDefault="008577DF">
      <w:pPr>
        <w:pStyle w:val="RKnormal"/>
        <w:rPr>
          <w:i/>
          <w:iCs/>
        </w:rPr>
      </w:pPr>
    </w:p>
    <w:p w:rsidR="008577DF" w:rsidRPr="00406C66" w:rsidRDefault="008577DF">
      <w:pPr>
        <w:pStyle w:val="RKnormal"/>
        <w:ind w:left="-1134"/>
      </w:pPr>
    </w:p>
    <w:p w:rsidR="008577DF" w:rsidRPr="00406C66" w:rsidRDefault="008577DF">
      <w:pPr>
        <w:pStyle w:val="RKrubrik"/>
        <w:spacing w:before="0" w:after="0"/>
      </w:pPr>
    </w:p>
    <w:p w:rsidR="008577DF" w:rsidRPr="00406C66" w:rsidRDefault="008577DF">
      <w:pPr>
        <w:pStyle w:val="RKnormal"/>
      </w:pPr>
    </w:p>
    <w:p w:rsidR="008577DF" w:rsidRPr="00406C66" w:rsidRDefault="008577DF">
      <w:pPr>
        <w:pStyle w:val="RKnormal"/>
      </w:pPr>
    </w:p>
    <w:sectPr w:rsidR="008577DF" w:rsidRPr="00406C6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7BF" w:rsidRPr="00406C66" w:rsidRDefault="007357BF">
      <w:r w:rsidRPr="00406C66">
        <w:separator/>
      </w:r>
    </w:p>
  </w:endnote>
  <w:endnote w:type="continuationSeparator" w:id="0">
    <w:p w:rsidR="007357BF" w:rsidRPr="00406C66" w:rsidRDefault="007357BF">
      <w:r w:rsidRPr="00406C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7BF" w:rsidRPr="00406C66" w:rsidRDefault="007357BF">
      <w:r w:rsidRPr="00406C66">
        <w:separator/>
      </w:r>
    </w:p>
  </w:footnote>
  <w:footnote w:type="continuationSeparator" w:id="0">
    <w:p w:rsidR="007357BF" w:rsidRPr="00406C66" w:rsidRDefault="007357BF">
      <w:r w:rsidRPr="00406C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406C66" w:rsidRDefault="00AF01D5">
    <w:pPr>
      <w:pStyle w:val="Sidhuvud"/>
      <w:framePr w:wrap="around" w:vAnchor="text" w:hAnchor="margin" w:xAlign="right" w:y="1"/>
      <w:rPr>
        <w:rStyle w:val="Sidnummer"/>
      </w:rPr>
    </w:pPr>
    <w:r w:rsidRPr="00406C66">
      <w:rPr>
        <w:rStyle w:val="Sidnummer"/>
      </w:rPr>
      <w:fldChar w:fldCharType="begin" w:fldLock="1"/>
    </w:r>
    <w:r w:rsidRPr="00406C66">
      <w:rPr>
        <w:rStyle w:val="Sidnummer"/>
      </w:rPr>
      <w:instrText xml:space="preserve">PAGE  </w:instrText>
    </w:r>
    <w:r w:rsidRPr="00406C66">
      <w:rPr>
        <w:rStyle w:val="Sidnummer"/>
      </w:rPr>
      <w:fldChar w:fldCharType="separate"/>
    </w:r>
    <w:r w:rsidR="00E6169D" w:rsidRPr="00406C66">
      <w:rPr>
        <w:rStyle w:val="Sidnummer"/>
      </w:rPr>
      <w:t>2</w:t>
    </w:r>
    <w:r w:rsidRPr="00406C6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01D5" w:rsidRPr="00406C66">
      <w:tblPrEx>
        <w:tblCellMar>
          <w:top w:w="0" w:type="dxa"/>
          <w:bottom w:w="0" w:type="dxa"/>
        </w:tblCellMar>
      </w:tblPrEx>
      <w:trPr>
        <w:cantSplit/>
      </w:trPr>
      <w:tc>
        <w:tcPr>
          <w:tcW w:w="3119" w:type="dxa"/>
        </w:tcPr>
        <w:p w:rsidR="00AF01D5" w:rsidRPr="00406C66" w:rsidRDefault="00AF01D5">
          <w:pPr>
            <w:pStyle w:val="Sidhuvud"/>
            <w:spacing w:line="200" w:lineRule="atLeast"/>
            <w:ind w:right="357"/>
            <w:rPr>
              <w:rFonts w:ascii="TradeGothic" w:hAnsi="TradeGothic"/>
              <w:b/>
              <w:bCs/>
              <w:sz w:val="16"/>
            </w:rPr>
          </w:pPr>
        </w:p>
      </w:tc>
      <w:tc>
        <w:tcPr>
          <w:tcW w:w="4111" w:type="dxa"/>
          <w:tcMar>
            <w:left w:w="567" w:type="dxa"/>
          </w:tcMar>
        </w:tcPr>
        <w:p w:rsidR="00AF01D5" w:rsidRPr="00406C66" w:rsidRDefault="00AF01D5">
          <w:pPr>
            <w:pStyle w:val="Sidhuvud"/>
            <w:ind w:right="360"/>
          </w:pPr>
        </w:p>
      </w:tc>
      <w:tc>
        <w:tcPr>
          <w:tcW w:w="1525" w:type="dxa"/>
        </w:tcPr>
        <w:p w:rsidR="00AF01D5" w:rsidRPr="00406C66" w:rsidRDefault="00AF01D5">
          <w:pPr>
            <w:pStyle w:val="Sidhuvud"/>
            <w:ind w:right="360"/>
          </w:pPr>
        </w:p>
      </w:tc>
    </w:tr>
  </w:tbl>
  <w:p w:rsidR="00AF01D5" w:rsidRPr="00406C66" w:rsidRDefault="00AF01D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406C66" w:rsidRDefault="00AF01D5">
    <w:pPr>
      <w:pStyle w:val="Sidhuvud"/>
      <w:framePr w:wrap="around" w:vAnchor="text" w:hAnchor="margin" w:xAlign="right" w:y="1"/>
      <w:rPr>
        <w:rStyle w:val="Sidnummer"/>
      </w:rPr>
    </w:pPr>
    <w:r w:rsidRPr="00406C66">
      <w:rPr>
        <w:rStyle w:val="Sidnummer"/>
      </w:rPr>
      <w:fldChar w:fldCharType="begin" w:fldLock="1"/>
    </w:r>
    <w:r w:rsidRPr="00406C66">
      <w:rPr>
        <w:rStyle w:val="Sidnummer"/>
      </w:rPr>
      <w:instrText xml:space="preserve">PAGE  </w:instrText>
    </w:r>
    <w:r w:rsidRPr="00406C66">
      <w:rPr>
        <w:rStyle w:val="Sidnummer"/>
      </w:rPr>
      <w:fldChar w:fldCharType="separate"/>
    </w:r>
    <w:r w:rsidR="00E6169D" w:rsidRPr="00406C66">
      <w:rPr>
        <w:rStyle w:val="Sidnummer"/>
      </w:rPr>
      <w:t>9</w:t>
    </w:r>
    <w:r w:rsidRPr="00406C6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01D5" w:rsidRPr="00406C66">
      <w:tblPrEx>
        <w:tblCellMar>
          <w:top w:w="0" w:type="dxa"/>
          <w:bottom w:w="0" w:type="dxa"/>
        </w:tblCellMar>
      </w:tblPrEx>
      <w:trPr>
        <w:cantSplit/>
      </w:trPr>
      <w:tc>
        <w:tcPr>
          <w:tcW w:w="3119" w:type="dxa"/>
        </w:tcPr>
        <w:p w:rsidR="00AF01D5" w:rsidRPr="00406C66" w:rsidRDefault="00AF01D5">
          <w:pPr>
            <w:pStyle w:val="Sidhuvud"/>
            <w:spacing w:line="200" w:lineRule="atLeast"/>
            <w:ind w:right="357"/>
            <w:rPr>
              <w:rFonts w:ascii="TradeGothic" w:hAnsi="TradeGothic"/>
              <w:b/>
              <w:bCs/>
              <w:sz w:val="16"/>
            </w:rPr>
          </w:pPr>
        </w:p>
      </w:tc>
      <w:tc>
        <w:tcPr>
          <w:tcW w:w="4111" w:type="dxa"/>
          <w:tcMar>
            <w:left w:w="567" w:type="dxa"/>
          </w:tcMar>
        </w:tcPr>
        <w:p w:rsidR="00AF01D5" w:rsidRPr="00406C66" w:rsidRDefault="00AF01D5">
          <w:pPr>
            <w:pStyle w:val="Sidhuvud"/>
            <w:ind w:right="360"/>
          </w:pPr>
        </w:p>
      </w:tc>
      <w:tc>
        <w:tcPr>
          <w:tcW w:w="1525" w:type="dxa"/>
        </w:tcPr>
        <w:p w:rsidR="00AF01D5" w:rsidRPr="00406C66" w:rsidRDefault="00AF01D5">
          <w:pPr>
            <w:pStyle w:val="Sidhuvud"/>
            <w:ind w:right="360"/>
          </w:pPr>
        </w:p>
      </w:tc>
    </w:tr>
  </w:tbl>
  <w:p w:rsidR="00AF01D5" w:rsidRPr="00406C66" w:rsidRDefault="00AF01D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406C66" w:rsidRDefault="00406C66">
    <w:pPr>
      <w:framePr w:w="2948" w:h="1321" w:hRule="exact" w:wrap="notBeside" w:vAnchor="page" w:hAnchor="page" w:x="1362" w:y="653"/>
    </w:pPr>
    <w:r w:rsidRPr="00406C6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F01D5" w:rsidRPr="00406C66" w:rsidRDefault="00AF01D5">
    <w:pPr>
      <w:pStyle w:val="RKrubrik"/>
      <w:keepNext w:val="0"/>
      <w:tabs>
        <w:tab w:val="clear" w:pos="1134"/>
        <w:tab w:val="clear" w:pos="2835"/>
      </w:tabs>
      <w:spacing w:before="0" w:after="0" w:line="320" w:lineRule="atLeast"/>
      <w:rPr>
        <w:bCs/>
      </w:rPr>
    </w:pPr>
  </w:p>
  <w:p w:rsidR="00AF01D5" w:rsidRPr="00406C66" w:rsidRDefault="00AF01D5">
    <w:pPr>
      <w:rPr>
        <w:rFonts w:ascii="TradeGothic" w:hAnsi="TradeGothic"/>
        <w:b/>
        <w:bCs/>
        <w:spacing w:val="12"/>
        <w:sz w:val="22"/>
      </w:rPr>
    </w:pPr>
  </w:p>
  <w:p w:rsidR="00AF01D5" w:rsidRPr="00406C66" w:rsidRDefault="00AF01D5">
    <w:pPr>
      <w:pStyle w:val="RKrubrik"/>
      <w:keepNext w:val="0"/>
      <w:tabs>
        <w:tab w:val="clear" w:pos="1134"/>
        <w:tab w:val="clear" w:pos="2835"/>
      </w:tabs>
      <w:spacing w:before="0" w:after="0" w:line="320" w:lineRule="atLeast"/>
      <w:rPr>
        <w:bCs/>
      </w:rPr>
    </w:pPr>
  </w:p>
  <w:p w:rsidR="00AF01D5" w:rsidRPr="00406C66" w:rsidRDefault="00AF01D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410F"/>
    <w:rsid w:val="00083C77"/>
    <w:rsid w:val="000C604C"/>
    <w:rsid w:val="00234357"/>
    <w:rsid w:val="00250CD3"/>
    <w:rsid w:val="00331606"/>
    <w:rsid w:val="003B78F5"/>
    <w:rsid w:val="00406C66"/>
    <w:rsid w:val="004C52B0"/>
    <w:rsid w:val="00550B6E"/>
    <w:rsid w:val="00682051"/>
    <w:rsid w:val="00701EA2"/>
    <w:rsid w:val="007357BF"/>
    <w:rsid w:val="008442BC"/>
    <w:rsid w:val="008547EB"/>
    <w:rsid w:val="008577DF"/>
    <w:rsid w:val="009374D4"/>
    <w:rsid w:val="00952C11"/>
    <w:rsid w:val="009E4E55"/>
    <w:rsid w:val="00AF01D5"/>
    <w:rsid w:val="00C11C23"/>
    <w:rsid w:val="00D70517"/>
    <w:rsid w:val="00DE094E"/>
    <w:rsid w:val="00E616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9CBEF7-6869-4737-AC42-BCE033FD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uvudrubrik">
    <w:name w:val="huvudrubrik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huvudrubrikrad2">
    <w:name w:val="huvudrubrikrad2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dokumentrubrik">
    <w:name w:val="dokumentrubrik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styleId="Kommentarer">
    <w:name w:val="annotation text"/>
    <w:basedOn w:val="Normal"/>
    <w:semiHidden/>
    <w:rsid w:val="008442BC"/>
    <w:pPr>
      <w:overflowPunct/>
      <w:autoSpaceDE/>
      <w:autoSpaceDN/>
      <w:adjustRightInd/>
      <w:spacing w:before="122" w:line="245" w:lineRule="exact"/>
      <w:textAlignment w:val="auto"/>
    </w:pPr>
    <w:rPr>
      <w:rFonts w:ascii="Times New Roman" w:hAnsi="Times New Roman"/>
      <w:sz w:val="20"/>
      <w:lang w:eastAsia="sv-SE"/>
    </w:rPr>
  </w:style>
  <w:style w:type="character" w:customStyle="1" w:styleId="Rubrik1Char">
    <w:name w:val="Rubrik 1 Char"/>
    <w:basedOn w:val="Standardstycketeckensnitt"/>
    <w:link w:val="Rubrik1"/>
    <w:rsid w:val="00C11C23"/>
    <w:rPr>
      <w:rFonts w:ascii="TradeGothic" w:hAnsi="TradeGothic"/>
      <w:b/>
      <w:kern w:val="28"/>
      <w:sz w:val="22"/>
      <w:lang w:val="sv-SE" w:eastAsia="en-US" w:bidi="ar-SA"/>
    </w:rPr>
  </w:style>
  <w:style w:type="character" w:customStyle="1" w:styleId="Rubrik2Char">
    <w:name w:val="Rubrik 2 Char"/>
    <w:basedOn w:val="Rubrik1Char"/>
    <w:link w:val="Rubrik2"/>
    <w:rsid w:val="00C11C23"/>
    <w:rPr>
      <w:rFonts w:ascii="TradeGothic" w:hAnsi="TradeGothic"/>
      <w:b/>
      <w:kern w:val="28"/>
      <w:sz w:val="22"/>
      <w:lang w:val="sv-SE" w:eastAsia="en-US" w:bidi="ar-SA"/>
    </w:rPr>
  </w:style>
  <w:style w:type="character" w:customStyle="1" w:styleId="Rubrik3Char">
    <w:name w:val="Rubrik 3 Char"/>
    <w:basedOn w:val="Rubrik2Char"/>
    <w:link w:val="Rubrik3"/>
    <w:rsid w:val="00C11C23"/>
    <w:rPr>
      <w:rFonts w:ascii="TradeGothic" w:hAnsi="TradeGothic"/>
      <w:b/>
      <w:kern w:val="28"/>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61327">
      <w:bodyDiv w:val="1"/>
      <w:marLeft w:val="0"/>
      <w:marRight w:val="0"/>
      <w:marTop w:val="0"/>
      <w:marBottom w:val="0"/>
      <w:divBdr>
        <w:top w:val="none" w:sz="0" w:space="0" w:color="auto"/>
        <w:left w:val="none" w:sz="0" w:space="0" w:color="auto"/>
        <w:bottom w:val="none" w:sz="0" w:space="0" w:color="auto"/>
        <w:right w:val="none" w:sz="0" w:space="0" w:color="auto"/>
      </w:divBdr>
      <w:divsChild>
        <w:div w:id="1153520183">
          <w:marLeft w:val="-15"/>
          <w:marRight w:val="-15"/>
          <w:marTop w:val="0"/>
          <w:marBottom w:val="0"/>
          <w:divBdr>
            <w:top w:val="none" w:sz="0" w:space="0" w:color="auto"/>
            <w:left w:val="single" w:sz="6" w:space="0" w:color="DADADA"/>
            <w:bottom w:val="none" w:sz="0" w:space="0" w:color="auto"/>
            <w:right w:val="single" w:sz="6" w:space="0" w:color="DADADA"/>
          </w:divBdr>
          <w:divsChild>
            <w:div w:id="1453741407">
              <w:marLeft w:val="0"/>
              <w:marRight w:val="0"/>
              <w:marTop w:val="0"/>
              <w:marBottom w:val="0"/>
              <w:divBdr>
                <w:top w:val="none" w:sz="0" w:space="0" w:color="auto"/>
                <w:left w:val="single" w:sz="48" w:space="0" w:color="FFFFFF"/>
                <w:bottom w:val="none" w:sz="0" w:space="0" w:color="auto"/>
                <w:right w:val="none" w:sz="0" w:space="0" w:color="auto"/>
              </w:divBdr>
              <w:divsChild>
                <w:div w:id="20592769">
                  <w:marLeft w:val="-15"/>
                  <w:marRight w:val="-15"/>
                  <w:marTop w:val="0"/>
                  <w:marBottom w:val="0"/>
                  <w:divBdr>
                    <w:top w:val="none" w:sz="0" w:space="0" w:color="auto"/>
                    <w:left w:val="single" w:sz="6" w:space="0" w:color="F9C661"/>
                    <w:bottom w:val="none" w:sz="0" w:space="0" w:color="auto"/>
                    <w:right w:val="single" w:sz="6" w:space="0" w:color="DADADA"/>
                  </w:divBdr>
                  <w:divsChild>
                    <w:div w:id="741638129">
                      <w:marLeft w:val="-30"/>
                      <w:marRight w:val="-45"/>
                      <w:marTop w:val="0"/>
                      <w:marBottom w:val="0"/>
                      <w:divBdr>
                        <w:top w:val="none" w:sz="0" w:space="0" w:color="auto"/>
                        <w:left w:val="none" w:sz="0" w:space="0" w:color="auto"/>
                        <w:bottom w:val="none" w:sz="0" w:space="0" w:color="auto"/>
                        <w:right w:val="none" w:sz="0" w:space="0" w:color="auto"/>
                      </w:divBdr>
                      <w:divsChild>
                        <w:div w:id="1374037459">
                          <w:marLeft w:val="0"/>
                          <w:marRight w:val="0"/>
                          <w:marTop w:val="0"/>
                          <w:marBottom w:val="0"/>
                          <w:divBdr>
                            <w:top w:val="none" w:sz="0" w:space="0" w:color="auto"/>
                            <w:left w:val="none" w:sz="0" w:space="0" w:color="auto"/>
                            <w:bottom w:val="none" w:sz="0" w:space="0" w:color="auto"/>
                            <w:right w:val="none" w:sz="0" w:space="0" w:color="auto"/>
                          </w:divBdr>
                          <w:divsChild>
                            <w:div w:id="17261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3383</Words>
  <Characters>20436</Characters>
  <Application>Microsoft Office Word</Application>
  <DocSecurity>4</DocSecurity>
  <Lines>408</Lines>
  <Paragraphs>82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2011-02-11T15:05:00Z</cp:lastPrinted>
  <dcterms:created xsi:type="dcterms:W3CDTF">2025-12-17T18:21:00Z</dcterms:created>
  <dcterms:modified xsi:type="dcterms:W3CDTF">2025-12-17T18:21:00Z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