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7D85" w:rsidRPr="00B8496C" w:rsidRDefault="008C7D85" w:rsidP="00BA0DA8">
      <w:pPr>
        <w:pStyle w:val="Hemstlrubrik"/>
      </w:pPr>
      <w:r w:rsidRPr="00B8496C">
        <w:t>Förslag till riksdagsbeslut</w:t>
      </w:r>
    </w:p>
    <w:p w:rsidR="008C7D85" w:rsidRPr="00B8496C" w:rsidRDefault="008C7D85" w:rsidP="00D0123A">
      <w:pPr>
        <w:pStyle w:val="Hemstlatt"/>
      </w:pPr>
      <w:r w:rsidRPr="00B8496C">
        <w:t>Riksdagen begär att regeringen lägger fram förslag till ändring av berö</w:t>
      </w:r>
      <w:r w:rsidRPr="00B8496C">
        <w:t>r</w:t>
      </w:r>
      <w:r w:rsidRPr="00B8496C">
        <w:t xml:space="preserve">da lagar i syfte att åstadkomma ett slutligt skiljande av Svenska </w:t>
      </w:r>
      <w:r w:rsidR="009016C9" w:rsidRPr="00B8496C">
        <w:t>k</w:t>
      </w:r>
      <w:r w:rsidRPr="00B8496C">
        <w:t xml:space="preserve">yrkan från staten i enlighet med </w:t>
      </w:r>
      <w:r w:rsidR="004A0F93" w:rsidRPr="00B8496C">
        <w:t>vad i</w:t>
      </w:r>
      <w:r w:rsidRPr="00B8496C">
        <w:t xml:space="preserve"> motionen</w:t>
      </w:r>
      <w:r w:rsidR="004A0F93" w:rsidRPr="00B8496C">
        <w:t xml:space="preserve"> anförs</w:t>
      </w:r>
      <w:r w:rsidRPr="00B8496C">
        <w:t>.</w:t>
      </w:r>
    </w:p>
    <w:p w:rsidR="00D569B5" w:rsidRPr="00B8496C" w:rsidRDefault="009016C9" w:rsidP="00D0123A">
      <w:pPr>
        <w:pStyle w:val="Hemstlatt"/>
      </w:pPr>
      <w:r w:rsidRPr="00B8496C">
        <w:t>Riksdagen tillkännager för riksdagsstyrelsen</w:t>
      </w:r>
      <w:r w:rsidR="004A0F93" w:rsidRPr="00B8496C">
        <w:t xml:space="preserve"> som sin mening</w:t>
      </w:r>
      <w:r w:rsidRPr="00B8496C">
        <w:t xml:space="preserve"> vad i m</w:t>
      </w:r>
      <w:r w:rsidRPr="00B8496C">
        <w:t>o</w:t>
      </w:r>
      <w:r w:rsidRPr="00B8496C">
        <w:t>tionen anförs om ett program för riksdagens öppnande utan religiösa i</w:t>
      </w:r>
      <w:r w:rsidRPr="00B8496C">
        <w:t>n</w:t>
      </w:r>
      <w:r w:rsidRPr="00B8496C">
        <w:t>slag</w:t>
      </w:r>
      <w:r w:rsidR="00D0123A" w:rsidRPr="00B8496C">
        <w:t>.</w:t>
      </w:r>
    </w:p>
    <w:p w:rsidR="008C7D85" w:rsidRPr="00B8496C" w:rsidRDefault="00D569B5" w:rsidP="004315B2">
      <w:pPr>
        <w:pStyle w:val="Rubrik1"/>
        <w:numPr>
          <w:ilvl w:val="0"/>
          <w:numId w:val="0"/>
        </w:numPr>
      </w:pPr>
      <w:r w:rsidRPr="00B8496C">
        <w:t>Skilj Svenska kyrkan helt från staten</w:t>
      </w:r>
    </w:p>
    <w:p w:rsidR="008C7D85" w:rsidRPr="00B8496C" w:rsidRDefault="00E75AE1">
      <w:r w:rsidRPr="00B8496C">
        <w:t>En strikt organisatorisk åtskillnad mellan kyrka och stat och en i övrigt sek</w:t>
      </w:r>
      <w:r w:rsidRPr="00B8496C">
        <w:t>u</w:t>
      </w:r>
      <w:r w:rsidRPr="00B8496C">
        <w:t>lär författning bör vara grundläggande principer i ett samhälle som vill fö</w:t>
      </w:r>
      <w:r w:rsidRPr="00B8496C">
        <w:t>r</w:t>
      </w:r>
      <w:r w:rsidRPr="00B8496C">
        <w:t xml:space="preserve">verkliga ett demokratiskt styrelseskick. </w:t>
      </w:r>
      <w:r w:rsidR="008C7D85" w:rsidRPr="00B8496C">
        <w:t xml:space="preserve">Riksdagens principbeslut 1995 om Svenska kyrkans skiljande från staten </w:t>
      </w:r>
      <w:r w:rsidRPr="00B8496C">
        <w:t xml:space="preserve">från och med 2000 </w:t>
      </w:r>
      <w:r w:rsidR="008C7D85" w:rsidRPr="00B8496C">
        <w:t xml:space="preserve">var </w:t>
      </w:r>
      <w:r w:rsidRPr="00B8496C">
        <w:t xml:space="preserve">därför </w:t>
      </w:r>
      <w:r w:rsidR="008C7D85" w:rsidRPr="00B8496C">
        <w:t>ett oe</w:t>
      </w:r>
      <w:r w:rsidR="008C7D85" w:rsidRPr="00B8496C">
        <w:t>r</w:t>
      </w:r>
      <w:r w:rsidR="008C7D85" w:rsidRPr="00B8496C">
        <w:t>hört viktigt beslut och ett stort steg framåt i en fråga som väntat på sin lösning sedan seklets början. Tyvärr blev skilsmässan ofullständig. Ännu efter att alla de konkreta lagändringar som skilsmäss</w:t>
      </w:r>
      <w:r w:rsidR="008C7D85" w:rsidRPr="00B8496C">
        <w:rPr>
          <w:spacing w:val="-2"/>
          <w:szCs w:val="19"/>
        </w:rPr>
        <w:t>an krävde har genomförts har Sven</w:t>
      </w:r>
      <w:r w:rsidR="008C7D85" w:rsidRPr="00B8496C">
        <w:rPr>
          <w:spacing w:val="-2"/>
          <w:szCs w:val="19"/>
        </w:rPr>
        <w:t>s</w:t>
      </w:r>
      <w:r w:rsidR="008C7D85" w:rsidRPr="00B8496C">
        <w:t>ka kyrkan en särställning</w:t>
      </w:r>
      <w:r w:rsidR="00BA0DA8" w:rsidRPr="00B8496C">
        <w:t>,</w:t>
      </w:r>
      <w:r w:rsidR="008C7D85" w:rsidRPr="00B8496C">
        <w:t xml:space="preserve"> och de formella banden till staten är inte helt a</w:t>
      </w:r>
      <w:r w:rsidR="008C7D85" w:rsidRPr="00B8496C">
        <w:t>v</w:t>
      </w:r>
      <w:r w:rsidR="008C7D85" w:rsidRPr="00B8496C">
        <w:t>skurna.</w:t>
      </w:r>
    </w:p>
    <w:p w:rsidR="008C7D85" w:rsidRPr="00B8496C" w:rsidRDefault="008C7D85">
      <w:pPr>
        <w:pStyle w:val="Normaltindrag"/>
      </w:pPr>
      <w:r w:rsidRPr="00B8496C">
        <w:t>Några exempel:</w:t>
      </w:r>
    </w:p>
    <w:p w:rsidR="008C7D85" w:rsidRPr="00B8496C" w:rsidRDefault="008C7D85" w:rsidP="008838B9">
      <w:pPr>
        <w:pStyle w:val="PunktlistaBomb"/>
      </w:pPr>
      <w:r w:rsidRPr="00B8496C">
        <w:t xml:space="preserve">I en särskild lag om Svenska kyrkan stadgas </w:t>
      </w:r>
      <w:r w:rsidR="00636FAE" w:rsidRPr="00B8496C">
        <w:t>bland annat</w:t>
      </w:r>
      <w:r w:rsidRPr="00B8496C">
        <w:t xml:space="preserve"> att denna organ</w:t>
      </w:r>
      <w:r w:rsidRPr="00B8496C">
        <w:t>i</w:t>
      </w:r>
      <w:r w:rsidRPr="00B8496C">
        <w:t>sation är ”ett eva</w:t>
      </w:r>
      <w:r w:rsidRPr="00B8496C">
        <w:t>n</w:t>
      </w:r>
      <w:r w:rsidRPr="00B8496C">
        <w:t>gelisk-lutherskt trossamfund” och ”en öppen folkkyrka”.</w:t>
      </w:r>
    </w:p>
    <w:p w:rsidR="008C7D85" w:rsidRPr="00B8496C" w:rsidRDefault="008C7D85" w:rsidP="00520C81">
      <w:pPr>
        <w:pStyle w:val="PunktlistaBomb"/>
        <w:spacing w:before="0"/>
      </w:pPr>
      <w:r w:rsidRPr="00B8496C">
        <w:t>I begravningslagen ges Svenska kyrkan en särställning som huvudman för begravningsverksamheten, även för begravningsplatser för andra trosrik</w:t>
      </w:r>
      <w:r w:rsidRPr="00B8496C">
        <w:t>t</w:t>
      </w:r>
      <w:r w:rsidRPr="00B8496C">
        <w:t>ningar och för icke-troende.</w:t>
      </w:r>
    </w:p>
    <w:p w:rsidR="008C7D85" w:rsidRPr="00B8496C" w:rsidRDefault="008C7D85" w:rsidP="00520C81">
      <w:pPr>
        <w:pStyle w:val="PunktlistaBomb"/>
        <w:spacing w:before="0"/>
      </w:pPr>
      <w:r w:rsidRPr="00B8496C">
        <w:t>I lagen om trossamfund ges Svenska kyrkan rätt till hjälp av staten med indrivning av medlemsa</w:t>
      </w:r>
      <w:r w:rsidRPr="00B8496C">
        <w:t>v</w:t>
      </w:r>
      <w:r w:rsidRPr="00B8496C">
        <w:t>gifter.</w:t>
      </w:r>
    </w:p>
    <w:p w:rsidR="008C7D85" w:rsidRPr="00B8496C" w:rsidRDefault="008C7D85" w:rsidP="007C1ED4">
      <w:r w:rsidRPr="00B8496C">
        <w:t>Såväl religionsfrihetens principer som allmänna rättviseskäl talar starkt för att dessa och andra liknande lagar ändras så att strikt statlig neutralitet i trosfr</w:t>
      </w:r>
      <w:r w:rsidRPr="00B8496C">
        <w:t>å</w:t>
      </w:r>
      <w:r w:rsidRPr="00B8496C">
        <w:t>gor uppnås, lik</w:t>
      </w:r>
      <w:r w:rsidRPr="00B8496C">
        <w:t>a</w:t>
      </w:r>
      <w:r w:rsidRPr="00B8496C">
        <w:t>behandling av ideella organisationer garanteras och statens kontroll av civila, ideella organisationer minimeras.</w:t>
      </w:r>
    </w:p>
    <w:p w:rsidR="008C7D85" w:rsidRPr="00B8496C" w:rsidRDefault="008C7D85">
      <w:pPr>
        <w:pStyle w:val="Normaltindrag"/>
      </w:pPr>
      <w:r w:rsidRPr="00B8496C">
        <w:lastRenderedPageBreak/>
        <w:t>Det kan inte finnas några hållbara skäl för att staten genom lagstiftning skall föreskr</w:t>
      </w:r>
      <w:r w:rsidRPr="00B8496C">
        <w:t>i</w:t>
      </w:r>
      <w:r w:rsidRPr="00B8496C">
        <w:t>va vilken ideologisk/religiös inriktning en viss förening (i detta fall Svenska kyrkan) skall företräda och vilken organisatorisk uppbyggnad den skall ha. Detta är ett oacce</w:t>
      </w:r>
      <w:r w:rsidRPr="00B8496C">
        <w:t>p</w:t>
      </w:r>
      <w:r w:rsidRPr="00B8496C">
        <w:t>tabelt ingrepp i Svenska kyrkans medlemmars demokratiska rätt att suveränt besluta i sin organisations angelägenheter.</w:t>
      </w:r>
    </w:p>
    <w:p w:rsidR="008C7D85" w:rsidRPr="00B8496C" w:rsidRDefault="008C7D85">
      <w:pPr>
        <w:pStyle w:val="Normaltindrag"/>
      </w:pPr>
      <w:r w:rsidRPr="00B8496C">
        <w:t>Det finns heller ingen anledning att en bestämd organisation, Svenska ky</w:t>
      </w:r>
      <w:r w:rsidRPr="00B8496C">
        <w:t>r</w:t>
      </w:r>
      <w:r w:rsidRPr="00B8496C">
        <w:t>kan, skall få statlig hjälp med indrivningen av medlemsavgifterna. Att även andra trossamfund, efter ansökan, kan beviljas denna service, ändrar inte saken. De allra flesta ideella organis</w:t>
      </w:r>
      <w:r w:rsidRPr="00B8496C">
        <w:t>a</w:t>
      </w:r>
      <w:r w:rsidRPr="00B8496C">
        <w:t xml:space="preserve">tioner, dvs. alla utom just de registrerade trossamfunden, nekas ju denna statliga hjälp. Visserligen </w:t>
      </w:r>
      <w:r w:rsidR="00D066B7" w:rsidRPr="00B8496C">
        <w:t>kunde</w:t>
      </w:r>
      <w:r w:rsidRPr="00B8496C">
        <w:t xml:space="preserve"> praktiska skäl tala för att Svenska kyrkan </w:t>
      </w:r>
      <w:r w:rsidR="00D066B7" w:rsidRPr="00B8496C">
        <w:t>skulle</w:t>
      </w:r>
      <w:r w:rsidRPr="00B8496C">
        <w:t xml:space="preserve"> erbjudas denna hjälp som en övergångslö</w:t>
      </w:r>
      <w:r w:rsidRPr="00B8496C">
        <w:t>s</w:t>
      </w:r>
      <w:r w:rsidRPr="00B8496C">
        <w:t xml:space="preserve">ning, men ett permanent arrangemang kan </w:t>
      </w:r>
      <w:r w:rsidR="00D066B7" w:rsidRPr="00B8496C">
        <w:t>under inga omständigheter</w:t>
      </w:r>
      <w:r w:rsidR="00BA0DA8" w:rsidRPr="00B8496C">
        <w:t xml:space="preserve"> försv</w:t>
      </w:r>
      <w:r w:rsidR="00BA0DA8" w:rsidRPr="00B8496C">
        <w:t>a</w:t>
      </w:r>
      <w:r w:rsidR="00BA0DA8" w:rsidRPr="00B8496C">
        <w:t>ras</w:t>
      </w:r>
      <w:r w:rsidRPr="00B8496C">
        <w:t>.</w:t>
      </w:r>
    </w:p>
    <w:p w:rsidR="008C7D85" w:rsidRPr="00B8496C" w:rsidRDefault="008C7D85" w:rsidP="00520C81">
      <w:pPr>
        <w:pStyle w:val="Normaltindrag"/>
      </w:pPr>
      <w:r w:rsidRPr="00B8496C">
        <w:t>Inte heller kan det finnas några hållbara argument för att ett religiöst sa</w:t>
      </w:r>
      <w:r w:rsidRPr="00B8496C">
        <w:t>m</w:t>
      </w:r>
      <w:r w:rsidRPr="00B8496C">
        <w:t>fund bland många skall ges en lagskyddad särställning när det gäller begra</w:t>
      </w:r>
      <w:r w:rsidRPr="00B8496C">
        <w:t>v</w:t>
      </w:r>
      <w:r w:rsidRPr="00B8496C">
        <w:t>ningsverksamheten. Vid utarbet</w:t>
      </w:r>
      <w:r w:rsidR="00BA0DA8" w:rsidRPr="00B8496C">
        <w:t>andet av KU:s betänkande 1998/99:KU18 stödde V</w:t>
      </w:r>
      <w:r w:rsidRPr="00B8496C">
        <w:t>änsterpartiet det lagförslag som utskottet utarbetade i syfte att undv</w:t>
      </w:r>
      <w:r w:rsidRPr="00B8496C">
        <w:t>i</w:t>
      </w:r>
      <w:r w:rsidRPr="00B8496C">
        <w:t>ka den konflikt med grundlagen som reg</w:t>
      </w:r>
      <w:r w:rsidRPr="00B8496C">
        <w:t>e</w:t>
      </w:r>
      <w:r w:rsidRPr="00B8496C">
        <w:t>ringens lagförslag hade kunnat leda till</w:t>
      </w:r>
      <w:r w:rsidR="00BA0DA8" w:rsidRPr="00B8496C">
        <w:t>,</w:t>
      </w:r>
      <w:r w:rsidRPr="00B8496C">
        <w:t xml:space="preserve"> och vi accepterade därmed i detta skede Svenska kyrkans huvudmanna</w:t>
      </w:r>
      <w:r w:rsidR="008838B9" w:rsidRPr="00B8496C">
        <w:softHyphen/>
      </w:r>
      <w:r w:rsidRPr="00B8496C">
        <w:t>skap för begravningsverksamheten. Samtidigt klargjorde vi i ett särskilt yt</w:t>
      </w:r>
      <w:r w:rsidRPr="00B8496C">
        <w:t>t</w:t>
      </w:r>
      <w:r w:rsidRPr="00B8496C">
        <w:t>rande vår uppfattning att begravningsväsendet, för att garantera religionsfr</w:t>
      </w:r>
      <w:r w:rsidRPr="00B8496C">
        <w:t>i</w:t>
      </w:r>
      <w:r w:rsidRPr="00B8496C">
        <w:t>heten och den demokratiska kontrollen, borde bli en kommunal angelägenhet.</w:t>
      </w:r>
    </w:p>
    <w:p w:rsidR="008C7D85" w:rsidRPr="00B8496C" w:rsidRDefault="008C7D85">
      <w:pPr>
        <w:pStyle w:val="Normaltindrag"/>
        <w:rPr>
          <w:spacing w:val="-2"/>
        </w:rPr>
      </w:pPr>
      <w:r w:rsidRPr="00B8496C">
        <w:t>I be</w:t>
      </w:r>
      <w:r w:rsidRPr="00B8496C">
        <w:rPr>
          <w:spacing w:val="-2"/>
          <w:szCs w:val="19"/>
        </w:rPr>
        <w:t>tänkandet 200</w:t>
      </w:r>
      <w:r w:rsidR="00D066B7" w:rsidRPr="00B8496C">
        <w:rPr>
          <w:spacing w:val="-2"/>
          <w:szCs w:val="19"/>
        </w:rPr>
        <w:t>3</w:t>
      </w:r>
      <w:r w:rsidRPr="00B8496C">
        <w:rPr>
          <w:spacing w:val="-2"/>
          <w:szCs w:val="19"/>
        </w:rPr>
        <w:t>/0</w:t>
      </w:r>
      <w:r w:rsidR="00D066B7" w:rsidRPr="00B8496C">
        <w:rPr>
          <w:spacing w:val="-2"/>
          <w:szCs w:val="19"/>
        </w:rPr>
        <w:t>4</w:t>
      </w:r>
      <w:r w:rsidR="00BA0DA8" w:rsidRPr="00B8496C">
        <w:rPr>
          <w:spacing w:val="-2"/>
          <w:szCs w:val="19"/>
        </w:rPr>
        <w:t>:</w:t>
      </w:r>
      <w:r w:rsidRPr="00B8496C">
        <w:rPr>
          <w:spacing w:val="-2"/>
          <w:szCs w:val="19"/>
        </w:rPr>
        <w:t>KU</w:t>
      </w:r>
      <w:r w:rsidR="00D066B7" w:rsidRPr="00B8496C">
        <w:rPr>
          <w:spacing w:val="-2"/>
          <w:szCs w:val="19"/>
        </w:rPr>
        <w:t>6</w:t>
      </w:r>
      <w:r w:rsidRPr="00B8496C">
        <w:rPr>
          <w:spacing w:val="-2"/>
          <w:szCs w:val="19"/>
        </w:rPr>
        <w:t xml:space="preserve"> anförde konstitutionsutskottet följande med </w:t>
      </w:r>
      <w:r w:rsidRPr="00B8496C">
        <w:rPr>
          <w:spacing w:val="-4"/>
          <w:szCs w:val="19"/>
        </w:rPr>
        <w:t>a</w:t>
      </w:r>
      <w:r w:rsidRPr="00B8496C">
        <w:rPr>
          <w:spacing w:val="-4"/>
          <w:szCs w:val="19"/>
        </w:rPr>
        <w:t>n</w:t>
      </w:r>
      <w:r w:rsidRPr="00B8496C">
        <w:rPr>
          <w:spacing w:val="-2"/>
          <w:szCs w:val="19"/>
        </w:rPr>
        <w:t xml:space="preserve">ledning av </w:t>
      </w:r>
      <w:r w:rsidR="00D066B7" w:rsidRPr="00B8496C">
        <w:rPr>
          <w:spacing w:val="-2"/>
          <w:szCs w:val="19"/>
        </w:rPr>
        <w:t>en tidigare</w:t>
      </w:r>
      <w:r w:rsidR="00BA0DA8" w:rsidRPr="00B8496C">
        <w:rPr>
          <w:spacing w:val="-2"/>
          <w:szCs w:val="19"/>
        </w:rPr>
        <w:t xml:space="preserve"> motion i denna fråga från V</w:t>
      </w:r>
      <w:r w:rsidRPr="00B8496C">
        <w:rPr>
          <w:spacing w:val="-2"/>
          <w:szCs w:val="19"/>
        </w:rPr>
        <w:t>änsterpartiet (200</w:t>
      </w:r>
      <w:r w:rsidR="00D066B7" w:rsidRPr="00B8496C">
        <w:rPr>
          <w:spacing w:val="-2"/>
          <w:szCs w:val="19"/>
        </w:rPr>
        <w:t>3</w:t>
      </w:r>
      <w:r w:rsidRPr="00B8496C">
        <w:rPr>
          <w:spacing w:val="-2"/>
          <w:szCs w:val="19"/>
        </w:rPr>
        <w:t>/0</w:t>
      </w:r>
      <w:r w:rsidR="00D066B7" w:rsidRPr="00B8496C">
        <w:rPr>
          <w:spacing w:val="-2"/>
          <w:szCs w:val="19"/>
        </w:rPr>
        <w:t>4</w:t>
      </w:r>
      <w:r w:rsidRPr="00B8496C">
        <w:rPr>
          <w:spacing w:val="-2"/>
          <w:szCs w:val="19"/>
        </w:rPr>
        <w:t>:K</w:t>
      </w:r>
      <w:r w:rsidR="00D066B7" w:rsidRPr="00B8496C">
        <w:rPr>
          <w:spacing w:val="-2"/>
          <w:szCs w:val="19"/>
        </w:rPr>
        <w:t>34</w:t>
      </w:r>
      <w:r w:rsidRPr="00B8496C">
        <w:rPr>
          <w:spacing w:val="-2"/>
          <w:szCs w:val="19"/>
        </w:rPr>
        <w:t>1):</w:t>
      </w:r>
    </w:p>
    <w:p w:rsidR="008C7D85" w:rsidRPr="00B8496C" w:rsidRDefault="00D066B7" w:rsidP="00C176A4">
      <w:pPr>
        <w:pStyle w:val="Citat"/>
      </w:pPr>
      <w:r w:rsidRPr="00B8496C">
        <w:t>Utskottet är inte berett att nu till en del gå ifrån det överenskomna besl</w:t>
      </w:r>
      <w:r w:rsidRPr="00B8496C">
        <w:t>u</w:t>
      </w:r>
      <w:r w:rsidRPr="00B8496C">
        <w:t>tet [om formerna för skiljandet av kyrkan från staten; vår anm.]genom att upphäva lagen om Svenska kyrkan eller att låta Svenska kyrkan regleras i en lag som är gemensam med övriga trossamfund och utan s</w:t>
      </w:r>
      <w:r w:rsidR="00483DE7" w:rsidRPr="00B8496C">
        <w:t>ä</w:t>
      </w:r>
      <w:r w:rsidRPr="00B8496C">
        <w:t>rregler för Svenska kyrkan.</w:t>
      </w:r>
    </w:p>
    <w:p w:rsidR="008C7D85" w:rsidRPr="00B8496C" w:rsidRDefault="00483DE7" w:rsidP="00BA0DA8">
      <w:r w:rsidRPr="00B8496C">
        <w:t>Något sakligt skäl för den gällande ordningen formuleras inte av utskottsm</w:t>
      </w:r>
      <w:r w:rsidRPr="00B8496C">
        <w:t>a</w:t>
      </w:r>
      <w:r w:rsidRPr="00B8496C">
        <w:t xml:space="preserve">joriteten, vare sig i detta betänkande eller i de tidigare som behandlat samma fråga. Förklaringen är givetvis att det torde vara oerhört svårt att finna sådana skäl. Vi konstaterar också att utskottet konsekvent har sagt att man inte </w:t>
      </w:r>
      <w:r w:rsidRPr="00B8496C">
        <w:rPr>
          <w:i/>
        </w:rPr>
        <w:t>nu</w:t>
      </w:r>
      <w:r w:rsidRPr="00B8496C">
        <w:t xml:space="preserve"> vill tillstyrka motionsförslagen och väljer att tolka detta som en antydan om att saken med tiden kan komma i ett annat läge.</w:t>
      </w:r>
    </w:p>
    <w:p w:rsidR="009016C9" w:rsidRPr="00B8496C" w:rsidRDefault="009016C9" w:rsidP="009016C9">
      <w:pPr>
        <w:pStyle w:val="Normaltindrag"/>
      </w:pPr>
      <w:r w:rsidRPr="00B8496C">
        <w:t>Vi menar att argumenten för att ta ett steg framåt i denna fråga har behållit sin styrka och at</w:t>
      </w:r>
      <w:r w:rsidR="00520C81" w:rsidRPr="00B8496C">
        <w:t>t ett positivt beslut blir allt</w:t>
      </w:r>
      <w:r w:rsidRPr="00B8496C">
        <w:t>mera angeläget. Eftersom utskottet inte förmått formulera några egentliga sakskäl till att ett av landets trossa</w:t>
      </w:r>
      <w:r w:rsidRPr="00B8496C">
        <w:t>m</w:t>
      </w:r>
      <w:r w:rsidRPr="00B8496C">
        <w:t>fund skall särbehandlas på det sätt som sker, utgår vi från att konstitutionsu</w:t>
      </w:r>
      <w:r w:rsidRPr="00B8496C">
        <w:t>t</w:t>
      </w:r>
      <w:r w:rsidRPr="00B8496C">
        <w:t>skottet och riksdagen denna gång behandlar frågan med det allvar den förtj</w:t>
      </w:r>
      <w:r w:rsidRPr="00B8496C">
        <w:t>ä</w:t>
      </w:r>
      <w:r w:rsidRPr="00B8496C">
        <w:t>nar. Riksdagen bör således begära att regeringen lägger fram förslag till la</w:t>
      </w:r>
      <w:r w:rsidRPr="00B8496C">
        <w:t>g</w:t>
      </w:r>
      <w:r w:rsidRPr="00B8496C">
        <w:t>ändringar så att Svenska kyrkan helt skiljs från staten. Detta bör riksdagen som sin mening ge regeringen till känna.</w:t>
      </w:r>
    </w:p>
    <w:p w:rsidR="008C7D85" w:rsidRPr="00B8496C" w:rsidRDefault="004315B2" w:rsidP="004315B2">
      <w:pPr>
        <w:pStyle w:val="Rubrik1"/>
        <w:numPr>
          <w:ilvl w:val="0"/>
          <w:numId w:val="0"/>
        </w:numPr>
      </w:pPr>
      <w:r w:rsidRPr="00B8496C">
        <w:t>R</w:t>
      </w:r>
      <w:r w:rsidR="009016C9" w:rsidRPr="00B8496C">
        <w:t xml:space="preserve">espektera religionsfriheten vid </w:t>
      </w:r>
      <w:r w:rsidR="009F1E0D" w:rsidRPr="00B8496C">
        <w:t>r</w:t>
      </w:r>
      <w:r w:rsidR="009016C9" w:rsidRPr="00B8496C">
        <w:t>iksdagens högtidliga öppnande</w:t>
      </w:r>
    </w:p>
    <w:p w:rsidR="009016C9" w:rsidRPr="00B8496C" w:rsidRDefault="009016C9" w:rsidP="009016C9">
      <w:r w:rsidRPr="00B8496C">
        <w:t>En kvarleva från statskyrkosystemet finns fortfarande kvar i samband med riksdagens årliga öppnande. En gudstjänst i Storkyrkan till vilken alla rik</w:t>
      </w:r>
      <w:r w:rsidRPr="00B8496C">
        <w:t>s</w:t>
      </w:r>
      <w:r w:rsidRPr="00B8496C">
        <w:t xml:space="preserve">dagsledamöter inbjuds ingår i programmet. Detta måste betraktas som ett otillbörligt favoriserande av en bestämd religion och därmed en inskränkning i religionsfriheten. Det är också något som är ägnat att utestänga </w:t>
      </w:r>
      <w:r w:rsidR="00636FAE" w:rsidRPr="00B8496C">
        <w:t>bland annat</w:t>
      </w:r>
      <w:r w:rsidRPr="00B8496C">
        <w:t xml:space="preserve"> vissa ledamöter med utländsk bakgrund och går på tvärs med den officiella integrationspolitiken. Riksdagsstyrelsen bör besluta att gudstjänsten ska</w:t>
      </w:r>
      <w:r w:rsidR="00520C81" w:rsidRPr="00B8496C">
        <w:t>ll</w:t>
      </w:r>
      <w:r w:rsidRPr="00B8496C">
        <w:t xml:space="preserve"> utgå ur programmet vid riksdagens öppnande. Detta bör riksdagen som sin mening ge riksdagsstyrelsen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20C81" w:rsidRPr="00B849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20C81" w:rsidRPr="00B8496C" w:rsidRDefault="00520C81" w:rsidP="00520C81">
            <w:pPr>
              <w:pStyle w:val="UnderskriftDatum"/>
              <w:spacing w:before="240"/>
            </w:pPr>
            <w:r w:rsidRPr="00B8496C">
              <w:t>Stockholm den 3 oktober 2005</w:t>
            </w:r>
          </w:p>
        </w:tc>
        <w:tc>
          <w:tcPr>
            <w:tcW w:w="3047" w:type="dxa"/>
          </w:tcPr>
          <w:p w:rsidR="00520C81" w:rsidRPr="00B8496C" w:rsidRDefault="00520C81" w:rsidP="00520C81">
            <w:pPr>
              <w:pStyle w:val="Underskrifter"/>
              <w:spacing w:before="240"/>
            </w:pPr>
          </w:p>
        </w:tc>
      </w:tr>
      <w:tr w:rsidR="00520C81" w:rsidRPr="00B849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20C81" w:rsidRPr="00B8496C" w:rsidRDefault="00520C81" w:rsidP="00520C81">
            <w:pPr>
              <w:pStyle w:val="Underskrifter"/>
            </w:pPr>
            <w:r w:rsidRPr="00B8496C">
              <w:t>Mats Einarsson (v)</w:t>
            </w:r>
          </w:p>
        </w:tc>
        <w:tc>
          <w:tcPr>
            <w:tcW w:w="3047" w:type="dxa"/>
          </w:tcPr>
          <w:p w:rsidR="00520C81" w:rsidRPr="00B8496C" w:rsidRDefault="00520C81" w:rsidP="00520C81">
            <w:pPr>
              <w:pStyle w:val="Underskrifter"/>
            </w:pPr>
          </w:p>
        </w:tc>
      </w:tr>
      <w:tr w:rsidR="00520C81" w:rsidRPr="00B849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20C81" w:rsidRPr="00B8496C" w:rsidRDefault="00520C81" w:rsidP="00520C81">
            <w:pPr>
              <w:pStyle w:val="Underskrifter"/>
            </w:pPr>
            <w:r w:rsidRPr="00B8496C">
              <w:t>Rossana Dinamarca (v)</w:t>
            </w:r>
          </w:p>
        </w:tc>
        <w:tc>
          <w:tcPr>
            <w:tcW w:w="3047" w:type="dxa"/>
          </w:tcPr>
          <w:p w:rsidR="00520C81" w:rsidRPr="00B8496C" w:rsidRDefault="00520C81" w:rsidP="00520C81">
            <w:pPr>
              <w:pStyle w:val="Underskrifter"/>
            </w:pPr>
            <w:r w:rsidRPr="00B8496C">
              <w:t>Siv Holma (v)</w:t>
            </w:r>
          </w:p>
        </w:tc>
      </w:tr>
      <w:tr w:rsidR="00520C81" w:rsidRPr="00B849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20C81" w:rsidRPr="00B8496C" w:rsidRDefault="00520C81" w:rsidP="00520C81">
            <w:pPr>
              <w:pStyle w:val="Underskrifter"/>
            </w:pPr>
            <w:r w:rsidRPr="00B8496C">
              <w:t>Peter Pedersen (v)</w:t>
            </w:r>
          </w:p>
        </w:tc>
        <w:tc>
          <w:tcPr>
            <w:tcW w:w="3047" w:type="dxa"/>
          </w:tcPr>
          <w:p w:rsidR="00520C81" w:rsidRPr="00B8496C" w:rsidRDefault="00520C81" w:rsidP="00520C81">
            <w:pPr>
              <w:pStyle w:val="Underskrifter"/>
            </w:pPr>
            <w:r w:rsidRPr="00B8496C">
              <w:t>Rolf Olsson (v)</w:t>
            </w:r>
          </w:p>
        </w:tc>
      </w:tr>
      <w:tr w:rsidR="00520C81" w:rsidRPr="00B849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20C81" w:rsidRPr="00B8496C" w:rsidRDefault="00520C81" w:rsidP="00520C81">
            <w:pPr>
              <w:pStyle w:val="Underskrifter"/>
            </w:pPr>
            <w:r w:rsidRPr="00B8496C">
              <w:t>Tasso Stafilidis (v)</w:t>
            </w:r>
          </w:p>
        </w:tc>
        <w:tc>
          <w:tcPr>
            <w:tcW w:w="3047" w:type="dxa"/>
          </w:tcPr>
          <w:p w:rsidR="00520C81" w:rsidRPr="00B8496C" w:rsidRDefault="00520C81" w:rsidP="00520C81">
            <w:pPr>
              <w:pStyle w:val="Underskrifter"/>
            </w:pPr>
            <w:r w:rsidRPr="00B8496C">
              <w:t>Alice Åström (v)</w:t>
            </w:r>
          </w:p>
        </w:tc>
      </w:tr>
    </w:tbl>
    <w:p w:rsidR="008C7D85" w:rsidRPr="00B8496C" w:rsidRDefault="008C7D85" w:rsidP="00520C81">
      <w:pPr>
        <w:pStyle w:val="Normaltindrag"/>
      </w:pPr>
    </w:p>
    <w:sectPr w:rsidR="008C7D85" w:rsidRPr="00B8496C" w:rsidSect="00520C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6F2" w:rsidRPr="00B8496C" w:rsidRDefault="005206F2">
      <w:r w:rsidRPr="00B8496C">
        <w:separator/>
      </w:r>
    </w:p>
  </w:endnote>
  <w:endnote w:type="continuationSeparator" w:id="0">
    <w:p w:rsidR="005206F2" w:rsidRPr="00B8496C" w:rsidRDefault="005206F2">
      <w:r w:rsidRPr="00B849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8B9" w:rsidRPr="00B8496C" w:rsidRDefault="00B8496C" w:rsidP="00520C81">
    <w:pPr>
      <w:pStyle w:val="Sidfot"/>
    </w:pPr>
    <w:r w:rsidRPr="00B849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843573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8B9" w:rsidRDefault="008838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2C0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38B9" w:rsidRDefault="008838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D2C0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8B9" w:rsidRPr="00B8496C" w:rsidRDefault="00B8496C" w:rsidP="00520C81">
    <w:pPr>
      <w:pStyle w:val="Sidfot"/>
    </w:pPr>
    <w:r w:rsidRPr="00B849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42129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8B9" w:rsidRDefault="008838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2C0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38B9" w:rsidRDefault="008838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D2C0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8B9" w:rsidRPr="00B8496C" w:rsidRDefault="00B8496C" w:rsidP="00520C81">
    <w:pPr>
      <w:pStyle w:val="Sidfot"/>
    </w:pPr>
    <w:r w:rsidRPr="00B849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402566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8B9" w:rsidRDefault="008838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2C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38B9" w:rsidRDefault="008838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D2C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6F2" w:rsidRPr="00B8496C" w:rsidRDefault="005206F2">
      <w:r w:rsidRPr="00B8496C">
        <w:separator/>
      </w:r>
    </w:p>
  </w:footnote>
  <w:footnote w:type="continuationSeparator" w:id="0">
    <w:p w:rsidR="005206F2" w:rsidRPr="00B8496C" w:rsidRDefault="005206F2">
      <w:r w:rsidRPr="00B849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8B9" w:rsidRPr="00B8496C" w:rsidRDefault="00B8496C" w:rsidP="00520C81">
    <w:pPr>
      <w:pStyle w:val="Sidhuvud"/>
    </w:pPr>
    <w:r w:rsidRPr="00B849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31028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8B9" w:rsidRDefault="008838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38B9" w:rsidRDefault="008838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8B9" w:rsidRPr="00B8496C" w:rsidRDefault="00B8496C" w:rsidP="00520C81">
    <w:pPr>
      <w:pStyle w:val="Sidhuvud"/>
    </w:pPr>
    <w:r w:rsidRPr="00B849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764841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8B9" w:rsidRDefault="008838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38B9" w:rsidRDefault="008838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8B9" w:rsidRPr="00B8496C" w:rsidRDefault="008838B9">
    <w:pPr>
      <w:pStyle w:val="FSHNormal"/>
      <w:tabs>
        <w:tab w:val="right" w:pos="5840"/>
      </w:tabs>
    </w:pPr>
    <w:r w:rsidRPr="00B8496C">
      <w:br/>
    </w:r>
    <w:r w:rsidRPr="00B8496C">
      <w:fldChar w:fldCharType="begin" w:fldLock="1"/>
    </w:r>
    <w:r w:rsidRPr="00B8496C">
      <w:instrText xml:space="preserve"> DOCPROPERTY</w:instrText>
    </w:r>
    <w:r w:rsidRPr="00B8496C">
      <w:rPr>
        <w:sz w:val="18"/>
      </w:rPr>
      <w:instrText xml:space="preserve"> "YearUser" *\charformat </w:instrText>
    </w:r>
    <w:r w:rsidRPr="00B8496C">
      <w:fldChar w:fldCharType="separate"/>
    </w:r>
    <w:r w:rsidRPr="00B8496C">
      <w:t>2005/06</w:t>
    </w:r>
    <w:r w:rsidRPr="00B8496C">
      <w:fldChar w:fldCharType="end"/>
    </w:r>
    <w:r w:rsidRPr="00B8496C">
      <w:t xml:space="preserve"> </w:t>
    </w:r>
    <w:r w:rsidRPr="00B8496C">
      <w:tab/>
      <w:t xml:space="preserve">mnr: </w:t>
    </w:r>
    <w:r w:rsidRPr="00B8496C">
      <w:fldChar w:fldCharType="begin" w:fldLock="1"/>
    </w:r>
    <w:r w:rsidRPr="00B8496C">
      <w:instrText xml:space="preserve"> DOCPROPERTY</w:instrText>
    </w:r>
    <w:r w:rsidRPr="00B8496C">
      <w:rPr>
        <w:sz w:val="18"/>
      </w:rPr>
      <w:instrText xml:space="preserve"> "Motionsnummer" *\charformat </w:instrText>
    </w:r>
    <w:r w:rsidRPr="00B8496C">
      <w:fldChar w:fldCharType="separate"/>
    </w:r>
    <w:r w:rsidRPr="00B8496C">
      <w:t>K349</w:t>
    </w:r>
    <w:r w:rsidRPr="00B8496C">
      <w:fldChar w:fldCharType="end"/>
    </w:r>
    <w:r w:rsidRPr="00B8496C">
      <w:br/>
    </w:r>
    <w:r w:rsidRPr="00B8496C">
      <w:fldChar w:fldCharType="begin" w:fldLock="1"/>
    </w:r>
    <w:r w:rsidRPr="00B8496C">
      <w:instrText xml:space="preserve"> DOCPROPERTY</w:instrText>
    </w:r>
    <w:r w:rsidRPr="00B8496C">
      <w:rPr>
        <w:sz w:val="18"/>
      </w:rPr>
      <w:instrText xml:space="preserve"> "Samling" *\charformat </w:instrText>
    </w:r>
    <w:r w:rsidRPr="00B8496C">
      <w:fldChar w:fldCharType="end"/>
    </w:r>
    <w:r w:rsidRPr="00B8496C">
      <w:tab/>
      <w:t xml:space="preserve">pnr: </w:t>
    </w:r>
    <w:r w:rsidRPr="00B8496C">
      <w:fldChar w:fldCharType="begin" w:fldLock="1"/>
    </w:r>
    <w:r w:rsidRPr="00B8496C">
      <w:instrText xml:space="preserve"> DOCPROPERTY</w:instrText>
    </w:r>
    <w:r w:rsidRPr="00B8496C">
      <w:rPr>
        <w:sz w:val="18"/>
      </w:rPr>
      <w:instrText xml:space="preserve"> "Partinummer" *\charformat </w:instrText>
    </w:r>
    <w:r w:rsidRPr="00B8496C">
      <w:fldChar w:fldCharType="separate"/>
    </w:r>
    <w:r w:rsidRPr="00B8496C">
      <w:t>v251</w:t>
    </w:r>
    <w:r w:rsidRPr="00B8496C">
      <w:fldChar w:fldCharType="end"/>
    </w:r>
  </w:p>
  <w:p w:rsidR="008838B9" w:rsidRPr="00B8496C" w:rsidRDefault="008838B9">
    <w:pPr>
      <w:pStyle w:val="FSHRub1"/>
    </w:pPr>
    <w:r w:rsidRPr="00B8496C">
      <w:t>Motion till riksdagen</w:t>
    </w:r>
    <w:r w:rsidRPr="00B8496C">
      <w:br/>
    </w:r>
    <w:r w:rsidRPr="00B8496C">
      <w:fldChar w:fldCharType="begin" w:fldLock="1"/>
    </w:r>
    <w:r w:rsidRPr="00B8496C">
      <w:instrText xml:space="preserve"> DOCPROPERTY "YearUser" *\charformat </w:instrText>
    </w:r>
    <w:r w:rsidRPr="00B8496C">
      <w:fldChar w:fldCharType="separate"/>
    </w:r>
    <w:r w:rsidRPr="00B8496C">
      <w:t>2005/06</w:t>
    </w:r>
    <w:r w:rsidRPr="00B8496C">
      <w:fldChar w:fldCharType="end"/>
    </w:r>
    <w:r w:rsidRPr="00B8496C">
      <w:t>:</w:t>
    </w:r>
    <w:r w:rsidRPr="00B8496C">
      <w:fldChar w:fldCharType="begin" w:fldLock="1"/>
    </w:r>
    <w:r w:rsidRPr="00B8496C">
      <w:instrText xml:space="preserve"> DOCPROPERTY "Motionsnummer" *\charformat </w:instrText>
    </w:r>
    <w:r w:rsidRPr="00B8496C">
      <w:fldChar w:fldCharType="separate"/>
    </w:r>
    <w:r w:rsidRPr="00B8496C">
      <w:t>K349</w:t>
    </w:r>
    <w:r w:rsidRPr="00B8496C">
      <w:fldChar w:fldCharType="end"/>
    </w:r>
  </w:p>
  <w:p w:rsidR="008838B9" w:rsidRPr="00B8496C" w:rsidRDefault="008838B9">
    <w:pPr>
      <w:pStyle w:val="FSHNormalS5"/>
    </w:pPr>
    <w:r w:rsidRPr="00B8496C">
      <w:fldChar w:fldCharType="begin" w:fldLock="1"/>
    </w:r>
    <w:r w:rsidRPr="00B8496C">
      <w:instrText xml:space="preserve"> DOCPROPERTY "MotionarText" *\charformat </w:instrText>
    </w:r>
    <w:r w:rsidRPr="00B8496C">
      <w:fldChar w:fldCharType="separate"/>
    </w:r>
    <w:r w:rsidRPr="00B8496C">
      <w:t>av Mats Einarsson m.fl. (v)</w:t>
    </w:r>
    <w:r w:rsidRPr="00B8496C">
      <w:fldChar w:fldCharType="end"/>
    </w:r>
    <w:r w:rsidRPr="00B8496C">
      <w:br/>
    </w:r>
    <w:r w:rsidRPr="00B8496C">
      <w:fldChar w:fldCharType="begin" w:fldLock="1"/>
    </w:r>
    <w:r w:rsidRPr="00B8496C">
      <w:instrText xml:space="preserve"> DOCPROPERTY "SvarFrasKort" *\charformat </w:instrText>
    </w:r>
    <w:r w:rsidRPr="00B8496C">
      <w:fldChar w:fldCharType="end"/>
    </w:r>
  </w:p>
  <w:p w:rsidR="008838B9" w:rsidRPr="00B8496C" w:rsidRDefault="008838B9">
    <w:pPr>
      <w:pStyle w:val="FSHTitel"/>
    </w:pPr>
    <w:r w:rsidRPr="00B8496C">
      <w:fldChar w:fldCharType="begin" w:fldLock="1"/>
    </w:r>
    <w:r w:rsidRPr="00B8496C">
      <w:instrText xml:space="preserve"> DOCPROPERTY</w:instrText>
    </w:r>
    <w:r w:rsidRPr="00B8496C">
      <w:rPr>
        <w:sz w:val="18"/>
      </w:rPr>
      <w:instrText xml:space="preserve"> "RubrikSvar" *\charformat </w:instrText>
    </w:r>
    <w:r w:rsidRPr="00B8496C">
      <w:fldChar w:fldCharType="separate"/>
    </w:r>
    <w:r w:rsidRPr="00B8496C">
      <w:t>Kyrkans skiljande från staten</w:t>
    </w:r>
    <w:r w:rsidRPr="00B8496C">
      <w:fldChar w:fldCharType="end"/>
    </w:r>
  </w:p>
  <w:p w:rsidR="008838B9" w:rsidRPr="00B8496C" w:rsidRDefault="008838B9" w:rsidP="00520C8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E91610"/>
    <w:multiLevelType w:val="multilevel"/>
    <w:tmpl w:val="9682A3A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16550167"/>
    <w:multiLevelType w:val="multilevel"/>
    <w:tmpl w:val="E938890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7EE3958"/>
    <w:multiLevelType w:val="hybridMultilevel"/>
    <w:tmpl w:val="A7D87A66"/>
    <w:lvl w:ilvl="0" w:tplc="AAFAA43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062194"/>
    <w:multiLevelType w:val="hybridMultilevel"/>
    <w:tmpl w:val="A1920B84"/>
    <w:lvl w:ilvl="0" w:tplc="F894FF1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640652">
    <w:abstractNumId w:val="10"/>
  </w:num>
  <w:num w:numId="2" w16cid:durableId="718357428">
    <w:abstractNumId w:val="14"/>
  </w:num>
  <w:num w:numId="3" w16cid:durableId="400717064">
    <w:abstractNumId w:val="8"/>
  </w:num>
  <w:num w:numId="4" w16cid:durableId="1958443064">
    <w:abstractNumId w:val="3"/>
  </w:num>
  <w:num w:numId="5" w16cid:durableId="1153987699">
    <w:abstractNumId w:val="2"/>
  </w:num>
  <w:num w:numId="6" w16cid:durableId="885263489">
    <w:abstractNumId w:val="1"/>
  </w:num>
  <w:num w:numId="7" w16cid:durableId="1881361131">
    <w:abstractNumId w:val="0"/>
  </w:num>
  <w:num w:numId="8" w16cid:durableId="1299067156">
    <w:abstractNumId w:val="9"/>
  </w:num>
  <w:num w:numId="9" w16cid:durableId="263613427">
    <w:abstractNumId w:val="7"/>
  </w:num>
  <w:num w:numId="10" w16cid:durableId="517348411">
    <w:abstractNumId w:val="6"/>
  </w:num>
  <w:num w:numId="11" w16cid:durableId="820804879">
    <w:abstractNumId w:val="5"/>
  </w:num>
  <w:num w:numId="12" w16cid:durableId="2019043537">
    <w:abstractNumId w:val="4"/>
  </w:num>
  <w:num w:numId="13" w16cid:durableId="29696558">
    <w:abstractNumId w:val="10"/>
  </w:num>
  <w:num w:numId="14" w16cid:durableId="2042120354">
    <w:abstractNumId w:val="14"/>
  </w:num>
  <w:num w:numId="15" w16cid:durableId="737018100">
    <w:abstractNumId w:val="13"/>
  </w:num>
  <w:num w:numId="16" w16cid:durableId="854001429">
    <w:abstractNumId w:val="12"/>
  </w:num>
  <w:num w:numId="17" w16cid:durableId="1624073137">
    <w:abstractNumId w:val="16"/>
  </w:num>
  <w:num w:numId="18" w16cid:durableId="924343193">
    <w:abstractNumId w:val="15"/>
  </w:num>
  <w:num w:numId="19" w16cid:durableId="1450467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8C7D85"/>
    <w:rsid w:val="000717F0"/>
    <w:rsid w:val="001040BA"/>
    <w:rsid w:val="00116D9B"/>
    <w:rsid w:val="00144134"/>
    <w:rsid w:val="00144ADE"/>
    <w:rsid w:val="001C7EA5"/>
    <w:rsid w:val="002071C3"/>
    <w:rsid w:val="002B340F"/>
    <w:rsid w:val="003D2C05"/>
    <w:rsid w:val="003F259C"/>
    <w:rsid w:val="004315B2"/>
    <w:rsid w:val="00483DE7"/>
    <w:rsid w:val="004A0F93"/>
    <w:rsid w:val="004E6DF2"/>
    <w:rsid w:val="005206F2"/>
    <w:rsid w:val="00520C81"/>
    <w:rsid w:val="00636FAE"/>
    <w:rsid w:val="00645561"/>
    <w:rsid w:val="007C1ED4"/>
    <w:rsid w:val="00823D59"/>
    <w:rsid w:val="008838B9"/>
    <w:rsid w:val="0089758A"/>
    <w:rsid w:val="008C7D85"/>
    <w:rsid w:val="008F0943"/>
    <w:rsid w:val="009016C9"/>
    <w:rsid w:val="0093230B"/>
    <w:rsid w:val="009B6EB8"/>
    <w:rsid w:val="009C4F16"/>
    <w:rsid w:val="009F1E0D"/>
    <w:rsid w:val="009F4C53"/>
    <w:rsid w:val="00AA4B6B"/>
    <w:rsid w:val="00B724D8"/>
    <w:rsid w:val="00B8496C"/>
    <w:rsid w:val="00BA0DA8"/>
    <w:rsid w:val="00C06A89"/>
    <w:rsid w:val="00C072DD"/>
    <w:rsid w:val="00C176A4"/>
    <w:rsid w:val="00CE6AC1"/>
    <w:rsid w:val="00D0123A"/>
    <w:rsid w:val="00D066B7"/>
    <w:rsid w:val="00D20324"/>
    <w:rsid w:val="00D20667"/>
    <w:rsid w:val="00D56997"/>
    <w:rsid w:val="00D569B5"/>
    <w:rsid w:val="00E3501A"/>
    <w:rsid w:val="00E75AE1"/>
    <w:rsid w:val="00F754CF"/>
    <w:rsid w:val="00FC46B2"/>
    <w:rsid w:val="00F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E0BEF4-FF93-44A3-A89D-85B59D4C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20C81"/>
    <w:pPr>
      <w:keepNext/>
      <w:keepLines/>
      <w:numPr>
        <w:numId w:val="19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20C81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20C81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20C81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20C81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20C81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20C81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520C81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520C81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pPr>
      <w:spacing w:line="240" w:lineRule="auto"/>
    </w:pPr>
  </w:style>
  <w:style w:type="paragraph" w:customStyle="1" w:styleId="FSHNormalS5">
    <w:name w:val="FSH_NormalS5"/>
    <w:basedOn w:val="FSHNormal"/>
    <w:next w:val="FSHNormal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BA0DA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20C81"/>
    <w:pPr>
      <w:keepLines/>
      <w:numPr>
        <w:numId w:val="18"/>
      </w:numPr>
      <w:spacing w:before="0"/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pPr>
      <w:spacing w:after="240"/>
      <w:jc w:val="center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pPr>
      <w:spacing w:line="200" w:lineRule="exact"/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3"/>
      </w:numPr>
      <w:tabs>
        <w:tab w:val="clear" w:pos="360"/>
      </w:tabs>
    </w:pPr>
  </w:style>
  <w:style w:type="paragraph" w:customStyle="1" w:styleId="PunktlistaNummer">
    <w:name w:val="Punktlista_Nummer"/>
    <w:aliases w:val="Nummerlista"/>
    <w:basedOn w:val="Normal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KantRubrikS5H">
    <w:name w:val="KantRubrikS5H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</w:style>
  <w:style w:type="paragraph" w:customStyle="1" w:styleId="KantRubrikS5V">
    <w:name w:val="KantRubrikS5V"/>
    <w:basedOn w:val="KantRubrikS5H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KantRubrikS5Vrad2">
    <w:name w:val="KantRubrikS5Vrad2"/>
    <w:basedOn w:val="KantRubrikS5V"/>
    <w:pPr>
      <w:tabs>
        <w:tab w:val="clear" w:pos="1814"/>
        <w:tab w:val="clear" w:pos="1899"/>
        <w:tab w:val="right" w:pos="1418"/>
        <w:tab w:val="left" w:pos="15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816</Words>
  <Characters>4886</Characters>
  <Application>Microsoft Office Word</Application>
  <DocSecurity>4</DocSecurity>
  <Lines>93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K349</vt:lpstr>
    </vt:vector>
  </TitlesOfParts>
  <Company>RD/RFK/IT/DTSL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K349</dc:title>
  <dc:subject>K349</dc:subject>
  <dc:creator>Riksdagen</dc:creator>
  <cp:keywords>Riksdagen</cp:keywords>
  <dc:description>Korrigering av rubrik och formattvättarna. Anpassningar åt tryckeriet.</dc:description>
  <cp:lastModifiedBy>Lars Brink</cp:lastModifiedBy>
  <cp:revision>2</cp:revision>
  <cp:lastPrinted>2006-01-13T13:42:00Z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Sekr">
    <vt:lpwstr>MvK</vt:lpwstr>
  </property>
  <property fmtid="{D5CDD505-2E9C-101B-9397-08002B2CF9AE}" pid="4" name="Yearstd">
    <vt:lpwstr>2003/04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Kyrkans skiljande från staten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>2005/06:251</vt:lpwstr>
  </property>
  <property fmtid="{D5CDD505-2E9C-101B-9397-08002B2CF9AE}" pid="11" name="RubrikSvar">
    <vt:lpwstr>Kyrkans skiljande från staten</vt:lpwstr>
  </property>
  <property fmtid="{D5CDD505-2E9C-101B-9397-08002B2CF9AE}" pid="12" name="MotTyp">
    <vt:lpwstr>Kommittémotion</vt:lpwstr>
  </property>
  <property fmtid="{D5CDD505-2E9C-101B-9397-08002B2CF9AE}" pid="13" name="MotTypXML">
    <vt:lpwstr>kommitte</vt:lpwstr>
  </property>
  <property fmtid="{D5CDD505-2E9C-101B-9397-08002B2CF9AE}" pid="14" name="Partinummer">
    <vt:lpwstr>v251</vt:lpwstr>
  </property>
  <property fmtid="{D5CDD505-2E9C-101B-9397-08002B2CF9AE}" pid="15" name="ArbRubr">
    <vt:lpwstr/>
  </property>
  <property fmtid="{D5CDD505-2E9C-101B-9397-08002B2CF9AE}" pid="16" name="Partilogo">
    <vt:lpwstr>v</vt:lpwstr>
  </property>
  <property fmtid="{D5CDD505-2E9C-101B-9397-08002B2CF9AE}" pid="17" name="AntalParti">
    <vt:lpwstr>Partier: 1</vt:lpwstr>
  </property>
  <property fmtid="{D5CDD505-2E9C-101B-9397-08002B2CF9AE}" pid="18" name="AntalMot">
    <vt:lpwstr>Antal: 7</vt:lpwstr>
  </property>
  <property fmtid="{D5CDD505-2E9C-101B-9397-08002B2CF9AE}" pid="19" name="MotionarText">
    <vt:lpwstr>av Mats Einarsson m.fl. (v)</vt:lpwstr>
  </property>
  <property fmtid="{D5CDD505-2E9C-101B-9397-08002B2CF9AE}" pid="20" name="MotionarLista">
    <vt:lpwstr>Einarsson, Mats (v)\Dinamarca, Rossana (v)\Holma, Siv (v)\Pedersen, Peter (v)\Olsson, Rolf (v)\Stafilidis, Tasso (v)\Åström, Alice (v)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Mats Einarsson (v), Rossana Dinamarca (v), Siv Holma (v), Peter Pedersen (v), Rolf Olsson (v), Tasso Stafilidis (v), Alice Åström (v)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v</vt:lpwstr>
  </property>
  <property fmtid="{D5CDD505-2E9C-101B-9397-08002B2CF9AE}" pid="29" name="AntalLed">
    <vt:lpwstr>21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K349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3 oktober 2005</vt:lpwstr>
  </property>
  <property fmtid="{D5CDD505-2E9C-101B-9397-08002B2CF9AE}" pid="38" name="NotesUID">
    <vt:lpwstr>maya.ek@riksdagen.se</vt:lpwstr>
  </property>
  <property fmtid="{D5CDD505-2E9C-101B-9397-08002B2CF9AE}" pid="39" name="ReservUID">
    <vt:lpwstr>birgitta lundblad</vt:lpwstr>
  </property>
  <property fmtid="{D5CDD505-2E9C-101B-9397-08002B2CF9AE}" pid="40" name="MotionID">
    <vt:lpwstr>20052006000000000118000002510075</vt:lpwstr>
  </property>
  <property fmtid="{D5CDD505-2E9C-101B-9397-08002B2CF9AE}" pid="41" name="avs-org">
    <vt:lpwstr/>
  </property>
  <property fmtid="{D5CDD505-2E9C-101B-9397-08002B2CF9AE}" pid="42" name="datum">
    <vt:lpwstr>051003</vt:lpwstr>
  </property>
  <property fmtid="{D5CDD505-2E9C-101B-9397-08002B2CF9AE}" pid="43" name="dokumenttyp">
    <vt:lpwstr/>
  </property>
  <property fmtid="{D5CDD505-2E9C-101B-9397-08002B2CF9AE}" pid="44" name="avsändar-e-post">
    <vt:lpwstr>maya.ek@riksdagen.se</vt:lpwstr>
  </property>
  <property fmtid="{D5CDD505-2E9C-101B-9397-08002B2CF9AE}" pid="45" name="id">
    <vt:lpwstr>20052006000000000118000002510075</vt:lpwstr>
  </property>
  <property fmtid="{D5CDD505-2E9C-101B-9397-08002B2CF9AE}" pid="46" name="nummer">
    <vt:lpwstr>349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K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