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FFED1B70B734A9487B3F266804394EE"/>
        </w:placeholder>
        <w:text/>
      </w:sdtPr>
      <w:sdtEndPr/>
      <w:sdtContent>
        <w:p w:rsidRPr="009B062B" w:rsidR="00AF30DD" w:rsidP="00DA28CE" w:rsidRDefault="00AF30DD" w14:paraId="0407A8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507841-f273-4b12-8e7b-8fcacac2d12b"/>
        <w:id w:val="-472986001"/>
        <w:lock w:val="sdtLocked"/>
      </w:sdtPr>
      <w:sdtEndPr/>
      <w:sdtContent>
        <w:p w:rsidR="00D51EAC" w:rsidRDefault="00E06E48" w14:paraId="0407A8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resursfördelning till skolor med tuffast förutsättningar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B5A1B7103D4351B28898816A01551E"/>
        </w:placeholder>
        <w:text/>
      </w:sdtPr>
      <w:sdtEndPr/>
      <w:sdtContent>
        <w:p w:rsidRPr="009B062B" w:rsidR="006D79C9" w:rsidP="00333E95" w:rsidRDefault="006D79C9" w14:paraId="0407A827" w14:textId="77777777">
          <w:pPr>
            <w:pStyle w:val="Rubrik1"/>
          </w:pPr>
          <w:r>
            <w:t>Motivering</w:t>
          </w:r>
        </w:p>
      </w:sdtContent>
    </w:sdt>
    <w:p w:rsidRPr="00601C19" w:rsidR="00742BC2" w:rsidP="00601C19" w:rsidRDefault="00742BC2" w14:paraId="0407A828" w14:textId="77777777">
      <w:pPr>
        <w:pStyle w:val="Normalutanindragellerluft"/>
      </w:pPr>
      <w:r w:rsidRPr="00601C19">
        <w:t>Grunden för vårt starka samhälle och våra barns framtid läggs i skolan. När vi investerar i skolan så investerar vi i vår gemensamma framtid. Sverige ska bli tryggare, med en bättre och mer jämlik kunskapsskola.</w:t>
      </w:r>
    </w:p>
    <w:p w:rsidRPr="00742BC2" w:rsidR="00BB6339" w:rsidP="00742BC2" w:rsidRDefault="00742BC2" w14:paraId="0407A829" w14:textId="7E4EB684">
      <w:r w:rsidRPr="00742BC2">
        <w:t>Alla barn har samma rätt till en god utbildning. Men ojämlikheten är påtaglig i den svenska skolan. Det behövs</w:t>
      </w:r>
      <w:r w:rsidR="002E0C9A">
        <w:t xml:space="preserve"> en</w:t>
      </w:r>
      <w:r w:rsidRPr="00742BC2">
        <w:t xml:space="preserve"> kraftsamling och ett flertal åtgärder för att öka jämlik</w:t>
      </w:r>
      <w:r w:rsidR="00601C19">
        <w:softHyphen/>
      </w:r>
      <w:bookmarkStart w:name="_GoBack" w:id="1"/>
      <w:bookmarkEnd w:id="1"/>
      <w:r w:rsidRPr="00742BC2">
        <w:t>heten. Under föregående mandatperiod påbörjades ett viktigt a</w:t>
      </w:r>
      <w:r w:rsidR="002E0C9A">
        <w:t xml:space="preserve">rbete med att utjämna klyftorna, </w:t>
      </w:r>
      <w:r w:rsidRPr="00742BC2">
        <w:t>jämna ut förutsättningarna och höja resultaten i skolan, men det är ett arbete som måste fortsätta och växlas upp. Det krävs för att alla barn och unga ska få lika möjligheter at</w:t>
      </w:r>
      <w:r>
        <w:t xml:space="preserve">t klara kunskapsmålen i skolan. </w:t>
      </w:r>
      <w:r w:rsidRPr="00742BC2">
        <w:t>Viktiga ingredienser är att rikta mer av resurserna till de skolor som har tuffast förutsättningar och att elever med de svåraste förutsättningarna får möta de sk</w:t>
      </w:r>
      <w:r>
        <w:t xml:space="preserve">ickligaste lärarna. </w:t>
      </w:r>
      <w:r w:rsidR="00B30E4C">
        <w:t>Därför bör</w:t>
      </w:r>
      <w:r w:rsidRPr="00742BC2">
        <w:t xml:space="preserve"> </w:t>
      </w:r>
      <w:r w:rsidR="00B30E4C">
        <w:t xml:space="preserve">nya </w:t>
      </w:r>
      <w:r w:rsidRPr="00742BC2">
        <w:t>modeller</w:t>
      </w:r>
      <w:r w:rsidR="00B30E4C">
        <w:t xml:space="preserve"> </w:t>
      </w:r>
      <w:r w:rsidRPr="00742BC2">
        <w:t xml:space="preserve">för såväl den statliga som </w:t>
      </w:r>
      <w:r w:rsidR="002E0C9A">
        <w:t xml:space="preserve">den </w:t>
      </w:r>
      <w:r w:rsidRPr="00742BC2">
        <w:t>kommunala styrningen av skolan</w:t>
      </w:r>
      <w:r w:rsidR="00B30E4C">
        <w:t xml:space="preserve"> övervägas</w:t>
      </w:r>
      <w:r w:rsidRPr="00742BC2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7CA809634C4A3A866ACC43DFB14DB4"/>
        </w:placeholder>
      </w:sdtPr>
      <w:sdtEndPr>
        <w:rPr>
          <w:i w:val="0"/>
          <w:noProof w:val="0"/>
        </w:rPr>
      </w:sdtEndPr>
      <w:sdtContent>
        <w:p w:rsidR="004373AE" w:rsidP="004373AE" w:rsidRDefault="004373AE" w14:paraId="0407A82A" w14:textId="77777777"/>
        <w:p w:rsidRPr="008E0FE2" w:rsidR="004801AC" w:rsidP="004373AE" w:rsidRDefault="00601C19" w14:paraId="0407A8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706A" w:rsidRDefault="00C8706A" w14:paraId="0407A82F" w14:textId="77777777"/>
    <w:sectPr w:rsidR="00C870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7A831" w14:textId="77777777" w:rsidR="00742BC2" w:rsidRDefault="00742BC2" w:rsidP="000C1CAD">
      <w:pPr>
        <w:spacing w:line="240" w:lineRule="auto"/>
      </w:pPr>
      <w:r>
        <w:separator/>
      </w:r>
    </w:p>
  </w:endnote>
  <w:endnote w:type="continuationSeparator" w:id="0">
    <w:p w14:paraId="0407A832" w14:textId="77777777" w:rsidR="00742BC2" w:rsidRDefault="00742B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A8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A838" w14:textId="181BD1D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01C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A82F" w14:textId="77777777" w:rsidR="00742BC2" w:rsidRDefault="00742BC2" w:rsidP="000C1CAD">
      <w:pPr>
        <w:spacing w:line="240" w:lineRule="auto"/>
      </w:pPr>
      <w:r>
        <w:separator/>
      </w:r>
    </w:p>
  </w:footnote>
  <w:footnote w:type="continuationSeparator" w:id="0">
    <w:p w14:paraId="0407A830" w14:textId="77777777" w:rsidR="00742BC2" w:rsidRDefault="00742B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407A8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07A842" wp14:anchorId="0407A8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1C19" w14:paraId="0407A8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8ACDF8B397409992E22C61D29D8E34"/>
                              </w:placeholder>
                              <w:text/>
                            </w:sdtPr>
                            <w:sdtEndPr/>
                            <w:sdtContent>
                              <w:r w:rsidR="00742BC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C1E79E021A485BB6F626D1101B72B3"/>
                              </w:placeholder>
                              <w:text/>
                            </w:sdtPr>
                            <w:sdtEndPr/>
                            <w:sdtContent>
                              <w:r w:rsidR="00742BC2">
                                <w:t>1944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07A8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1C19" w14:paraId="0407A8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8ACDF8B397409992E22C61D29D8E34"/>
                        </w:placeholder>
                        <w:text/>
                      </w:sdtPr>
                      <w:sdtEndPr/>
                      <w:sdtContent>
                        <w:r w:rsidR="00742BC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C1E79E021A485BB6F626D1101B72B3"/>
                        </w:placeholder>
                        <w:text/>
                      </w:sdtPr>
                      <w:sdtEndPr/>
                      <w:sdtContent>
                        <w:r w:rsidR="00742BC2">
                          <w:t>1944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07A8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407A835" w14:textId="77777777">
    <w:pPr>
      <w:jc w:val="right"/>
    </w:pPr>
  </w:p>
  <w:p w:rsidR="00262EA3" w:rsidP="00776B74" w:rsidRDefault="00262EA3" w14:paraId="0407A8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01C19" w14:paraId="0407A8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07A844" wp14:anchorId="0407A8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1C19" w14:paraId="0407A8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2BC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2BC2">
          <w:t>1944</w:t>
        </w:r>
      </w:sdtContent>
    </w:sdt>
  </w:p>
  <w:p w:rsidRPr="008227B3" w:rsidR="00262EA3" w:rsidP="008227B3" w:rsidRDefault="00601C19" w14:paraId="0407A8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1C19" w14:paraId="0407A8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:1168</w:t>
        </w:r>
      </w:sdtContent>
    </w:sdt>
  </w:p>
  <w:p w:rsidR="00262EA3" w:rsidP="00E03A3D" w:rsidRDefault="00601C19" w14:paraId="0407A8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Teresa Carvalho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42BC2" w14:paraId="0407A83E" w14:textId="77777777">
        <w:pPr>
          <w:pStyle w:val="FSHRub2"/>
        </w:pPr>
        <w:r>
          <w:t>Resursfördelning till skolor med tuffast förutsättningar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07A8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42B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4C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9A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3AE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C19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BC2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7E5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4C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3FCB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06A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EAC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E48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689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07A824"/>
  <w15:chartTrackingRefBased/>
  <w15:docId w15:val="{9572F572-093C-4866-9D3C-C3F11374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FED1B70B734A9487B3F26680439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14515-0A92-4ADC-82C9-BCFFED988F12}"/>
      </w:docPartPr>
      <w:docPartBody>
        <w:p w:rsidR="00306DCC" w:rsidRDefault="00306DCC">
          <w:pPr>
            <w:pStyle w:val="5FFED1B70B734A9487B3F266804394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B5A1B7103D4351B28898816A015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7C524-64C8-48D7-B6FC-D0545648A39C}"/>
      </w:docPartPr>
      <w:docPartBody>
        <w:p w:rsidR="00306DCC" w:rsidRDefault="00306DCC">
          <w:pPr>
            <w:pStyle w:val="C8B5A1B7103D4351B28898816A0155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8ACDF8B397409992E22C61D29D8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0CD76-BADA-4554-A80D-9D41CF1AE0BB}"/>
      </w:docPartPr>
      <w:docPartBody>
        <w:p w:rsidR="00306DCC" w:rsidRDefault="00306DCC">
          <w:pPr>
            <w:pStyle w:val="2A8ACDF8B397409992E22C61D29D8E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C1E79E021A485BB6F626D1101B7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49FC3-4311-47C3-A15C-B6B8D5564CF2}"/>
      </w:docPartPr>
      <w:docPartBody>
        <w:p w:rsidR="00306DCC" w:rsidRDefault="00306DCC">
          <w:pPr>
            <w:pStyle w:val="66C1E79E021A485BB6F626D1101B72B3"/>
          </w:pPr>
          <w:r>
            <w:t xml:space="preserve"> </w:t>
          </w:r>
        </w:p>
      </w:docPartBody>
    </w:docPart>
    <w:docPart>
      <w:docPartPr>
        <w:name w:val="9F7CA809634C4A3A866ACC43DFB14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26C5D-DDB3-4335-9E40-A1AF437D3B03}"/>
      </w:docPartPr>
      <w:docPartBody>
        <w:p w:rsidR="001551FC" w:rsidRDefault="001551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C"/>
    <w:rsid w:val="001551FC"/>
    <w:rsid w:val="0030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FED1B70B734A9487B3F266804394EE">
    <w:name w:val="5FFED1B70B734A9487B3F266804394EE"/>
  </w:style>
  <w:style w:type="paragraph" w:customStyle="1" w:styleId="B7BF4DC6CA3D46AC8E522566210BB3AF">
    <w:name w:val="B7BF4DC6CA3D46AC8E522566210BB3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4AC862A32749658BF891BA13ED34F6">
    <w:name w:val="5A4AC862A32749658BF891BA13ED34F6"/>
  </w:style>
  <w:style w:type="paragraph" w:customStyle="1" w:styleId="C8B5A1B7103D4351B28898816A01551E">
    <w:name w:val="C8B5A1B7103D4351B28898816A01551E"/>
  </w:style>
  <w:style w:type="paragraph" w:customStyle="1" w:styleId="C154FB8143EC43099BF3FF541A6FB771">
    <w:name w:val="C154FB8143EC43099BF3FF541A6FB771"/>
  </w:style>
  <w:style w:type="paragraph" w:customStyle="1" w:styleId="65B16728A904400BB8567916035EE495">
    <w:name w:val="65B16728A904400BB8567916035EE495"/>
  </w:style>
  <w:style w:type="paragraph" w:customStyle="1" w:styleId="2A8ACDF8B397409992E22C61D29D8E34">
    <w:name w:val="2A8ACDF8B397409992E22C61D29D8E34"/>
  </w:style>
  <w:style w:type="paragraph" w:customStyle="1" w:styleId="66C1E79E021A485BB6F626D1101B72B3">
    <w:name w:val="66C1E79E021A485BB6F626D1101B7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08872-5167-44E3-83B5-6DD9F384C96D}"/>
</file>

<file path=customXml/itemProps2.xml><?xml version="1.0" encoding="utf-8"?>
<ds:datastoreItem xmlns:ds="http://schemas.openxmlformats.org/officeDocument/2006/customXml" ds:itemID="{4B6E976B-6261-4184-BC79-C88CB245D4BC}"/>
</file>

<file path=customXml/itemProps3.xml><?xml version="1.0" encoding="utf-8"?>
<ds:datastoreItem xmlns:ds="http://schemas.openxmlformats.org/officeDocument/2006/customXml" ds:itemID="{FEA712B0-F266-452C-A6DB-283937486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S1944 Resursfördelning till skolor med tuffast förutsättningar</vt:lpstr>
      <vt:lpstr>
      </vt:lpstr>
    </vt:vector>
  </TitlesOfParts>
  <Company>Sveriges riksdag</Company>
  <LinksUpToDate>false</LinksUpToDate>
  <CharactersWithSpaces>1187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