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72AF" w14:textId="5746BB4A" w:rsidR="0060773B" w:rsidRPr="00124E73" w:rsidRDefault="0060773B" w:rsidP="00FC3908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</w:t>
      </w:r>
      <w:r w:rsidR="00FC3908">
        <w:rPr>
          <w:sz w:val="25"/>
          <w:szCs w:val="25"/>
        </w:rPr>
        <w:t xml:space="preserve"> 2020/21:</w:t>
      </w:r>
      <w:r w:rsidR="00705075">
        <w:rPr>
          <w:sz w:val="25"/>
          <w:szCs w:val="25"/>
        </w:rPr>
        <w:t>2820</w:t>
      </w:r>
      <w:r w:rsidR="00FC3908">
        <w:rPr>
          <w:sz w:val="25"/>
          <w:szCs w:val="25"/>
        </w:rPr>
        <w:t xml:space="preserve"> av </w:t>
      </w:r>
      <w:r w:rsidR="00705075">
        <w:rPr>
          <w:sz w:val="25"/>
          <w:szCs w:val="25"/>
        </w:rPr>
        <w:t>Mattias Bäckström Johansson</w:t>
      </w:r>
      <w:r w:rsidR="00FC3908">
        <w:rPr>
          <w:sz w:val="25"/>
          <w:szCs w:val="25"/>
        </w:rPr>
        <w:t xml:space="preserve"> (SD) </w:t>
      </w:r>
      <w:r w:rsidR="00705075">
        <w:rPr>
          <w:sz w:val="25"/>
          <w:szCs w:val="25"/>
        </w:rPr>
        <w:t>Vattenfalls köp av ryskt kärnbränsle</w:t>
      </w:r>
    </w:p>
    <w:p w14:paraId="0B7E4817" w14:textId="70CB96C1" w:rsidR="006D7595" w:rsidRDefault="00613FCC" w:rsidP="006D7595">
      <w:pPr>
        <w:autoSpaceDE w:val="0"/>
        <w:autoSpaceDN w:val="0"/>
        <w:adjustRightInd w:val="0"/>
        <w:spacing w:after="0"/>
      </w:pPr>
      <w:bookmarkStart w:id="0" w:name="_Hlk50100012"/>
      <w:r>
        <w:t>Mattias Bäckström Johansson</w:t>
      </w:r>
      <w:r w:rsidR="006D7595">
        <w:t xml:space="preserve"> har frågat </w:t>
      </w:r>
      <w:r w:rsidR="007013DE">
        <w:t xml:space="preserve">om </w:t>
      </w:r>
      <w:r w:rsidR="006D7595">
        <w:t>jag</w:t>
      </w:r>
      <w:r>
        <w:t xml:space="preserve"> anser att svensk import av ryskt kärnbränsle medför några säkerhetspolitiska aspekter samt om jag avser vidta några åtgärder rörande Vattenfalls affärsförbindelser med </w:t>
      </w:r>
      <w:proofErr w:type="spellStart"/>
      <w:r>
        <w:t>Tvel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Company.</w:t>
      </w:r>
    </w:p>
    <w:p w14:paraId="06A0624A" w14:textId="77777777" w:rsidR="006D7595" w:rsidRDefault="006D7595" w:rsidP="006D7595">
      <w:pPr>
        <w:autoSpaceDE w:val="0"/>
        <w:autoSpaceDN w:val="0"/>
        <w:adjustRightInd w:val="0"/>
        <w:spacing w:after="0"/>
      </w:pPr>
    </w:p>
    <w:p w14:paraId="51E772BE" w14:textId="77BCA0A6" w:rsidR="006D7595" w:rsidRDefault="00613FCC" w:rsidP="006D7595">
      <w:pPr>
        <w:autoSpaceDE w:val="0"/>
        <w:autoSpaceDN w:val="0"/>
        <w:adjustRightInd w:val="0"/>
        <w:spacing w:after="0"/>
      </w:pPr>
      <w:r>
        <w:t>Mikael Damberg</w:t>
      </w:r>
      <w:r w:rsidR="006D7595">
        <w:t xml:space="preserve"> har svarat på en liknande </w:t>
      </w:r>
      <w:r>
        <w:t>interpellations</w:t>
      </w:r>
      <w:r w:rsidR="006D7595">
        <w:t xml:space="preserve">fråga av </w:t>
      </w:r>
      <w:r>
        <w:t xml:space="preserve">Mattias Bäckström Johansson </w:t>
      </w:r>
      <w:r w:rsidR="006D7595">
        <w:t xml:space="preserve">den </w:t>
      </w:r>
      <w:r>
        <w:t>2 februari 2017</w:t>
      </w:r>
      <w:r w:rsidR="006D7595">
        <w:t xml:space="preserve"> (</w:t>
      </w:r>
      <w:r w:rsidRPr="00613FCC">
        <w:t>2016/17:280</w:t>
      </w:r>
      <w:r w:rsidR="006D7595">
        <w:t xml:space="preserve">). </w:t>
      </w:r>
    </w:p>
    <w:p w14:paraId="1A6C0754" w14:textId="26FE8F8C" w:rsidR="00613FCC" w:rsidRDefault="00613FCC" w:rsidP="006D7595">
      <w:pPr>
        <w:autoSpaceDE w:val="0"/>
        <w:autoSpaceDN w:val="0"/>
        <w:adjustRightInd w:val="0"/>
        <w:spacing w:after="0"/>
      </w:pPr>
    </w:p>
    <w:p w14:paraId="0ED5C441" w14:textId="30329F14" w:rsidR="00613FCC" w:rsidRDefault="00613FCC" w:rsidP="006D7595">
      <w:pPr>
        <w:autoSpaceDE w:val="0"/>
        <w:autoSpaceDN w:val="0"/>
        <w:adjustRightInd w:val="0"/>
        <w:spacing w:after="0"/>
      </w:pPr>
      <w:r w:rsidRPr="00613FCC">
        <w:t>Den grundläggande principen är att staten inte pekar ut vilka leverantörer som enskilda bolag - inte heller de statligt ägda - ska använda sig av. Regeringen gör löpande utrikes- och säkerhetspolitiska analyser av alla frågor som rör våra förbindelser med andra länder. När Vattenfall handlar med ryska bolag följer de Utrikesdepartementets rekommendationer och internationella sanktioner.</w:t>
      </w:r>
    </w:p>
    <w:p w14:paraId="7D037871" w14:textId="77777777" w:rsidR="00613FCC" w:rsidRDefault="00613FCC" w:rsidP="006D7595">
      <w:pPr>
        <w:autoSpaceDE w:val="0"/>
        <w:autoSpaceDN w:val="0"/>
        <w:adjustRightInd w:val="0"/>
        <w:spacing w:after="0"/>
      </w:pPr>
    </w:p>
    <w:p w14:paraId="13FC9E96" w14:textId="5A169CA9" w:rsidR="00613FCC" w:rsidRDefault="00613FCC" w:rsidP="006D7595">
      <w:pPr>
        <w:autoSpaceDE w:val="0"/>
        <w:autoSpaceDN w:val="0"/>
        <w:adjustRightInd w:val="0"/>
        <w:spacing w:after="0"/>
      </w:pPr>
      <w:r w:rsidRPr="00613FCC">
        <w:t>Utöver Ryssland, som levererat bränsle till Sverige i 40 års tid, är även Kanada, Kazakstan, Australien och Namibia viktiga leverantörer till Vattenfalls anläggningar. Vattenfalls inköpsstrategi är i linje med EU:s strävan efter en diversifierad tillförsel och att undvika beroende av enskilda länder.</w:t>
      </w:r>
    </w:p>
    <w:p w14:paraId="3729D644" w14:textId="77777777" w:rsidR="006D7595" w:rsidRDefault="006D7595" w:rsidP="006D7595">
      <w:pPr>
        <w:autoSpaceDE w:val="0"/>
        <w:autoSpaceDN w:val="0"/>
        <w:adjustRightInd w:val="0"/>
        <w:spacing w:after="0"/>
      </w:pPr>
    </w:p>
    <w:bookmarkEnd w:id="0"/>
    <w:p w14:paraId="4F4AF564" w14:textId="3D8BCF80" w:rsidR="00FE5C5C" w:rsidRDefault="0060773B" w:rsidP="002C37C7">
      <w:pPr>
        <w:pStyle w:val="Brdtext"/>
        <w:spacing w:after="0"/>
      </w:pPr>
      <w:r w:rsidRPr="00124E73">
        <w:t xml:space="preserve">Stockholm den </w:t>
      </w:r>
      <w:r w:rsidR="00DD59A7">
        <w:t>1</w:t>
      </w:r>
      <w:r w:rsidR="002F3D31">
        <w:t>9</w:t>
      </w:r>
      <w:r w:rsidR="001C1854">
        <w:t xml:space="preserve"> maj</w:t>
      </w:r>
      <w:r w:rsidR="00946408">
        <w:t xml:space="preserve"> </w:t>
      </w:r>
      <w:r w:rsidRPr="00124E73">
        <w:t>202</w:t>
      </w:r>
      <w:r w:rsidR="00FE5C5C">
        <w:t>1</w:t>
      </w:r>
    </w:p>
    <w:p w14:paraId="7A2BF495" w14:textId="77777777" w:rsidR="007013DE" w:rsidRDefault="007013DE" w:rsidP="002C37C7">
      <w:pPr>
        <w:pStyle w:val="Brdtext"/>
        <w:spacing w:after="0"/>
      </w:pPr>
    </w:p>
    <w:p w14:paraId="212D4548" w14:textId="77777777" w:rsidR="007013DE" w:rsidRDefault="007013DE" w:rsidP="002C37C7">
      <w:pPr>
        <w:pStyle w:val="Brdtext"/>
        <w:spacing w:after="0"/>
      </w:pPr>
    </w:p>
    <w:p w14:paraId="2B0E8211" w14:textId="0352F929" w:rsidR="00CF717A" w:rsidRPr="00CF717A" w:rsidRDefault="0060773B" w:rsidP="002C37C7">
      <w:pPr>
        <w:pStyle w:val="Brdtext"/>
        <w:spacing w:after="0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64261D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64261D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64261D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64261D" w:rsidP="00EE3C0F">
          <w:pPr>
            <w:pStyle w:val="Sidhuvud"/>
            <w:rPr>
              <w:b/>
            </w:rPr>
          </w:pPr>
        </w:p>
        <w:p w14:paraId="6D4393F2" w14:textId="77777777" w:rsidR="003D7550" w:rsidRDefault="0064261D" w:rsidP="00EE3C0F">
          <w:pPr>
            <w:pStyle w:val="Sidhuvud"/>
          </w:pPr>
        </w:p>
        <w:p w14:paraId="548FAA97" w14:textId="77777777" w:rsidR="003D7550" w:rsidRDefault="0064261D" w:rsidP="00EE3C0F">
          <w:pPr>
            <w:pStyle w:val="Sidhuvud"/>
          </w:pPr>
        </w:p>
        <w:p w14:paraId="2690507A" w14:textId="77777777" w:rsidR="003D7550" w:rsidRDefault="006426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48ED6173" w:rsidR="003D7550" w:rsidRDefault="007013DE" w:rsidP="00EE3C0F">
              <w:pPr>
                <w:pStyle w:val="Sidhuvud"/>
              </w:pPr>
              <w:r>
                <w:t>UD2021/07156</w:t>
              </w:r>
            </w:p>
          </w:sdtContent>
        </w:sdt>
        <w:p w14:paraId="0BD2309C" w14:textId="77777777" w:rsidR="003D7550" w:rsidRDefault="0064261D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64261D" w:rsidP="0094502D">
          <w:pPr>
            <w:pStyle w:val="Sidhuvud"/>
          </w:pPr>
        </w:p>
        <w:p w14:paraId="19E7DD19" w14:textId="77777777" w:rsidR="003D7550" w:rsidRPr="0094502D" w:rsidRDefault="0064261D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717C451E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477496FE" w14:textId="672998A7" w:rsidR="007013DE" w:rsidRDefault="007013DE" w:rsidP="00340DE0">
              <w:pPr>
                <w:pStyle w:val="Sidhuvud"/>
              </w:pPr>
            </w:p>
            <w:p w14:paraId="19112B91" w14:textId="69C30C36" w:rsidR="003D7550" w:rsidRPr="00340DE0" w:rsidRDefault="0064261D" w:rsidP="007013D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7AB874F1" w:rsidR="003D7550" w:rsidRDefault="00852B7B" w:rsidP="00547B89">
              <w:pPr>
                <w:pStyle w:val="Sidhuvud"/>
              </w:pPr>
              <w:r>
                <w:t>Till riksdagen</w:t>
              </w:r>
              <w:r w:rsidR="007013DE">
                <w:br/>
              </w:r>
              <w:r w:rsidR="007013DE">
                <w:br/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64261D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512E"/>
    <w:rsid w:val="000A4BAF"/>
    <w:rsid w:val="000C3D68"/>
    <w:rsid w:val="000C61D1"/>
    <w:rsid w:val="000E12D9"/>
    <w:rsid w:val="000E4BE9"/>
    <w:rsid w:val="000F00B8"/>
    <w:rsid w:val="00100933"/>
    <w:rsid w:val="00111809"/>
    <w:rsid w:val="0012035A"/>
    <w:rsid w:val="00121002"/>
    <w:rsid w:val="00124E73"/>
    <w:rsid w:val="00170CE4"/>
    <w:rsid w:val="00173126"/>
    <w:rsid w:val="00176A3A"/>
    <w:rsid w:val="00192E34"/>
    <w:rsid w:val="001C1854"/>
    <w:rsid w:val="001C5DC9"/>
    <w:rsid w:val="001C71A9"/>
    <w:rsid w:val="001C7253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C37C7"/>
    <w:rsid w:val="002E4D3F"/>
    <w:rsid w:val="002E50CA"/>
    <w:rsid w:val="002F3A22"/>
    <w:rsid w:val="002F3D31"/>
    <w:rsid w:val="002F66A6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5D4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5F77D9"/>
    <w:rsid w:val="0060773B"/>
    <w:rsid w:val="00613FCC"/>
    <w:rsid w:val="006175D7"/>
    <w:rsid w:val="006208E5"/>
    <w:rsid w:val="00631F82"/>
    <w:rsid w:val="0064261D"/>
    <w:rsid w:val="0065251D"/>
    <w:rsid w:val="00654B4D"/>
    <w:rsid w:val="0066392E"/>
    <w:rsid w:val="00670A48"/>
    <w:rsid w:val="00672F6F"/>
    <w:rsid w:val="0069523C"/>
    <w:rsid w:val="006B3234"/>
    <w:rsid w:val="006B4A30"/>
    <w:rsid w:val="006B7569"/>
    <w:rsid w:val="006D3188"/>
    <w:rsid w:val="006D59F9"/>
    <w:rsid w:val="006D7595"/>
    <w:rsid w:val="006E08FC"/>
    <w:rsid w:val="006F2588"/>
    <w:rsid w:val="007013DE"/>
    <w:rsid w:val="00705075"/>
    <w:rsid w:val="00710A6C"/>
    <w:rsid w:val="00712266"/>
    <w:rsid w:val="00732C27"/>
    <w:rsid w:val="0074366F"/>
    <w:rsid w:val="00750C93"/>
    <w:rsid w:val="00757B3B"/>
    <w:rsid w:val="00771C48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68EA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34E"/>
    <w:rsid w:val="00875DDD"/>
    <w:rsid w:val="00891929"/>
    <w:rsid w:val="008A0A0D"/>
    <w:rsid w:val="008C562B"/>
    <w:rsid w:val="008D3090"/>
    <w:rsid w:val="008D4306"/>
    <w:rsid w:val="008D4508"/>
    <w:rsid w:val="008E77D6"/>
    <w:rsid w:val="0093289B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399A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6C40"/>
    <w:rsid w:val="00BD0826"/>
    <w:rsid w:val="00BE3210"/>
    <w:rsid w:val="00C141C6"/>
    <w:rsid w:val="00C16D7A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3B64"/>
    <w:rsid w:val="00D95424"/>
    <w:rsid w:val="00D97459"/>
    <w:rsid w:val="00DB714B"/>
    <w:rsid w:val="00DD59A7"/>
    <w:rsid w:val="00DF5BFB"/>
    <w:rsid w:val="00E21750"/>
    <w:rsid w:val="00E469E4"/>
    <w:rsid w:val="00E475C3"/>
    <w:rsid w:val="00E509B0"/>
    <w:rsid w:val="00E61453"/>
    <w:rsid w:val="00E714D1"/>
    <w:rsid w:val="00E7634A"/>
    <w:rsid w:val="00E82BA3"/>
    <w:rsid w:val="00E8326A"/>
    <w:rsid w:val="00EA1688"/>
    <w:rsid w:val="00ED51E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133"/>
    <w:rsid w:val="00F50B40"/>
    <w:rsid w:val="00F53AEA"/>
    <w:rsid w:val="00F65B78"/>
    <w:rsid w:val="00F66093"/>
    <w:rsid w:val="00F848D6"/>
    <w:rsid w:val="00FA13F4"/>
    <w:rsid w:val="00FA3070"/>
    <w:rsid w:val="00FA5DDD"/>
    <w:rsid w:val="00FC3908"/>
    <w:rsid w:val="00FD0B7B"/>
    <w:rsid w:val="00FD4E71"/>
    <w:rsid w:val="00FD7CEC"/>
    <w:rsid w:val="00FE3FA5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63ab6569-7421-4814-80ca-c74713d0130e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>UD2021/07156</DocNumber>
    <Doclanguage/>
    <Appendix/>
    <LogotypeName/>
  </BaseInfo>
</DocumentInfo>
</file>

<file path=customXml/itemProps1.xml><?xml version="1.0" encoding="utf-8"?>
<ds:datastoreItem xmlns:ds="http://schemas.openxmlformats.org/officeDocument/2006/customXml" ds:itemID="{550E774D-4281-4100-8174-7B2F458DC7B2}"/>
</file>

<file path=customXml/itemProps2.xml><?xml version="1.0" encoding="utf-8"?>
<ds:datastoreItem xmlns:ds="http://schemas.openxmlformats.org/officeDocument/2006/customXml" ds:itemID="{2DE3EABD-3914-4ABA-B459-9E910E2AC532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DE3EABD-3914-4ABA-B459-9E910E2AC53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6624C1A-3FFA-4293-A61C-5F5BA3E734C8}"/>
</file>

<file path=customXml/itemProps8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2820 av Mattias Bäckström Johansson (SD) Vattenfalls köp av ryskt kärnbränsle.docx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2021-05-19T08:00:00Z</dcterms:created>
  <dcterms:modified xsi:type="dcterms:W3CDTF">2021-05-19T08:00:00Z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692c8ffa-5ea5-404b-af65-f1da144f65a4</vt:lpwstr>
  </property>
</Properties>
</file>