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46FBB" w:rsidP="0063140E">
      <w:pPr>
        <w:pStyle w:val="Title"/>
      </w:pPr>
      <w:r>
        <w:t xml:space="preserve">Svar på fråga </w:t>
      </w:r>
      <w:r w:rsidRPr="00CE119E">
        <w:t>202</w:t>
      </w:r>
      <w:r w:rsidR="004E759E">
        <w:t>1</w:t>
      </w:r>
      <w:r w:rsidRPr="00CE119E">
        <w:t>/2</w:t>
      </w:r>
      <w:r>
        <w:t>2</w:t>
      </w:r>
      <w:r w:rsidR="00646620">
        <w:t>:1413</w:t>
      </w:r>
      <w:r w:rsidR="002D1175">
        <w:t xml:space="preserve"> </w:t>
      </w:r>
      <w:r>
        <w:t xml:space="preserve">av </w:t>
      </w:r>
      <w:r w:rsidR="00646620">
        <w:t>Anders Öst</w:t>
      </w:r>
      <w:r w:rsidR="00F45D41">
        <w:t>er</w:t>
      </w:r>
      <w:r w:rsidR="00646620">
        <w:t>berg</w:t>
      </w:r>
      <w:r w:rsidR="00352804">
        <w:t xml:space="preserve"> (</w:t>
      </w:r>
      <w:r w:rsidR="004E759E">
        <w:t>S</w:t>
      </w:r>
      <w:r w:rsidR="00352804">
        <w:t>)</w:t>
      </w:r>
      <w:r w:rsidR="00CE119E">
        <w:t xml:space="preserve"> </w:t>
      </w:r>
    </w:p>
    <w:p w:rsidR="0063140E" w:rsidP="0063140E">
      <w:pPr>
        <w:pStyle w:val="Title"/>
      </w:pPr>
      <w:r>
        <w:t>Hungersnöd på Afrikas horn</w:t>
      </w:r>
    </w:p>
    <w:p w:rsidR="00246FBB" w:rsidP="00352804">
      <w:pPr>
        <w:pStyle w:val="BodyText"/>
      </w:pPr>
      <w:r>
        <w:t>Anders Öst</w:t>
      </w:r>
      <w:r w:rsidR="00B43BB0">
        <w:t>er</w:t>
      </w:r>
      <w:r>
        <w:t>berg</w:t>
      </w:r>
      <w:r w:rsidR="004E759E">
        <w:t xml:space="preserve"> </w:t>
      </w:r>
      <w:r>
        <w:t xml:space="preserve">har frågat </w:t>
      </w:r>
      <w:r w:rsidR="004E759E">
        <w:t xml:space="preserve">mig </w:t>
      </w:r>
      <w:r w:rsidR="00633A64">
        <w:t xml:space="preserve">hur jag kommer agera framåt med anledning av hungersnöd och svält på Afrikas horn. </w:t>
      </w:r>
    </w:p>
    <w:p w:rsidR="0067131F" w:rsidP="00633A64">
      <w:pPr>
        <w:pStyle w:val="BodyText"/>
      </w:pPr>
      <w:r>
        <w:t>Afrikas horn upplever den värsta tork</w:t>
      </w:r>
      <w:r w:rsidR="00F45D41">
        <w:t>an</w:t>
      </w:r>
      <w:r>
        <w:t xml:space="preserve"> sedan 1981.</w:t>
      </w:r>
      <w:r w:rsidR="00EC0E4F">
        <w:t xml:space="preserve"> </w:t>
      </w:r>
      <w:r w:rsidR="00A50701">
        <w:t>Det humanitära läget</w:t>
      </w:r>
      <w:r w:rsidR="00E728DE">
        <w:t xml:space="preserve"> </w:t>
      </w:r>
      <w:r w:rsidR="00EC0E4F">
        <w:t>är akut.</w:t>
      </w:r>
      <w:r>
        <w:t xml:space="preserve"> FN</w:t>
      </w:r>
      <w:r w:rsidR="00F45D41">
        <w:t>:</w:t>
      </w:r>
      <w:r w:rsidR="00B43BB0">
        <w:t>s</w:t>
      </w:r>
      <w:r w:rsidR="00F45D41">
        <w:t xml:space="preserve"> livsmedelsprogram (WFP)</w:t>
      </w:r>
      <w:r>
        <w:t xml:space="preserve"> bedömer att runt 13 miljoner människor står </w:t>
      </w:r>
      <w:r w:rsidR="00AA1E75">
        <w:t>inför</w:t>
      </w:r>
      <w:r>
        <w:t xml:space="preserve"> </w:t>
      </w:r>
      <w:r w:rsidR="00671AA8">
        <w:t>svår hunger</w:t>
      </w:r>
      <w:r w:rsidR="008610C8">
        <w:t xml:space="preserve"> </w:t>
      </w:r>
      <w:r w:rsidR="00671AA8">
        <w:t>i år</w:t>
      </w:r>
      <w:r>
        <w:t xml:space="preserve">. </w:t>
      </w:r>
    </w:p>
    <w:p w:rsidR="00633A64" w:rsidP="00633A64">
      <w:pPr>
        <w:pStyle w:val="BodyText"/>
      </w:pPr>
      <w:r>
        <w:t>Många av de länder där hungern redan är som svårast, inte minst på Afrikas horn</w:t>
      </w:r>
      <w:r w:rsidR="008610C8">
        <w:t>,</w:t>
      </w:r>
      <w:r>
        <w:t xml:space="preserve"> är också länder som är särskilt beroende av livsmedelsimport från Ukraina och Ryssland.</w:t>
      </w:r>
      <w:r w:rsidR="00427E09">
        <w:t xml:space="preserve"> </w:t>
      </w:r>
      <w:r w:rsidRPr="00427E09" w:rsidR="00427E09">
        <w:t xml:space="preserve">Samtidigt ser vi nu att Rysslands </w:t>
      </w:r>
      <w:r w:rsidR="00F46177">
        <w:t>aggression mot</w:t>
      </w:r>
      <w:r w:rsidRPr="00427E09" w:rsidR="00427E09">
        <w:t xml:space="preserve"> Ukraina ger stigande priser på den globala livsmedelsmarknaden. Till det kommer tragiska händelser som </w:t>
      </w:r>
      <w:r w:rsidRPr="00427E09" w:rsidR="00B43BB0">
        <w:t>bl</w:t>
      </w:r>
      <w:r w:rsidR="00B43BB0">
        <w:t>and annat</w:t>
      </w:r>
      <w:r w:rsidRPr="00427E09" w:rsidR="00427E09">
        <w:t xml:space="preserve"> den i </w:t>
      </w:r>
      <w:r w:rsidRPr="00427E09" w:rsidR="00427E09">
        <w:t>Hargeisa</w:t>
      </w:r>
      <w:r w:rsidRPr="00427E09" w:rsidR="00427E09">
        <w:t xml:space="preserve">, som Österberg nämner.   </w:t>
      </w:r>
    </w:p>
    <w:p w:rsidR="00633A64" w:rsidP="00633A64">
      <w:pPr>
        <w:pStyle w:val="BodyText"/>
      </w:pPr>
      <w:r>
        <w:t>Den humanitära</w:t>
      </w:r>
      <w:r w:rsidR="00E728DE">
        <w:t xml:space="preserve"> </w:t>
      </w:r>
      <w:r>
        <w:t>livsmedelsassistansen drabbas också hårt</w:t>
      </w:r>
      <w:r w:rsidR="00286467">
        <w:t xml:space="preserve"> av Rysslands invasion i Ukraina</w:t>
      </w:r>
      <w:r>
        <w:t xml:space="preserve">. </w:t>
      </w:r>
      <w:r w:rsidR="00E728DE">
        <w:t xml:space="preserve">Ukraina är </w:t>
      </w:r>
      <w:r>
        <w:t>WFP</w:t>
      </w:r>
      <w:r w:rsidR="00E728DE">
        <w:t>:s</w:t>
      </w:r>
      <w:r>
        <w:t xml:space="preserve"> </w:t>
      </w:r>
      <w:r w:rsidR="00E728DE">
        <w:t>största leverantör av</w:t>
      </w:r>
      <w:r w:rsidR="00286467">
        <w:t xml:space="preserve"> l</w:t>
      </w:r>
      <w:r w:rsidR="00E728DE">
        <w:t>ivsmedel</w:t>
      </w:r>
      <w:r w:rsidR="00286467">
        <w:t>, mat</w:t>
      </w:r>
      <w:r w:rsidR="00E728DE">
        <w:t xml:space="preserve"> </w:t>
      </w:r>
      <w:r w:rsidR="00286467">
        <w:t>s</w:t>
      </w:r>
      <w:r w:rsidR="00E728DE">
        <w:t xml:space="preserve">om nu </w:t>
      </w:r>
      <w:r w:rsidR="00286467">
        <w:t xml:space="preserve">organisationen </w:t>
      </w:r>
      <w:r w:rsidR="00E728DE">
        <w:t>tvingas ersätta till</w:t>
      </w:r>
      <w:r>
        <w:t xml:space="preserve"> </w:t>
      </w:r>
      <w:r w:rsidR="00E728DE">
        <w:t xml:space="preserve">ett </w:t>
      </w:r>
      <w:r>
        <w:t>mycket högre pris</w:t>
      </w:r>
      <w:r w:rsidR="00F052F5">
        <w:t xml:space="preserve"> jämte utökade t</w:t>
      </w:r>
      <w:r>
        <w:t>ransportkostnader</w:t>
      </w:r>
      <w:r w:rsidR="00F052F5">
        <w:t xml:space="preserve"> so</w:t>
      </w:r>
      <w:r>
        <w:t xml:space="preserve">m </w:t>
      </w:r>
      <w:r w:rsidR="00F052F5">
        <w:t xml:space="preserve">också </w:t>
      </w:r>
      <w:r>
        <w:t>skjut</w:t>
      </w:r>
      <w:r w:rsidR="00F052F5">
        <w:t>it</w:t>
      </w:r>
      <w:r>
        <w:t xml:space="preserve"> i höjden. </w:t>
      </w:r>
    </w:p>
    <w:p w:rsidR="00B43BB0" w:rsidP="00633A64">
      <w:pPr>
        <w:pStyle w:val="BodyText"/>
      </w:pPr>
      <w:r>
        <w:t xml:space="preserve">Sverige vidtar flera viktiga åtgärder för att stötta befolkningen på Afrikas horn i den här </w:t>
      </w:r>
      <w:r w:rsidR="00F052F5">
        <w:t xml:space="preserve">krisen </w:t>
      </w:r>
      <w:r>
        <w:t xml:space="preserve">liksom i andra kriser. För det första är Sverige världsledande i kvalitativ finansiering till FN genom fleråriga och flexibla kärnstödsavtal. Vi är exempelvis världens största givare till WFP av icke-öronmärkt stöd, stöd som organisationen kan rikta dit behoven är som mest akuta, exempelvis på Afrikas horn. </w:t>
      </w:r>
      <w:r w:rsidR="00F052F5">
        <w:t xml:space="preserve">Vårt kärnstöd </w:t>
      </w:r>
      <w:r w:rsidR="00F71CED">
        <w:t xml:space="preserve">till WFP </w:t>
      </w:r>
      <w:r w:rsidR="00F052F5">
        <w:t xml:space="preserve">uppgår hittills till 933 miljoner kronor för i år. </w:t>
      </w:r>
    </w:p>
    <w:p w:rsidR="00F052F5" w:rsidP="00633A64">
      <w:pPr>
        <w:pStyle w:val="BodyText"/>
      </w:pPr>
      <w:r>
        <w:t xml:space="preserve">För det andra </w:t>
      </w:r>
      <w:r w:rsidR="00A744E8">
        <w:t xml:space="preserve">verkar </w:t>
      </w:r>
      <w:r>
        <w:t xml:space="preserve">Sverige </w:t>
      </w:r>
      <w:r w:rsidR="00A744E8">
        <w:t xml:space="preserve">för ökad användning av </w:t>
      </w:r>
      <w:r>
        <w:t>föregripande åtgärder</w:t>
      </w:r>
      <w:r w:rsidR="00D43C27">
        <w:t xml:space="preserve"> innan klimatrelaterade kriser och naturkatastrofer</w:t>
      </w:r>
      <w:r>
        <w:t xml:space="preserve"> för att minska och mildra akuta humanitära behov. Det är</w:t>
      </w:r>
      <w:r w:rsidR="00A744E8">
        <w:t xml:space="preserve"> mer</w:t>
      </w:r>
      <w:r>
        <w:t xml:space="preserve"> effektiv</w:t>
      </w:r>
      <w:r w:rsidR="00A744E8">
        <w:t>t</w:t>
      </w:r>
      <w:r>
        <w:t xml:space="preserve"> att agera innan en kris </w:t>
      </w:r>
      <w:r w:rsidR="00F71CED">
        <w:t xml:space="preserve">uppstår </w:t>
      </w:r>
      <w:r>
        <w:t xml:space="preserve">och jag kommer även fortsätta att verka för att andra </w:t>
      </w:r>
      <w:r w:rsidR="00F4548E">
        <w:t>länder ökar sin finansiering på detta område</w:t>
      </w:r>
      <w:r>
        <w:t>.</w:t>
      </w:r>
      <w:r w:rsidR="00F4548E">
        <w:t xml:space="preserve"> U</w:t>
      </w:r>
      <w:r>
        <w:t xml:space="preserve">tvecklingsaktörer som Världsbanken, IMF och de regionala utvecklingsbankerna </w:t>
      </w:r>
      <w:r w:rsidR="00A744E8">
        <w:t xml:space="preserve">behöver </w:t>
      </w:r>
      <w:r w:rsidR="00F4548E">
        <w:t>också ta ansvar för</w:t>
      </w:r>
      <w:r w:rsidR="00F46177">
        <w:t xml:space="preserve"> att</w:t>
      </w:r>
      <w:r w:rsidR="00F4548E">
        <w:t xml:space="preserve"> </w:t>
      </w:r>
      <w:r w:rsidR="00F71CED">
        <w:t xml:space="preserve">finansiera </w:t>
      </w:r>
      <w:r>
        <w:t xml:space="preserve">tidig varning och föregripande åtgärder i humanitära kontexter och aktioner på </w:t>
      </w:r>
      <w:r w:rsidR="00F4548E">
        <w:t>Afrikas horn</w:t>
      </w:r>
      <w:r>
        <w:t xml:space="preserve">. </w:t>
      </w:r>
      <w:r w:rsidR="00F71CED">
        <w:t xml:space="preserve">Vi </w:t>
      </w:r>
      <w:r>
        <w:t xml:space="preserve">behöver </w:t>
      </w:r>
      <w:r w:rsidR="00281DAF">
        <w:t>även</w:t>
      </w:r>
      <w:r w:rsidR="00F71CED">
        <w:t xml:space="preserve"> </w:t>
      </w:r>
      <w:r>
        <w:t>se över hur vi bättre nyttjar existerande finansiering och mekanismer genom</w:t>
      </w:r>
      <w:r w:rsidR="00F71CED">
        <w:t xml:space="preserve"> ett</w:t>
      </w:r>
      <w:r>
        <w:t xml:space="preserve"> innovativt och pragmatiskt samarbete mellan olika aktörer och sektor. </w:t>
      </w:r>
    </w:p>
    <w:p w:rsidR="00D02928" w:rsidP="00633A64">
      <w:pPr>
        <w:pStyle w:val="BodyText"/>
      </w:pPr>
      <w:r>
        <w:t xml:space="preserve">För det tredje ingår det sedan länge i vårt utvecklingssamarbete till Afrikas horn att långsiktigt stärka lokala samhällens motståndskraft och anpassningsförmåga </w:t>
      </w:r>
      <w:r w:rsidR="00D43C27">
        <w:t>i kölvattnet av</w:t>
      </w:r>
      <w:r>
        <w:t xml:space="preserve"> klimatförändringarnas effekter.</w:t>
      </w:r>
      <w:r w:rsidR="000A29B6">
        <w:t xml:space="preserve"> Biståndet till Somalia och Sudan är exempel på detta, inklusive hungersnödens nära kopplingar till säkerhetspolitik, som Österberg också påpekar.</w:t>
      </w:r>
    </w:p>
    <w:p w:rsidR="00AB6BE5" w:rsidP="00A40882">
      <w:pPr>
        <w:pStyle w:val="BodyText"/>
        <w:spacing w:after="0"/>
      </w:pPr>
      <w:r>
        <w:t xml:space="preserve">För det fjärde kommer Sverige </w:t>
      </w:r>
      <w:r w:rsidR="00A40882">
        <w:t>ti</w:t>
      </w:r>
      <w:r w:rsidR="003232BE">
        <w:t>llsammans med EU, AU, FN</w:t>
      </w:r>
      <w:r w:rsidR="00C4428B">
        <w:t xml:space="preserve"> </w:t>
      </w:r>
      <w:r w:rsidR="003232BE">
        <w:t xml:space="preserve">och USA </w:t>
      </w:r>
      <w:r w:rsidR="00A40882">
        <w:t>fortsättningsvis</w:t>
      </w:r>
      <w:r w:rsidR="00E728DE">
        <w:t xml:space="preserve"> </w:t>
      </w:r>
      <w:r w:rsidR="003232BE">
        <w:t>verka för</w:t>
      </w:r>
      <w:r w:rsidR="002C5755">
        <w:t xml:space="preserve"> ett o</w:t>
      </w:r>
      <w:r w:rsidR="00E728DE">
        <w:t>be</w:t>
      </w:r>
      <w:r w:rsidR="002C5755">
        <w:t>hindrat och säkert humanitärt tillträde</w:t>
      </w:r>
      <w:r w:rsidR="00646620">
        <w:t xml:space="preserve"> på Afrikas horn</w:t>
      </w:r>
      <w:r w:rsidR="00B05D45">
        <w:t>. Skydd av civila och humanitär personal som arbetar på plats samt full respekt för folkrätten, inklusive mänskliga rättigheter och internationell humanitär rätt</w:t>
      </w:r>
      <w:r w:rsidR="00A744E8">
        <w:t>,</w:t>
      </w:r>
      <w:r w:rsidR="00B05D45">
        <w:t xml:space="preserve"> är av största vikt. </w:t>
      </w:r>
    </w:p>
    <w:p w:rsidR="00AB6BE5" w:rsidP="00A40882">
      <w:pPr>
        <w:pStyle w:val="BodyText"/>
        <w:spacing w:after="0"/>
      </w:pPr>
    </w:p>
    <w:p w:rsidR="00B05D45" w:rsidP="00A40882">
      <w:pPr>
        <w:pStyle w:val="BodyText"/>
        <w:spacing w:after="0"/>
      </w:pPr>
      <w:r>
        <w:t xml:space="preserve">För det femte fortsätter våra ansträngningar för att stötta länderna på </w:t>
      </w:r>
      <w:r>
        <w:t xml:space="preserve">Afrikas horn </w:t>
      </w:r>
      <w:r>
        <w:t xml:space="preserve">att nå politiska lösningar </w:t>
      </w:r>
      <w:r w:rsidR="00D43C27">
        <w:t>i</w:t>
      </w:r>
      <w:r>
        <w:t xml:space="preserve"> de svåra situationer som råder på grund av konflikten i norra Etiopien, det spända läget i Somalia och följderna av militärku</w:t>
      </w:r>
      <w:r w:rsidR="00D43C27">
        <w:t>pp</w:t>
      </w:r>
      <w:r>
        <w:t xml:space="preserve">en i Sudan. Utan politiska lösningar </w:t>
      </w:r>
      <w:r>
        <w:t xml:space="preserve">riskerar det humanitära akuta läget att förvärras ytterligare och övergrepp och kränkningar fortsätta. </w:t>
      </w:r>
    </w:p>
    <w:p w:rsidR="003D2EDE" w:rsidRPr="00A40882" w:rsidP="00A40882">
      <w:pPr>
        <w:pStyle w:val="BodyText"/>
        <w:spacing w:after="0"/>
      </w:pPr>
    </w:p>
    <w:p w:rsidR="0063140E" w:rsidRPr="00CD4962" w:rsidP="00807BA7">
      <w:pPr>
        <w:pStyle w:val="BodyText"/>
        <w:spacing w:after="0" w:line="240" w:lineRule="auto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xpath="/ns0:DocumentInfo[1]/ns0:BaseInfo[1]/ns0:HeaderDate[1]" w:storeItemID="{2840DD75-645A-40BA-9680-57CAFF4A44D6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46620">
            <w:t>13 april 2022</w:t>
          </w:r>
        </w:sdtContent>
      </w:sdt>
    </w:p>
    <w:p w:rsidR="00633A64" w:rsidP="00C21879">
      <w:pPr>
        <w:pStyle w:val="BodyText"/>
      </w:pPr>
    </w:p>
    <w:p w:rsidR="00444862" w:rsidRPr="00432138" w:rsidP="00432138">
      <w:pPr>
        <w:pStyle w:val="BodyText"/>
      </w:pPr>
      <w:r>
        <w:t>Ma</w:t>
      </w:r>
      <w:r w:rsidR="00786008">
        <w:t xml:space="preserve">tilda </w:t>
      </w:r>
      <w:r w:rsidR="00786008">
        <w:t>Ernkrans</w:t>
      </w:r>
      <w:r w:rsidR="00E756CF">
        <w:t xml:space="preserve"> </w:t>
      </w:r>
    </w:p>
    <w:sectPr w:rsidSect="003166E5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75"/>
      <w:gridCol w:w="3249"/>
      <w:gridCol w:w="1161"/>
    </w:tblGrid>
    <w:tr w:rsidTr="00807BA7">
      <w:tblPrEx>
        <w:tblW w:w="1008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675" w:type="dxa"/>
        </w:tcPr>
        <w:p w:rsidR="0063140E" w:rsidRPr="007D73AB">
          <w:pPr>
            <w:pStyle w:val="Header"/>
          </w:pPr>
        </w:p>
      </w:tc>
      <w:tc>
        <w:tcPr>
          <w:tcW w:w="3249" w:type="dxa"/>
          <w:vAlign w:val="bottom"/>
        </w:tcPr>
        <w:p w:rsidR="0063140E" w:rsidRPr="007D73AB" w:rsidP="00340DE0">
          <w:pPr>
            <w:pStyle w:val="Header"/>
          </w:pPr>
        </w:p>
      </w:tc>
      <w:tc>
        <w:tcPr>
          <w:tcW w:w="1161" w:type="dxa"/>
        </w:tcPr>
        <w:p w:rsidR="0063140E" w:rsidP="005A703A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71"/>
      </w:trPr>
      <w:tc>
        <w:tcPr>
          <w:tcW w:w="5675" w:type="dxa"/>
        </w:tcPr>
        <w:p w:rsidR="006314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</w:tcPr>
        <w:p w:rsidR="0063140E" w:rsidRPr="00710A6C" w:rsidP="00EE3C0F">
          <w:pPr>
            <w:pStyle w:val="Header"/>
            <w:rPr>
              <w:b/>
            </w:rPr>
          </w:pPr>
        </w:p>
        <w:p w:rsidR="0063140E" w:rsidP="00EE3C0F">
          <w:pPr>
            <w:pStyle w:val="Header"/>
          </w:pPr>
        </w:p>
        <w:p w:rsidR="0063140E" w:rsidP="00EE3C0F">
          <w:pPr>
            <w:pStyle w:val="Header"/>
          </w:pPr>
        </w:p>
        <w:p w:rsidR="0063140E" w:rsidP="00EE3C0F">
          <w:pPr>
            <w:pStyle w:val="Header"/>
          </w:pPr>
          <w:sdt>
            <w:sdtPr>
              <w:alias w:val="DocNumber"/>
              <w:tag w:val="DocNumber"/>
              <w:id w:val="1726028884"/>
              <w:placeholder>
                <w:docPart w:val="2B7ACEAB4D854CED92D300AEFB841329"/>
              </w:placeholder>
              <w:dataBinding w:xpath="/ns0:DocumentInfo[1]/ns0:BaseInfo[1]/ns0:DocNumber[1]" w:storeItemID="{2840DD75-645A-40BA-9680-57CAFF4A44D6}" w:prefixMappings="xmlns:ns0='http://lp/documentinfo/RK' "/>
              <w:text/>
            </w:sdtPr>
            <w:sdtContent>
              <w:r w:rsidR="00CE5D2C">
                <w:t>UD202</w:t>
              </w:r>
              <w:r w:rsidR="004E759E">
                <w:t>2</w:t>
              </w:r>
              <w:r w:rsidR="00CE5D2C">
                <w:t>/</w:t>
              </w:r>
              <w:r w:rsidR="00295496">
                <w:t>05769</w:t>
              </w:r>
            </w:sdtContent>
          </w:sdt>
        </w:p>
      </w:tc>
      <w:tc>
        <w:tcPr>
          <w:tcW w:w="1161" w:type="dxa"/>
        </w:tcPr>
        <w:p w:rsidR="0063140E" w:rsidP="0094502D">
          <w:pPr>
            <w:pStyle w:val="Header"/>
          </w:pPr>
        </w:p>
        <w:p w:rsidR="0063140E" w:rsidRPr="0094502D" w:rsidP="00EC71A6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  <w:richText/>
        </w:sdtPr>
        <w:sdtEndPr>
          <w:rPr>
            <w:b w:val="0"/>
          </w:rPr>
        </w:sdtEndPr>
        <w:sdtContent>
          <w:tc>
            <w:tcPr>
              <w:tcW w:w="5675" w:type="dxa"/>
              <w:tcMar>
                <w:right w:w="1134" w:type="dxa"/>
              </w:tcMar>
            </w:tcPr>
            <w:p w:rsidR="00295496" w:rsidRPr="00295496" w:rsidP="00456EBC">
              <w:pPr>
                <w:pStyle w:val="Header"/>
                <w:rPr>
                  <w:b/>
                </w:rPr>
              </w:pPr>
              <w:r w:rsidRPr="00295496">
                <w:rPr>
                  <w:b/>
                </w:rPr>
                <w:t>Utrikesdepartementet</w:t>
              </w:r>
            </w:p>
            <w:p w:rsidR="00295496" w:rsidP="00456EBC">
              <w:pPr>
                <w:pStyle w:val="Header"/>
              </w:pPr>
              <w:r w:rsidRPr="00295496">
                <w:t>Biståndsministern</w:t>
              </w:r>
            </w:p>
            <w:p w:rsidR="00295496" w:rsidP="00456EBC">
              <w:pPr>
                <w:pStyle w:val="Header"/>
              </w:pPr>
            </w:p>
            <w:p w:rsidR="0063140E" w:rsidRPr="00340DE0" w:rsidP="00456EB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xpath="/ns0:DocumentInfo[1]/ns0:BaseInfo[1]/ns0:Recipient[1]" w:storeItemID="{2840DD75-645A-40BA-9680-57CAFF4A44D6}" w:prefixMappings="xmlns:ns0='http://lp/documentinfo/RK' "/>
          <w:text w:multiLine="1"/>
        </w:sdtPr>
        <w:sdtContent>
          <w:tc>
            <w:tcPr>
              <w:tcW w:w="3249" w:type="dxa"/>
            </w:tcPr>
            <w:p w:rsidR="0063140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  <w:t>.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61" w:type="dxa"/>
        </w:tcPr>
        <w:p w:rsidR="006314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CAC17C1"/>
    <w:multiLevelType w:val="hybridMultilevel"/>
    <w:tmpl w:val="CF5A57E8"/>
    <w:lvl w:ilvl="0">
      <w:start w:val="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css-901oao">
    <w:name w:val="css-901oao"/>
    <w:basedOn w:val="DefaultParagraphFont"/>
    <w:rsid w:val="00AF00E4"/>
  </w:style>
  <w:style w:type="character" w:customStyle="1" w:styleId="r-18u37iz">
    <w:name w:val="r-18u37iz"/>
    <w:basedOn w:val="DefaultParagraphFont"/>
    <w:rsid w:val="00AF0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P="00E42A1D">
          <w:pPr>
            <w:pStyle w:val="2B7ACEAB4D854CED92D300AEFB8413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P="00E42A1D">
          <w:pPr>
            <w:pStyle w:val="AADC3628396F4F8D9EDEFD010DC30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P="00E42A1D">
          <w:pPr>
            <w:pStyle w:val="8046D4E9A85F4574A1C0B8BE9A1E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P="00E42A1D">
          <w:pPr>
            <w:pStyle w:val="F95F534705144F9D9383805839E25D5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2650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Biståndsministern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2022-04-13T00:00:00</HeaderDate>
    <Office/>
    <Dnr>UD2021/</Dnr>
    <ParagrafNr/>
    <DocumentTitle/>
    <VisitingAddress/>
    <Extra1/>
    <Extra2/>
    <Extra3/>
    <Number/>
    <Recipient>Till riksdagen
.
</Recipient>
    <SenderText/>
    <DocNumber>UD2022/05769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efc28434-829c-4cef-940c-d12d9b9fcafa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E6405-379D-4335-9C30-820311D0D0A6}"/>
</file>

<file path=customXml/itemProps2.xml><?xml version="1.0" encoding="utf-8"?>
<ds:datastoreItem xmlns:ds="http://schemas.openxmlformats.org/officeDocument/2006/customXml" ds:itemID="{2840DD75-645A-40BA-9680-57CAFF4A44D6}"/>
</file>

<file path=customXml/itemProps3.xml><?xml version="1.0" encoding="utf-8"?>
<ds:datastoreItem xmlns:ds="http://schemas.openxmlformats.org/officeDocument/2006/customXml" ds:itemID="{A9E29181-77AA-4D22-9A9D-6BABE93067B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B3AA1B0-0F8C-4E66-A8F5-B9EBB999F8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529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1413 Hungersnöd på Afrikas horn.docx</dc:title>
  <cp:revision>2</cp:revision>
  <cp:lastPrinted>2022-04-05T12:36:00Z</cp:lastPrinted>
  <dcterms:created xsi:type="dcterms:W3CDTF">2022-04-12T12:39:00Z</dcterms:created>
  <dcterms:modified xsi:type="dcterms:W3CDTF">2022-04-12T12:39:00Z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7fefdc33-8422-49b1-850d-406c1dce1647</vt:lpwstr>
  </property>
</Properties>
</file>