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F33B4DAF1F746E681B29B58D0A49B78"/>
        </w:placeholder>
        <w:text/>
      </w:sdtPr>
      <w:sdtEndPr/>
      <w:sdtContent>
        <w:p w:rsidRPr="009B062B" w:rsidR="00AF30DD" w:rsidP="00DA28CE" w:rsidRDefault="00AF30DD" w14:paraId="0E7A88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6c2c3e-998a-4e43-b08f-d94c088dbc91"/>
        <w:id w:val="-1476071120"/>
        <w:lock w:val="sdtLocked"/>
      </w:sdtPr>
      <w:sdtEndPr/>
      <w:sdtContent>
        <w:p w:rsidR="000376FE" w:rsidRDefault="009454FF" w14:paraId="0DD8F2CB" w14:textId="176B87C4">
          <w:pPr>
            <w:pStyle w:val="Frslagstext"/>
          </w:pPr>
          <w:r>
            <w:t>Riksdagen ställer sig bakom det som anförs i motionen om att regeringen ska följa Riksrevisionens rekommendationer enligt R</w:t>
          </w:r>
          <w:r w:rsidR="00AA2E2C">
            <w:t>i</w:t>
          </w:r>
          <w:r>
            <w:t>R 2019:37 och tillkännager detta för regeringen.</w:t>
          </w:r>
        </w:p>
      </w:sdtContent>
    </w:sdt>
    <w:sdt>
      <w:sdtPr>
        <w:alias w:val="Yrkande 2"/>
        <w:tag w:val="2180c168-65a1-4201-b468-77b1eddf6dbe"/>
        <w:id w:val="1685864374"/>
        <w:lock w:val="sdtLocked"/>
      </w:sdtPr>
      <w:sdtEndPr/>
      <w:sdtContent>
        <w:p w:rsidR="000376FE" w:rsidRDefault="009454FF" w14:paraId="56E708D9" w14:textId="77777777">
          <w:pPr>
            <w:pStyle w:val="Frslagstext"/>
          </w:pPr>
          <w:r>
            <w:t>Riksdagen ställer sig bakom det som anförs i motionen om att se över möjligheten att införa ett nationellt frånvaroregister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A171F9CF425477992EF8A4F13B90E4E"/>
        </w:placeholder>
        <w:text/>
      </w:sdtPr>
      <w:sdtEndPr/>
      <w:sdtContent>
        <w:p w:rsidRPr="009B062B" w:rsidR="006D79C9" w:rsidP="00333E95" w:rsidRDefault="006D79C9" w14:paraId="784B4206" w14:textId="77777777">
          <w:pPr>
            <w:pStyle w:val="Rubrik1"/>
          </w:pPr>
          <w:r>
            <w:t>Motivering</w:t>
          </w:r>
        </w:p>
      </w:sdtContent>
    </w:sdt>
    <w:p w:rsidR="00751FFB" w:rsidP="001506C5" w:rsidRDefault="00751FFB" w14:paraId="7A30CE2C" w14:textId="50AAE2F1">
      <w:pPr>
        <w:pStyle w:val="Normalutanindragellerluft"/>
      </w:pPr>
      <w:r>
        <w:t xml:space="preserve">Alla barn som omfattas av den allmänna skolplikten har rätt till </w:t>
      </w:r>
      <w:r w:rsidR="0030118B">
        <w:t xml:space="preserve">en </w:t>
      </w:r>
      <w:r>
        <w:t>kostnadsfri grundläg</w:t>
      </w:r>
      <w:r w:rsidR="001506C5">
        <w:softHyphen/>
      </w:r>
      <w:r>
        <w:t xml:space="preserve">gande utbildning i </w:t>
      </w:r>
      <w:r w:rsidR="0030118B">
        <w:t xml:space="preserve">en </w:t>
      </w:r>
      <w:r>
        <w:t xml:space="preserve">allmän skola. Det är en grundbult i det svenska skolväsendet och förutsättningen för ett starkt välfärdsland där alla ges chansen till utbildning och jobb. Det finns emellertid enligt Riksrevisionen oklarheter </w:t>
      </w:r>
      <w:r w:rsidR="0030118B">
        <w:t xml:space="preserve">i fråga om </w:t>
      </w:r>
      <w:r>
        <w:t>hur skolplikten har upp</w:t>
      </w:r>
      <w:r w:rsidR="001506C5">
        <w:softHyphen/>
      </w:r>
      <w:r>
        <w:t>rätthållits. Under hösten 2018 uppdagades ett fall i södra Sverige där vårdnadshavarna till skolpliktiga barn</w:t>
      </w:r>
      <w:r w:rsidR="0030118B">
        <w:t xml:space="preserve"> hade</w:t>
      </w:r>
      <w:r>
        <w:t xml:space="preserve"> uppgett att de</w:t>
      </w:r>
      <w:r w:rsidR="0030118B">
        <w:t xml:space="preserve"> hade</w:t>
      </w:r>
      <w:r>
        <w:t xml:space="preserve"> tillbringat större delen av året utomlands och att barnen därför inte</w:t>
      </w:r>
      <w:r w:rsidR="0030118B">
        <w:t xml:space="preserve"> hade</w:t>
      </w:r>
      <w:r>
        <w:t xml:space="preserve"> haft möjlighet att följa svensk skolgång. Kommunen fattade beslut om att skolplikten </w:t>
      </w:r>
      <w:r w:rsidR="0030118B">
        <w:t xml:space="preserve">hade </w:t>
      </w:r>
      <w:r>
        <w:t xml:space="preserve">upphört på grund av varaktig vistelse utomlands. Det framkom dock senare att familjen inte </w:t>
      </w:r>
      <w:r w:rsidR="0030118B">
        <w:t xml:space="preserve">hade </w:t>
      </w:r>
      <w:r>
        <w:t xml:space="preserve">varit utomlands i den utsträckning som de </w:t>
      </w:r>
      <w:r w:rsidR="0030118B">
        <w:t xml:space="preserve">hade </w:t>
      </w:r>
      <w:r>
        <w:t>uppgett för kommunen. Det var bl.a. mot bakgrund av den händelsen som Riks</w:t>
      </w:r>
      <w:r w:rsidR="001506C5">
        <w:softHyphen/>
      </w:r>
      <w:r>
        <w:t xml:space="preserve">revisionen inledde sin granskning av undantag från skolplikten. </w:t>
      </w:r>
    </w:p>
    <w:p w:rsidR="00751FFB" w:rsidP="001506C5" w:rsidRDefault="00751FFB" w14:paraId="3D6260B3" w14:textId="3A7DA709">
      <w:r>
        <w:t>För Centerpartiet är rätten till utbildning grundläggande</w:t>
      </w:r>
      <w:r w:rsidR="0030118B">
        <w:t>;</w:t>
      </w:r>
      <w:r>
        <w:t xml:space="preserve"> alla barn och unga har rätt till kvalitativ och likvärdig utbildning oavsett föräldrar</w:t>
      </w:r>
      <w:r w:rsidR="0030118B">
        <w:t>na</w:t>
      </w:r>
      <w:r>
        <w:t>s socioekonomiska bakgrund. En god utbildning är avgörande för fortsatta studier eller jobb. Ingen elev ska riskera att falla ur systemet</w:t>
      </w:r>
      <w:r w:rsidR="0030118B">
        <w:t>;</w:t>
      </w:r>
      <w:r>
        <w:t xml:space="preserve"> här har staten ett stort ansvar.</w:t>
      </w:r>
    </w:p>
    <w:p w:rsidR="00751FFB" w:rsidP="001506C5" w:rsidRDefault="00751FFB" w14:paraId="4FC6EC1D" w14:textId="5E35F3C2">
      <w:r>
        <w:t xml:space="preserve">Riksrevisionens slutsats är att regelverket inte tillämpas i enlighet med lagstiftarens intentioner. Detta medför en stor variation såväl mellan som inom kommunerna i </w:t>
      </w:r>
      <w:r>
        <w:lastRenderedPageBreak/>
        <w:t>tillämpning av lagstiftningen. Skolinspektionen har inte utövat någon tillsyn över hur bestämmelserna tillämpas</w:t>
      </w:r>
      <w:r w:rsidR="0030118B">
        <w:t>,</w:t>
      </w:r>
      <w:r>
        <w:t xml:space="preserve"> och Skolverket har inte tagit fram tillräckligt med stöd och vägledning för någon bestämmelse</w:t>
      </w:r>
      <w:r w:rsidR="0030118B">
        <w:t>,</w:t>
      </w:r>
      <w:r>
        <w:t xml:space="preserve"> enligt Riksrevisionen.</w:t>
      </w:r>
    </w:p>
    <w:p w:rsidR="00751FFB" w:rsidP="001506C5" w:rsidRDefault="00751FFB" w14:paraId="103A8CAD" w14:textId="1D813650">
      <w:r>
        <w:t>Riksrevisionen ger följande rekommendationer:</w:t>
      </w:r>
    </w:p>
    <w:p w:rsidR="00751FFB" w:rsidP="001506C5" w:rsidRDefault="00751FFB" w14:paraId="31337BF3" w14:textId="1DBF178B">
      <w:pPr>
        <w:pStyle w:val="ListaPunkt"/>
      </w:pPr>
      <w:r>
        <w:t xml:space="preserve">Regeringen bör ta initiativ till att ändra bestämmelserna i skollagen och då beakta hur långa ledighetsbeslut en rektor ska kunna ta, om en möjlighet till sanktionsavgift bör införas i skollagen och om bestämmelsen om varaktig vistelse utomlands enbart ska vara tillämplig för barn till statligt anställda som är stationerade utomlands. </w:t>
      </w:r>
    </w:p>
    <w:p w:rsidR="00751FFB" w:rsidP="001506C5" w:rsidRDefault="00751FFB" w14:paraId="1F26EE79" w14:textId="0BF1F3A7">
      <w:pPr>
        <w:pStyle w:val="ListaPunkt"/>
      </w:pPr>
      <w:r>
        <w:t>Skolinspektionen bör utföra tillsyn av hur bestämmelserna tillämpas.</w:t>
      </w:r>
    </w:p>
    <w:p w:rsidR="00751FFB" w:rsidP="001506C5" w:rsidRDefault="00751FFB" w14:paraId="33975F97" w14:textId="61DB41ED">
      <w:pPr>
        <w:pStyle w:val="ListaPunkt"/>
      </w:pPr>
      <w:bookmarkStart w:name="_GoBack" w:id="1"/>
      <w:bookmarkEnd w:id="1"/>
      <w:r>
        <w:t>Skolverket bör ta fram stöd och vägledning på området.</w:t>
      </w:r>
    </w:p>
    <w:p w:rsidRPr="001506C5" w:rsidR="00751FFB" w:rsidP="001506C5" w:rsidRDefault="00751FFB" w14:paraId="5D1DFE9D" w14:textId="2360666D">
      <w:pPr>
        <w:pStyle w:val="Normalutanindragellerluft"/>
        <w:spacing w:before="150"/>
        <w:rPr>
          <w:spacing w:val="-1"/>
        </w:rPr>
      </w:pPr>
      <w:r w:rsidRPr="001506C5">
        <w:rPr>
          <w:spacing w:val="-1"/>
        </w:rPr>
        <w:t>Trots den skarpa och tydliga kritiken är regeringen ytterst vag i sitt svar. I regeringens skrivelse 2019/20:162 går att läsa att ”</w:t>
      </w:r>
      <w:r w:rsidRPr="001506C5" w:rsidR="0030118B">
        <w:rPr>
          <w:spacing w:val="-1"/>
        </w:rPr>
        <w:t>r</w:t>
      </w:r>
      <w:r w:rsidRPr="001506C5">
        <w:rPr>
          <w:spacing w:val="-1"/>
        </w:rPr>
        <w:t>egeringen anser att det kan finnas behov av att se över de aktuella bestämmelserna och kommer att ta med sig frågan i det fortsatta arbetet.” Vi menar tvärtom att frågan behöver tas på största allvar och att Riksrevision</w:t>
      </w:r>
      <w:r w:rsidR="001506C5">
        <w:rPr>
          <w:spacing w:val="-1"/>
        </w:rPr>
        <w:softHyphen/>
      </w:r>
      <w:r w:rsidRPr="001506C5">
        <w:rPr>
          <w:spacing w:val="-1"/>
        </w:rPr>
        <w:t>ens rekom</w:t>
      </w:r>
      <w:r w:rsidRPr="001506C5" w:rsidR="001506C5">
        <w:rPr>
          <w:spacing w:val="-1"/>
        </w:rPr>
        <w:softHyphen/>
      </w:r>
      <w:r w:rsidRPr="001506C5">
        <w:rPr>
          <w:spacing w:val="-1"/>
        </w:rPr>
        <w:t xml:space="preserve">mendationer bör följas. Vidare instämmer vi med Skolverket om att frågan om frånvaro är större än de delar </w:t>
      </w:r>
      <w:r w:rsidRPr="001506C5" w:rsidR="0030118B">
        <w:rPr>
          <w:spacing w:val="-1"/>
        </w:rPr>
        <w:t xml:space="preserve">som </w:t>
      </w:r>
      <w:r w:rsidRPr="001506C5">
        <w:rPr>
          <w:spacing w:val="-1"/>
        </w:rPr>
        <w:t xml:space="preserve">Riksrevisionen lyfter i sin rapport. Problemet med stor frånvaro och hemmasittare behöver ses ur ett större perspektiv. I </w:t>
      </w:r>
      <w:r w:rsidRPr="001506C5" w:rsidR="0030118B">
        <w:rPr>
          <w:spacing w:val="-1"/>
        </w:rPr>
        <w:t>u</w:t>
      </w:r>
      <w:r w:rsidRPr="001506C5">
        <w:rPr>
          <w:spacing w:val="-1"/>
        </w:rPr>
        <w:t>tredningen Saknad</w:t>
      </w:r>
      <w:r w:rsidRPr="001506C5" w:rsidR="0030118B">
        <w:rPr>
          <w:spacing w:val="-1"/>
        </w:rPr>
        <w:t>! Uppmärksamma elevers frånvaro och agera</w:t>
      </w:r>
      <w:r w:rsidRPr="001506C5">
        <w:rPr>
          <w:spacing w:val="-1"/>
        </w:rPr>
        <w:t xml:space="preserve"> (SOU 2016:94) presenterades flera förslag för att säkerställa alla elevers rätt till skolgång, </w:t>
      </w:r>
      <w:r w:rsidRPr="001506C5" w:rsidR="0030118B">
        <w:rPr>
          <w:spacing w:val="-1"/>
        </w:rPr>
        <w:t xml:space="preserve">och </w:t>
      </w:r>
      <w:r w:rsidRPr="001506C5">
        <w:rPr>
          <w:spacing w:val="-1"/>
        </w:rPr>
        <w:t>bl</w:t>
      </w:r>
      <w:r w:rsidRPr="001506C5" w:rsidR="0030118B">
        <w:rPr>
          <w:spacing w:val="-1"/>
        </w:rPr>
        <w:t>.</w:t>
      </w:r>
      <w:r w:rsidRPr="001506C5">
        <w:rPr>
          <w:spacing w:val="-1"/>
        </w:rPr>
        <w:t>a</w:t>
      </w:r>
      <w:r w:rsidRPr="001506C5" w:rsidR="0030118B">
        <w:rPr>
          <w:spacing w:val="-1"/>
        </w:rPr>
        <w:t>.</w:t>
      </w:r>
      <w:r w:rsidRPr="001506C5">
        <w:rPr>
          <w:spacing w:val="-1"/>
        </w:rPr>
        <w:t xml:space="preserve"> föreslogs ett nationellt frånvaro</w:t>
      </w:r>
      <w:r w:rsidR="001506C5">
        <w:rPr>
          <w:spacing w:val="-1"/>
        </w:rPr>
        <w:softHyphen/>
      </w:r>
      <w:r w:rsidRPr="001506C5">
        <w:rPr>
          <w:spacing w:val="-1"/>
        </w:rPr>
        <w:t>register. Ett nationellt frånvaroregister är vidare en naturlig del av digitaliseringen av skolan och för</w:t>
      </w:r>
      <w:r w:rsidRPr="001506C5" w:rsidR="001506C5">
        <w:rPr>
          <w:spacing w:val="-1"/>
        </w:rPr>
        <w:softHyphen/>
      </w:r>
      <w:r w:rsidRPr="001506C5">
        <w:rPr>
          <w:spacing w:val="-1"/>
        </w:rPr>
        <w:t xml:space="preserve">enklingen av administrationen ute på skolorna. Dessvärre har inget hänt. Regeringen har nu, utöver </w:t>
      </w:r>
      <w:r w:rsidRPr="001506C5" w:rsidR="0030118B">
        <w:rPr>
          <w:spacing w:val="-1"/>
        </w:rPr>
        <w:t>S</w:t>
      </w:r>
      <w:r w:rsidRPr="001506C5">
        <w:rPr>
          <w:spacing w:val="-1"/>
        </w:rPr>
        <w:t xml:space="preserve">aknadutredningen, även konkreta förslag på åtgärder från Riksrevisionen på sitt bord. För att garantera alla elevers rätt till skolgång är det därför dags för regeringen </w:t>
      </w:r>
      <w:r w:rsidRPr="001506C5" w:rsidR="0030118B">
        <w:rPr>
          <w:spacing w:val="-1"/>
        </w:rPr>
        <w:t xml:space="preserve">att </w:t>
      </w:r>
      <w:r w:rsidRPr="001506C5">
        <w:rPr>
          <w:spacing w:val="-1"/>
        </w:rPr>
        <w:t>agera.</w:t>
      </w:r>
    </w:p>
    <w:sdt>
      <w:sdtPr>
        <w:alias w:val="CC_Underskrifter"/>
        <w:tag w:val="CC_Underskrifter"/>
        <w:id w:val="583496634"/>
        <w:lock w:val="sdtContentLocked"/>
        <w:placeholder>
          <w:docPart w:val="A29E6785470A46D29E7CE3595C3CCC62"/>
        </w:placeholder>
      </w:sdtPr>
      <w:sdtEndPr/>
      <w:sdtContent>
        <w:p w:rsidR="00751FFB" w:rsidP="008B6215" w:rsidRDefault="00751FFB" w14:paraId="43B89C99" w14:textId="77777777"/>
        <w:p w:rsidRPr="008E0FE2" w:rsidR="004801AC" w:rsidP="008B6215" w:rsidRDefault="00C67B50" w14:paraId="1C5C7F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Christensson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Niels Paarup-Petersen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Lodenius (C)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04B65" w:rsidRDefault="00A04B65" w14:paraId="6A237AAC" w14:textId="77777777"/>
    <w:sectPr w:rsidR="00A04B6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D62FA" w14:textId="77777777" w:rsidR="00751FFB" w:rsidRDefault="00751FFB" w:rsidP="000C1CAD">
      <w:pPr>
        <w:spacing w:line="240" w:lineRule="auto"/>
      </w:pPr>
      <w:r>
        <w:separator/>
      </w:r>
    </w:p>
  </w:endnote>
  <w:endnote w:type="continuationSeparator" w:id="0">
    <w:p w14:paraId="664FD529" w14:textId="77777777" w:rsidR="00751FFB" w:rsidRDefault="00751F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5E0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3598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3D9B5" w14:textId="77777777" w:rsidR="00AA2E2C" w:rsidRDefault="00AA2E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4ED90" w14:textId="77777777" w:rsidR="00751FFB" w:rsidRDefault="00751FFB" w:rsidP="000C1CAD">
      <w:pPr>
        <w:spacing w:line="240" w:lineRule="auto"/>
      </w:pPr>
      <w:r>
        <w:separator/>
      </w:r>
    </w:p>
  </w:footnote>
  <w:footnote w:type="continuationSeparator" w:id="0">
    <w:p w14:paraId="71BFB4D6" w14:textId="77777777" w:rsidR="00751FFB" w:rsidRDefault="00751F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6B4B2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1BFF057" wp14:anchorId="70BB051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7B50" w14:paraId="623F22D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826A3666BE47A082FC662950BF55CF"/>
                              </w:placeholder>
                              <w:text/>
                            </w:sdtPr>
                            <w:sdtEndPr/>
                            <w:sdtContent>
                              <w:r w:rsidR="00751FF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1459538E944786A979C5C13A9E765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BB05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7B50" w14:paraId="623F22D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826A3666BE47A082FC662950BF55CF"/>
                        </w:placeholder>
                        <w:text/>
                      </w:sdtPr>
                      <w:sdtEndPr/>
                      <w:sdtContent>
                        <w:r w:rsidR="00751FF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1459538E944786A979C5C13A9E765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D3C2E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17A31A8" w14:textId="77777777">
    <w:pPr>
      <w:jc w:val="right"/>
    </w:pPr>
  </w:p>
  <w:p w:rsidR="00262EA3" w:rsidP="00776B74" w:rsidRDefault="00262EA3" w14:paraId="17CFC76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41379658" w:id="2"/>
  <w:bookmarkStart w:name="_Hlk41379659" w:id="3"/>
  <w:p w:rsidR="00262EA3" w:rsidP="008563AC" w:rsidRDefault="00C67B50" w14:paraId="52AA4F6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2DAE2E4" wp14:anchorId="4B742C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7B50" w14:paraId="6AB43E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51FF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67B50" w14:paraId="1FCD29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7B50" w14:paraId="1CB399A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:3621</w:t>
        </w:r>
      </w:sdtContent>
    </w:sdt>
  </w:p>
  <w:p w:rsidR="00262EA3" w:rsidP="00E03A3D" w:rsidRDefault="00C67B50" w14:paraId="311A27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Christensson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A2E2C" w14:paraId="5361D4EA" w14:textId="0E9C9FA2">
        <w:pPr>
          <w:pStyle w:val="FSHRub2"/>
        </w:pPr>
        <w:r>
          <w:t>med anledning av skr. 2019/20:162 Riksrevisionens rapport om undantag från skolplikten – regler, tillämpning och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31F417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751F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6FE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6C5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18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3B3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1FFB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24D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215"/>
    <w:rsid w:val="008B6624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4FF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B65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2E2C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C95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0AE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67B50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B9B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48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4241F7"/>
  <w15:chartTrackingRefBased/>
  <w15:docId w15:val="{AF1D5D61-5F89-4D62-BF0D-183141CC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33B4DAF1F746E681B29B58D0A49B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FCE28-E187-4674-98E5-F8F9A2B3B2F7}"/>
      </w:docPartPr>
      <w:docPartBody>
        <w:p w:rsidR="00B62B3C" w:rsidRDefault="00B62B3C">
          <w:pPr>
            <w:pStyle w:val="2F33B4DAF1F746E681B29B58D0A49B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171F9CF425477992EF8A4F13B90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16ABB-B02C-4680-8BE3-BB504B9891F6}"/>
      </w:docPartPr>
      <w:docPartBody>
        <w:p w:rsidR="00B62B3C" w:rsidRDefault="00B62B3C">
          <w:pPr>
            <w:pStyle w:val="4A171F9CF425477992EF8A4F13B90E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826A3666BE47A082FC662950BF5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B3FC4-7308-4F88-95C8-7C2B8B0FB262}"/>
      </w:docPartPr>
      <w:docPartBody>
        <w:p w:rsidR="00B62B3C" w:rsidRDefault="00B62B3C">
          <w:pPr>
            <w:pStyle w:val="2C826A3666BE47A082FC662950BF55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1459538E944786A979C5C13A9E7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2C317-D550-41B1-9B53-A9187F4CE6AA}"/>
      </w:docPartPr>
      <w:docPartBody>
        <w:p w:rsidR="00B62B3C" w:rsidRDefault="00B62B3C">
          <w:pPr>
            <w:pStyle w:val="E71459538E944786A979C5C13A9E7657"/>
          </w:pPr>
          <w:r>
            <w:t xml:space="preserve"> </w:t>
          </w:r>
        </w:p>
      </w:docPartBody>
    </w:docPart>
    <w:docPart>
      <w:docPartPr>
        <w:name w:val="A29E6785470A46D29E7CE3595C3CC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E26BD-515F-44E3-9055-746877BB1332}"/>
      </w:docPartPr>
      <w:docPartBody>
        <w:p w:rsidR="00977839" w:rsidRDefault="009778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3C"/>
    <w:rsid w:val="00977839"/>
    <w:rsid w:val="00B6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33B4DAF1F746E681B29B58D0A49B78">
    <w:name w:val="2F33B4DAF1F746E681B29B58D0A49B78"/>
  </w:style>
  <w:style w:type="paragraph" w:customStyle="1" w:styleId="81A00CAD824249CA87E3D051EDDBB4D2">
    <w:name w:val="81A00CAD824249CA87E3D051EDDBB4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E126EC2A50047A69B23D3FD66A017FF">
    <w:name w:val="6E126EC2A50047A69B23D3FD66A017FF"/>
  </w:style>
  <w:style w:type="paragraph" w:customStyle="1" w:styleId="4A171F9CF425477992EF8A4F13B90E4E">
    <w:name w:val="4A171F9CF425477992EF8A4F13B90E4E"/>
  </w:style>
  <w:style w:type="paragraph" w:customStyle="1" w:styleId="0944B4BC378F4E55A8B8D862E445B3BB">
    <w:name w:val="0944B4BC378F4E55A8B8D862E445B3BB"/>
  </w:style>
  <w:style w:type="paragraph" w:customStyle="1" w:styleId="8181E22C6BD247EEBCBA8A9820E9DFA0">
    <w:name w:val="8181E22C6BD247EEBCBA8A9820E9DFA0"/>
  </w:style>
  <w:style w:type="paragraph" w:customStyle="1" w:styleId="2C826A3666BE47A082FC662950BF55CF">
    <w:name w:val="2C826A3666BE47A082FC662950BF55CF"/>
  </w:style>
  <w:style w:type="paragraph" w:customStyle="1" w:styleId="E71459538E944786A979C5C13A9E7657">
    <w:name w:val="E71459538E944786A979C5C13A9E76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669ae70591fb10e23ca655c61a1cfe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c618d06a3361ea5c1e56b6d5d53b69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D961AD-9436-40D2-B88C-EDB2456BDCB0}"/>
</file>

<file path=customXml/itemProps2.xml><?xml version="1.0" encoding="utf-8"?>
<ds:datastoreItem xmlns:ds="http://schemas.openxmlformats.org/officeDocument/2006/customXml" ds:itemID="{207D8ACC-BD1F-4440-8144-47FDC45DE6E6}"/>
</file>

<file path=customXml/itemProps3.xml><?xml version="1.0" encoding="utf-8"?>
<ds:datastoreItem xmlns:ds="http://schemas.openxmlformats.org/officeDocument/2006/customXml" ds:itemID="{3C51BA13-F113-4F21-8084-0A700220C3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554</Words>
  <Characters>3269</Characters>
  <Application>Microsoft Office Word</Application>
  <DocSecurity>0</DocSecurity>
  <Lines>56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skrivelse 2019 20 162 om skolplikt</vt:lpstr>
      <vt:lpstr>
      </vt:lpstr>
    </vt:vector>
  </TitlesOfParts>
  <Company>Sveriges riksdag</Company>
  <LinksUpToDate>false</LinksUpToDate>
  <CharactersWithSpaces>3805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