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2019/20:128 av Ulla Andersson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2019/20:139 av Elin Segerlind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Utfasning av burar inom äggindustrin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2019:32 Konsumentskyddet på det finansiella området – förutsättningar och statlig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2019/20:43 Ändring i skatteavtalet mellan Sverige och Brasilien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2019/20:47 Skatt på plastbärkassar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2019/20:FiU6 AP-fondernas verksamhet t.o.m.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2019/20:FiU28 Ingripanden mot utländska kreditinstitut och vissa andra penningtvättsfrågor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2019/20:FiU29 Skyldighet för kreditinstitut att tillhandahålla kontanttjänster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2019/20:CU5 Lägre kapitalkrav för privata aktiebolag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2019/20:SkU8 Genomförande av regler i EU:s direktiv mot skatteundandraganden för att neutralisera effekterna av hybrida missmatchningar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2019/20:SkU9 Genomförande av regler om beskattning av inkomst från obeaktat fast driftställe i EU:s direktiv mot skatteundandraganden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2019/20:UbU4 Etikprövning av forskning – tydligare regler och skärpta straff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2019/20:UbU5 Behandling av personuppgifter vid hantering av oredlighet i forskning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2019/20:MJU5 Förbättrat genomförande av avfallsdirektivet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 Statens budget 2020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2019/20:FiU11 Höständringsbudget för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2019/20:SkU10 Nya anståndsregler i vissa gränsöverskridande situationer samt ändring av reglerna om periodiseringsfonder och ersättningsfonder vid utflyttning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2019/20:SfU10 Nya regler om uppehållstillstånd för forskning och studier inom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2019/20:SfU11 Ett socialt hållbart eget boende för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2019/20:TU4 Skydd av Sveriges säkerhet vid radioanvändning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C, V, KD,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2019-11-27</SAFIR_Sammantradesdatum_Doc>
    <SAFIR_SammantradeID xmlns="C07A1A6C-0B19-41D9-BDF8-F523BA3921EB">e89c5349-7005-414d-82e5-f562e436a722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3625F-8500-4DA7-877B-96891C96B44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