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5A5" w:rsidRPr="003A35A5" w:rsidRDefault="003A35A5">
      <w:pPr>
        <w:pStyle w:val="Frslagsrubrik"/>
      </w:pPr>
      <w:r w:rsidRPr="003A35A5">
        <w:t>Förslag till riksdagsbeslut</w:t>
      </w:r>
    </w:p>
    <w:p w:rsidR="003A35A5" w:rsidRPr="003A35A5" w:rsidRDefault="003A35A5">
      <w:pPr>
        <w:pStyle w:val="Hemstlatt"/>
      </w:pPr>
      <w:r w:rsidRPr="003A35A5">
        <w:t>Riksdagen tillkännager för regeringen som sin mening vad som anförs i motionen om behov och genomförande av ett brett aktion</w:t>
      </w:r>
      <w:r w:rsidRPr="003A35A5">
        <w:t>s</w:t>
      </w:r>
      <w:r w:rsidRPr="003A35A5">
        <w:t>program för att stävja skattefusk och motverka ekonomisk brottsli</w:t>
      </w:r>
      <w:r w:rsidRPr="003A35A5">
        <w:t>g</w:t>
      </w:r>
      <w:r w:rsidRPr="003A35A5">
        <w:t>het.</w:t>
      </w:r>
    </w:p>
    <w:p w:rsidR="003A35A5" w:rsidRPr="003A35A5" w:rsidRDefault="003A35A5">
      <w:pPr>
        <w:pStyle w:val="Rubrik1"/>
      </w:pPr>
      <w:r w:rsidRPr="003A35A5">
        <w:t>Motivering</w:t>
      </w:r>
    </w:p>
    <w:p w:rsidR="003A35A5" w:rsidRPr="003A35A5" w:rsidRDefault="003A35A5">
      <w:r w:rsidRPr="003A35A5">
        <w:t>Skatteverket beräknar att staten förlorar ca 130 miljarder kronor i uteblivna skatteintäkter varje år. Det är ett resultat av både medvetet skattefusk och oavsiktliga misstag, men fusket står för den största delen. Att bekämpa skatt</w:t>
      </w:r>
      <w:r w:rsidRPr="003A35A5">
        <w:t>e</w:t>
      </w:r>
      <w:r w:rsidRPr="003A35A5">
        <w:t>fusket handlar om att stärka välfärden men också om att skapa rättvisa villkor för företagen. Rättvisa konkurrensvillkor kräver att kraftfulla åtgärder vidtas mot dem som undanhåller delar eller hela intäkten från beskattning eller br</w:t>
      </w:r>
      <w:r w:rsidRPr="003A35A5">
        <w:t>y</w:t>
      </w:r>
      <w:r w:rsidRPr="003A35A5">
        <w:t>ter mot andra bestämmelser som hederliga företag följer.</w:t>
      </w:r>
    </w:p>
    <w:p w:rsidR="003A35A5" w:rsidRPr="003A35A5" w:rsidRDefault="003A35A5">
      <w:pPr>
        <w:pStyle w:val="Normaltindrag"/>
      </w:pPr>
      <w:r w:rsidRPr="003A35A5">
        <w:t>Ekobrottsmyndigheten har konstaterat att kopplingen mellan den grova o</w:t>
      </w:r>
      <w:r w:rsidRPr="003A35A5">
        <w:t>r</w:t>
      </w:r>
      <w:r w:rsidRPr="003A35A5">
        <w:t>ganiserade brottsligheten och ekonomisk brottslighet växer. Den svarta se</w:t>
      </w:r>
      <w:r w:rsidRPr="003A35A5">
        <w:t>k</w:t>
      </w:r>
      <w:r w:rsidRPr="003A35A5">
        <w:t>torn i Sverige har tydliga inslag av grov organiserad brottslighet som också ingår i europeiska och internationella nätverk. Skatteplanering syftande till skatt</w:t>
      </w:r>
      <w:r w:rsidRPr="003A35A5">
        <w:t>e</w:t>
      </w:r>
      <w:r w:rsidRPr="003A35A5">
        <w:t>fusk sker ofta med hjälp av så kallade skatteparadis.</w:t>
      </w:r>
    </w:p>
    <w:p w:rsidR="003A35A5" w:rsidRPr="003A35A5" w:rsidRDefault="003A35A5">
      <w:pPr>
        <w:pStyle w:val="Normaltindrag"/>
      </w:pPr>
      <w:r w:rsidRPr="003A35A5">
        <w:t>Ett flertal myndigheter samverkar idag nationellt och i regionala underrä</w:t>
      </w:r>
      <w:r w:rsidRPr="003A35A5">
        <w:t>t</w:t>
      </w:r>
      <w:r w:rsidRPr="003A35A5">
        <w:t>telsecentra (RUC) för att bekämpa den grova organiserade brottsligheten. Polisen leder spaning och gör gripanden. Ekobrottsmyndigheten och Åkl</w:t>
      </w:r>
      <w:r w:rsidRPr="003A35A5">
        <w:t>a</w:t>
      </w:r>
      <w:r w:rsidRPr="003A35A5">
        <w:t>garmyndigheten utreder och väcker åtal om brott. Skatteverket sköter den löpa</w:t>
      </w:r>
      <w:r w:rsidRPr="003A35A5">
        <w:t>n</w:t>
      </w:r>
      <w:r w:rsidRPr="003A35A5">
        <w:t>de skattekontrollen och gör grundjobbet i utredningarna om skattebrott. Kronofogdemyndigheten driver in skatteskulder. Även Tullverket och Försä</w:t>
      </w:r>
      <w:r w:rsidRPr="003A35A5">
        <w:t>k</w:t>
      </w:r>
      <w:r w:rsidRPr="003A35A5">
        <w:t>ringskassan ingår i samarbetet.</w:t>
      </w:r>
    </w:p>
    <w:p w:rsidR="003A35A5" w:rsidRPr="003A35A5" w:rsidRDefault="003A35A5">
      <w:pPr>
        <w:pStyle w:val="Normaltindrag"/>
      </w:pPr>
      <w:r w:rsidRPr="003A35A5">
        <w:t xml:space="preserve">I den dåvarande socialdemokratiska regeringens sista statsbudget för 2006, utformad i samarbete med Miljöpartiet </w:t>
      </w:r>
      <w:r w:rsidRPr="003A35A5">
        <w:t xml:space="preserve">de gröna och Vänsterpartiet, drogs </w:t>
      </w:r>
      <w:r w:rsidRPr="003A35A5">
        <w:lastRenderedPageBreak/>
        <w:t>riktlinjerna för ett kraftfullt arbete mot bidrags- och skattefusk upp. Skatt</w:t>
      </w:r>
      <w:r w:rsidRPr="003A35A5">
        <w:t>e</w:t>
      </w:r>
      <w:r w:rsidRPr="003A35A5">
        <w:t>verket fick ökade resurser. Arbetet med att ta fram en lagstiftning för certifi</w:t>
      </w:r>
      <w:r w:rsidRPr="003A35A5">
        <w:t>e</w:t>
      </w:r>
      <w:r w:rsidRPr="003A35A5">
        <w:t>ring av kassaregister inleddes. En delegation mot felaktiga utbetalningar bi</w:t>
      </w:r>
      <w:r w:rsidRPr="003A35A5">
        <w:t>l</w:t>
      </w:r>
      <w:r w:rsidRPr="003A35A5">
        <w:t>dades. Skatteverket fick också rätt att kräva personalliggare av restaurang- och frisörbranscherna och göra oannonserade kontroller. Den borgerliga r</w:t>
      </w:r>
      <w:r w:rsidRPr="003A35A5">
        <w:t>e</w:t>
      </w:r>
      <w:r w:rsidRPr="003A35A5">
        <w:t>geringen har hitintills tagit få egna initiativ kring skattefusket. I princip har de förvalt</w:t>
      </w:r>
      <w:r w:rsidRPr="003A35A5">
        <w:t>at de socialdemokratiska initiativen, men Skatteverket förlorade de extraresurser de hade fått för att bekämpa skattefusket.</w:t>
      </w:r>
    </w:p>
    <w:p w:rsidR="003A35A5" w:rsidRPr="003A35A5" w:rsidRDefault="003A35A5">
      <w:pPr>
        <w:pStyle w:val="Normaltindrag"/>
      </w:pPr>
      <w:r w:rsidRPr="003A35A5">
        <w:t>Socialdemokraterna, Miljöpartiet de gröna och Vänsterpartiet har tagit fram ett nytt offensivt program mot skattefusk och ekobrott. För att snabbt och effektivt komma igång med programmet vill vi permanent stärka Skatt</w:t>
      </w:r>
      <w:r w:rsidRPr="003A35A5">
        <w:t>e</w:t>
      </w:r>
      <w:r w:rsidRPr="003A35A5">
        <w:t>verkets resurser med 50 miljoner kronor. Denna satsning ger utrymme för att t.ex. anställa uppemot 100 nya specialister.</w:t>
      </w:r>
    </w:p>
    <w:p w:rsidR="003A35A5" w:rsidRPr="003A35A5" w:rsidRDefault="003A35A5">
      <w:pPr>
        <w:pStyle w:val="Rubrik2"/>
      </w:pPr>
      <w:r w:rsidRPr="003A35A5">
        <w:t>1. Skatteparadis och skatteflykt</w:t>
      </w:r>
    </w:p>
    <w:p w:rsidR="003A35A5" w:rsidRPr="003A35A5" w:rsidRDefault="003A35A5">
      <w:r w:rsidRPr="003A35A5">
        <w:t>Vi vill att Sverige prioriterar kampen mot ekobrott och skattefusk i Europa. Genom att Sverige agerar direkt som stat eller som medlem i EU i olika sa</w:t>
      </w:r>
      <w:r w:rsidRPr="003A35A5">
        <w:t>m</w:t>
      </w:r>
      <w:r w:rsidRPr="003A35A5">
        <w:t>arbetskonstellationer kan vi se till att skatteparadisen tvingas till skatteavtal. Skattemyndigheter måste få kunna lämna vidare information om misstänkt penningtvätt, försäkringsbedrägeri etc. till finanspolisen. Skattemyndigheter måste få kunna ta del av informationen när åklagare via internationell rätt</w:t>
      </w:r>
      <w:r w:rsidRPr="003A35A5">
        <w:t>s</w:t>
      </w:r>
      <w:r w:rsidRPr="003A35A5">
        <w:t>hjälp hittar misstankar om skattebrott. Vi menar också att lagen om skatt</w:t>
      </w:r>
      <w:r w:rsidRPr="003A35A5">
        <w:t>e</w:t>
      </w:r>
      <w:r w:rsidRPr="003A35A5">
        <w:t>flykt inte har varit effektiv och därför måste ses över.</w:t>
      </w:r>
    </w:p>
    <w:p w:rsidR="003A35A5" w:rsidRPr="003A35A5" w:rsidRDefault="003A35A5">
      <w:pPr>
        <w:pStyle w:val="Rubrik2"/>
      </w:pPr>
      <w:r w:rsidRPr="003A35A5">
        <w:t>2. Bekämpa penningtvätt</w:t>
      </w:r>
    </w:p>
    <w:p w:rsidR="003A35A5" w:rsidRPr="003A35A5" w:rsidRDefault="003A35A5">
      <w:r w:rsidRPr="003A35A5">
        <w:t>Penningtvätt och skattebrott hänger samman. I detta förenas grov organiserad brottslighet med ekonomisk brottslighet. Finansinspektionen har uppdraget att samordna penningtvättsbekämpningen och följer genomförandet av EU:s tredje penningtvättsdirektiv. Här krävs dock större insatser. Vi rödgröna har länge varit överens om att det behöver utredas om penningtvätt ska betraktas som ett separat brott, och vi välkomnar därför att regeringen nyligen tillsatt en utredning med den inriktningen. Vi menar att formul</w:t>
      </w:r>
      <w:r w:rsidRPr="003A35A5">
        <w:t>eringar i sekretesslagen som hindrar Skatteverkets att rapportera misstänkt penningtvätt måste ändras. Misstänkta penningtransaktioner ska kunna frysas under begränsad tid. Ko</w:t>
      </w:r>
      <w:r w:rsidRPr="003A35A5">
        <w:t>n</w:t>
      </w:r>
      <w:r w:rsidRPr="003A35A5">
        <w:t>trollen över växlings- och factoringbolagen måste skärpas eftersom dessa idag används både när svarta pengar tvättas vita och då vita pengar görs om till svarta.</w:t>
      </w:r>
    </w:p>
    <w:p w:rsidR="003A35A5" w:rsidRPr="003A35A5" w:rsidRDefault="003A35A5">
      <w:pPr>
        <w:pStyle w:val="Rubrik2"/>
      </w:pPr>
      <w:r w:rsidRPr="003A35A5">
        <w:t>3. Fullständigare informationsutbyte inom EU och Europa</w:t>
      </w:r>
    </w:p>
    <w:p w:rsidR="003A35A5" w:rsidRPr="003A35A5" w:rsidRDefault="003A35A5">
      <w:r w:rsidRPr="003A35A5">
        <w:t>Sparandedirektivet innebär att privatpersoners ränteinkomster ska beskattas i de länder där personen är bosatt, och inte där pengarna är placerade. Idag omfattas dock inte alla länder i EU av informationsutbytet, och inte heller juridiska personer. Vi vill att Sverige ska driva att europeiska stater med nära förbindelser till EU, som till exempel Schweiz och de olika europeiska min</w:t>
      </w:r>
      <w:r w:rsidRPr="003A35A5">
        <w:t>i</w:t>
      </w:r>
      <w:r w:rsidRPr="003A35A5">
        <w:t>staterna, också ska tas med i initiativet och därmed förbinda sig till inform</w:t>
      </w:r>
      <w:r w:rsidRPr="003A35A5">
        <w:t>a</w:t>
      </w:r>
      <w:r w:rsidRPr="003A35A5">
        <w:t>tionsutbyte. Vi vill också driva att juridiska personer omfattas.</w:t>
      </w:r>
    </w:p>
    <w:p w:rsidR="003A35A5" w:rsidRPr="003A35A5" w:rsidRDefault="003A35A5">
      <w:pPr>
        <w:pStyle w:val="Rubrik2"/>
      </w:pPr>
      <w:r w:rsidRPr="003A35A5">
        <w:t>4. Bekämpa momsfusket</w:t>
      </w:r>
    </w:p>
    <w:p w:rsidR="003A35A5" w:rsidRPr="003A35A5" w:rsidRDefault="003A35A5">
      <w:r w:rsidRPr="003A35A5">
        <w:t>Idag sker en rapportering av varuutbyten mellan EU-länder. Genom dagens rapportering bekämpas momsfusket mellan EU-medlemmarna. Vi vill att Sverige inom EU och OECD ska verka för att integrera även övriga europei</w:t>
      </w:r>
      <w:r w:rsidRPr="003A35A5">
        <w:t>s</w:t>
      </w:r>
      <w:r w:rsidRPr="003A35A5">
        <w:t>ka stater utanför EU/EES, främst de europeiska skatteparadisen, i rapport</w:t>
      </w:r>
      <w:r w:rsidRPr="003A35A5">
        <w:t>e</w:t>
      </w:r>
      <w:r w:rsidRPr="003A35A5">
        <w:t>ringen.</w:t>
      </w:r>
    </w:p>
    <w:p w:rsidR="003A35A5" w:rsidRPr="003A35A5" w:rsidRDefault="003A35A5">
      <w:pPr>
        <w:pStyle w:val="Rubrik2"/>
      </w:pPr>
      <w:r w:rsidRPr="003A35A5">
        <w:t>5. Personal- eller närvaroliggare och oannonserade kontrollbesök</w:t>
      </w:r>
    </w:p>
    <w:p w:rsidR="003A35A5" w:rsidRPr="003A35A5" w:rsidRDefault="003A35A5">
      <w:r w:rsidRPr="003A35A5">
        <w:t>Skatteverket har och har haft en rad olika branschprojekt mot skattefusk. Personalliggare kombinerat med oannonserade kontrollbesök inom frisör- och restaurangbranscherna har visat sig vara ett verksamt instrument. Vi vill u</w:t>
      </w:r>
      <w:r w:rsidRPr="003A35A5">
        <w:t>t</w:t>
      </w:r>
      <w:r w:rsidRPr="003A35A5">
        <w:t>vidga detta system så att alla relevanta branscher och företag bör omfattas. Vi vill i första hand gå vidare med bygg- och tvätteribranscherna samt med bra</w:t>
      </w:r>
      <w:r w:rsidRPr="003A35A5">
        <w:t>n</w:t>
      </w:r>
      <w:r w:rsidRPr="003A35A5">
        <w:t>scher som i hög utsträckning använder sig av underentreprenörer t.ex. städ- och flyttbranscherna. Vi vill framhålla det initiativ som t.ex. byggbranschen själv har tagit mot oseriösa företag. Regeringens utredare lade i september 2009 (Ds 2009:43) ett förslag om att utvidga personalliggarna till just bygg- och tvätteribranscherna men några konkreta förs</w:t>
      </w:r>
      <w:r w:rsidRPr="003A35A5">
        <w:t>lag med anledning av utre</w:t>
      </w:r>
      <w:r w:rsidRPr="003A35A5">
        <w:t>d</w:t>
      </w:r>
      <w:r w:rsidRPr="003A35A5">
        <w:t>ningen har regeringen hittills inte presenterat.</w:t>
      </w:r>
    </w:p>
    <w:p w:rsidR="003A35A5" w:rsidRPr="003A35A5" w:rsidRDefault="003A35A5">
      <w:pPr>
        <w:pStyle w:val="Rubrik2"/>
      </w:pPr>
      <w:r w:rsidRPr="003A35A5">
        <w:t>6. Individuell skattebetalning</w:t>
      </w:r>
    </w:p>
    <w:p w:rsidR="003A35A5" w:rsidRPr="003A35A5" w:rsidRDefault="003A35A5">
      <w:r w:rsidRPr="003A35A5">
        <w:t>Månadsredovisning av anställdas skatter och arbetsgivaravgifter ska ske ind</w:t>
      </w:r>
      <w:r w:rsidRPr="003A35A5">
        <w:t>i</w:t>
      </w:r>
      <w:r w:rsidRPr="003A35A5">
        <w:t>viduellt och inte, som idag, med en totalsumma. Det skulle underlätta för Skatteverket att upptäcka om arbetsgivaren betalar in för lite i skatt. En inb</w:t>
      </w:r>
      <w:r w:rsidRPr="003A35A5">
        <w:t>e</w:t>
      </w:r>
      <w:r w:rsidRPr="003A35A5">
        <w:t>talning på 50 000 kronor kan som det är idag gälla för 4 anställda likaväl som för 40. Genom individuell skattedeklaration så försvåras redovisning av ori</w:t>
      </w:r>
      <w:r w:rsidRPr="003A35A5">
        <w:t>k</w:t>
      </w:r>
      <w:r w:rsidRPr="003A35A5">
        <w:t xml:space="preserve">tiga siffror och det skapas möjlighet att bedöma realismen i inbetalningen. Den anställde ska också själv kunna kontrollera att skatter och avgifter är inbetalda för honom/henne. Regeringen har tillsatt </w:t>
      </w:r>
      <w:r w:rsidRPr="003A35A5">
        <w:t>en särskild utredare (dir 2009:91) med uppgift att ta fram ett förslag om detta som ska redovisas senast 15 december i år.</w:t>
      </w:r>
    </w:p>
    <w:p w:rsidR="003A35A5" w:rsidRPr="003A35A5" w:rsidRDefault="003A35A5">
      <w:pPr>
        <w:pStyle w:val="Rubrik2"/>
      </w:pPr>
      <w:r w:rsidRPr="003A35A5">
        <w:t>7. Se över möjligheterna till ett entreprenadavdrag</w:t>
      </w:r>
    </w:p>
    <w:p w:rsidR="003A35A5" w:rsidRPr="003A35A5" w:rsidRDefault="003A35A5">
      <w:r w:rsidRPr="003A35A5">
        <w:t>Ett entreprenadavdrag är en lösning där en viss del av betalningen till en u</w:t>
      </w:r>
      <w:r w:rsidRPr="003A35A5">
        <w:t>n</w:t>
      </w:r>
      <w:r w:rsidRPr="003A35A5">
        <w:t>derentreprenör hålls inne för att säkra inbetalning av skatter och arbetsgiva</w:t>
      </w:r>
      <w:r w:rsidRPr="003A35A5">
        <w:t>r</w:t>
      </w:r>
      <w:r w:rsidRPr="003A35A5">
        <w:t>avgifter. Syftet är att minska möjligheten till fusk och säkra betalningar av skatter och arbetsgivaravgifter. Vi vill se över de eventuella möjligheterna att införa ett entreprenadavdrag i ett första steg i bygg- och anläggningsbra</w:t>
      </w:r>
      <w:r w:rsidRPr="003A35A5">
        <w:t>n</w:t>
      </w:r>
      <w:r w:rsidRPr="003A35A5">
        <w:t>schen.</w:t>
      </w:r>
    </w:p>
    <w:p w:rsidR="003A35A5" w:rsidRPr="003A35A5" w:rsidRDefault="003A35A5">
      <w:pPr>
        <w:pStyle w:val="Rubrik2"/>
      </w:pPr>
      <w:r w:rsidRPr="003A35A5">
        <w:t>8. Prövning och återkallande av F-skattsedel</w:t>
      </w:r>
    </w:p>
    <w:p w:rsidR="003A35A5" w:rsidRPr="003A35A5" w:rsidRDefault="003A35A5">
      <w:r w:rsidRPr="003A35A5">
        <w:t>Effekterna av det nya systemet för F-skattsedlar ses över inte bara ur ett a</w:t>
      </w:r>
      <w:r w:rsidRPr="003A35A5">
        <w:t>r</w:t>
      </w:r>
      <w:r w:rsidRPr="003A35A5">
        <w:t>betsmarknadsperspektiv utan också ur ett skatteuppbördsperspektiv. Möjli</w:t>
      </w:r>
      <w:r w:rsidRPr="003A35A5">
        <w:t>g</w:t>
      </w:r>
      <w:r w:rsidRPr="003A35A5">
        <w:t>heten att få F-skattsedel då sökanden har varit inblandad i skattefusk eller annan verksamhet ska begränsas. F-skattsedel ska återkallas då en innehavare dömts för skattefusk eller annan ekonomisk brottslighet. Förnyad prövning av F-skattsedel kan ske först efter det att grunderna för indragningen har unda</w:t>
      </w:r>
      <w:r w:rsidRPr="003A35A5">
        <w:t>n</w:t>
      </w:r>
      <w:r w:rsidRPr="003A35A5">
        <w:t>röjts och en karenstid har utgått. Beroende på översynens resultat är vi bere</w:t>
      </w:r>
      <w:r w:rsidRPr="003A35A5">
        <w:t>d</w:t>
      </w:r>
      <w:r w:rsidRPr="003A35A5">
        <w:t>da att pröva Skatteverkets förslag om exempelvis tid</w:t>
      </w:r>
      <w:r w:rsidRPr="003A35A5">
        <w:t>sbegränsad F-skattsedel.</w:t>
      </w:r>
    </w:p>
    <w:p w:rsidR="003A35A5" w:rsidRPr="003A35A5" w:rsidRDefault="003A35A5">
      <w:pPr>
        <w:pStyle w:val="Rubrik2"/>
      </w:pPr>
      <w:r w:rsidRPr="003A35A5">
        <w:t>9. Redovisningscentraler för taxibranschen</w:t>
      </w:r>
    </w:p>
    <w:p w:rsidR="003A35A5" w:rsidRPr="003A35A5" w:rsidRDefault="003A35A5">
      <w:r w:rsidRPr="003A35A5">
        <w:t>För att framgångsrikt slutföra arbetet mot skattefusk i taxibranschen behövs redovisningscentraler till vilka köruppdragen och ersättningarna rapporteras. Dagens beställningscentraler kan sköta denna funktion. Krav på anslutning till redovisningscentral skrivs in som villkor för taxitillstånd. Precis som i fråga om certifierade kassaregister ska en övergångsperiod förbereda införandet.</w:t>
      </w:r>
    </w:p>
    <w:p w:rsidR="003A35A5" w:rsidRPr="003A35A5" w:rsidRDefault="003A35A5">
      <w:pPr>
        <w:pStyle w:val="Rubrik2"/>
      </w:pPr>
      <w:r w:rsidRPr="003A35A5">
        <w:t>10. Gör det lättare att utbyta information om brottsmisstänkta</w:t>
      </w:r>
    </w:p>
    <w:p w:rsidR="003A35A5" w:rsidRPr="003A35A5" w:rsidRDefault="003A35A5">
      <w:r w:rsidRPr="003A35A5">
        <w:t>Det måste bli lättare för myndigheter att delge varandra information som motverkar skattebrott och grov organiserad brottslighet. Sekretesslagstif</w:t>
      </w:r>
      <w:r w:rsidRPr="003A35A5">
        <w:t>t</w:t>
      </w:r>
      <w:r w:rsidRPr="003A35A5">
        <w:t>ningen och dess tillämpning måste anpassas till detta behov. Både Skatteve</w:t>
      </w:r>
      <w:r w:rsidRPr="003A35A5">
        <w:t>r</w:t>
      </w:r>
      <w:r w:rsidRPr="003A35A5">
        <w:t>kets fiskala avdelning och skattebrottsenheten hindras idag av regeltolknin</w:t>
      </w:r>
      <w:r w:rsidRPr="003A35A5">
        <w:t>g</w:t>
      </w:r>
      <w:r w:rsidRPr="003A35A5">
        <w:t>ar. Då brottsmisstanken hos en myndighet vid fällande dom kan ge fängels</w:t>
      </w:r>
      <w:r w:rsidRPr="003A35A5">
        <w:t>e</w:t>
      </w:r>
      <w:r w:rsidRPr="003A35A5">
        <w:t>straff ska sekretess inte längre gälla mellan myndigheter eller, som i Skatt</w:t>
      </w:r>
      <w:r w:rsidRPr="003A35A5">
        <w:t>e</w:t>
      </w:r>
      <w:r w:rsidRPr="003A35A5">
        <w:t>verkets fall, inom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5A5">
        <w:trPr>
          <w:cantSplit/>
        </w:trPr>
        <w:tc>
          <w:tcPr>
            <w:tcW w:w="3046" w:type="dxa"/>
          </w:tcPr>
          <w:p w:rsidR="003A35A5" w:rsidRPr="003A35A5" w:rsidRDefault="003A35A5">
            <w:pPr>
              <w:pStyle w:val="UnderskriftDatum"/>
              <w:spacing w:before="240"/>
            </w:pPr>
            <w:r w:rsidRPr="003A35A5">
              <w:t>Stockholm den 26 oktober 2010</w:t>
            </w:r>
          </w:p>
        </w:tc>
        <w:tc>
          <w:tcPr>
            <w:tcW w:w="3047" w:type="dxa"/>
          </w:tcPr>
          <w:p w:rsidR="003A35A5" w:rsidRPr="003A35A5" w:rsidRDefault="003A35A5">
            <w:pPr>
              <w:pStyle w:val="Underskrifter"/>
              <w:spacing w:before="240"/>
            </w:pPr>
          </w:p>
        </w:tc>
      </w:tr>
      <w:tr w:rsidR="00000000" w:rsidRPr="003A35A5">
        <w:trPr>
          <w:cantSplit/>
        </w:trPr>
        <w:tc>
          <w:tcPr>
            <w:tcW w:w="3046" w:type="dxa"/>
          </w:tcPr>
          <w:p w:rsidR="003A35A5" w:rsidRPr="003A35A5" w:rsidRDefault="003A35A5">
            <w:pPr>
              <w:pStyle w:val="Underskrifter"/>
            </w:pPr>
            <w:r w:rsidRPr="003A35A5">
              <w:t>Veronica Palm (S)</w:t>
            </w:r>
          </w:p>
        </w:tc>
        <w:tc>
          <w:tcPr>
            <w:tcW w:w="3046" w:type="dxa"/>
          </w:tcPr>
          <w:p w:rsidR="003A35A5" w:rsidRPr="003A35A5" w:rsidRDefault="003A35A5">
            <w:pPr>
              <w:pStyle w:val="Underskrifter"/>
            </w:pPr>
          </w:p>
        </w:tc>
      </w:tr>
      <w:tr w:rsidR="00000000" w:rsidRPr="003A35A5">
        <w:trPr>
          <w:cantSplit/>
        </w:trPr>
        <w:tc>
          <w:tcPr>
            <w:tcW w:w="3046" w:type="dxa"/>
          </w:tcPr>
          <w:p w:rsidR="003A35A5" w:rsidRPr="003A35A5" w:rsidRDefault="003A35A5">
            <w:pPr>
              <w:pStyle w:val="Underskrifter"/>
            </w:pPr>
            <w:r w:rsidRPr="003A35A5">
              <w:t>Fredrik Olovsson (S)</w:t>
            </w:r>
          </w:p>
        </w:tc>
        <w:tc>
          <w:tcPr>
            <w:tcW w:w="3046" w:type="dxa"/>
          </w:tcPr>
          <w:p w:rsidR="003A35A5" w:rsidRPr="003A35A5" w:rsidRDefault="003A35A5">
            <w:pPr>
              <w:pStyle w:val="Underskrifter"/>
            </w:pPr>
            <w:r w:rsidRPr="003A35A5">
              <w:t>Christina Oskarsson (S)</w:t>
            </w:r>
          </w:p>
        </w:tc>
      </w:tr>
      <w:tr w:rsidR="00000000" w:rsidRPr="003A35A5">
        <w:trPr>
          <w:cantSplit/>
        </w:trPr>
        <w:tc>
          <w:tcPr>
            <w:tcW w:w="3046" w:type="dxa"/>
          </w:tcPr>
          <w:p w:rsidR="003A35A5" w:rsidRPr="003A35A5" w:rsidRDefault="003A35A5">
            <w:pPr>
              <w:pStyle w:val="Underskrifter"/>
            </w:pPr>
            <w:r w:rsidRPr="003A35A5">
              <w:t>Hans Olsson (S)</w:t>
            </w:r>
          </w:p>
        </w:tc>
        <w:tc>
          <w:tcPr>
            <w:tcW w:w="3046" w:type="dxa"/>
          </w:tcPr>
          <w:p w:rsidR="003A35A5" w:rsidRPr="003A35A5" w:rsidRDefault="003A35A5">
            <w:pPr>
              <w:pStyle w:val="Underskrifter"/>
            </w:pPr>
            <w:r w:rsidRPr="003A35A5">
              <w:t>Christina Karlsson (S)</w:t>
            </w:r>
          </w:p>
        </w:tc>
      </w:tr>
      <w:tr w:rsidR="00000000" w:rsidRPr="003A35A5">
        <w:trPr>
          <w:cantSplit/>
        </w:trPr>
        <w:tc>
          <w:tcPr>
            <w:tcW w:w="3046" w:type="dxa"/>
          </w:tcPr>
          <w:p w:rsidR="003A35A5" w:rsidRPr="003A35A5" w:rsidRDefault="003A35A5">
            <w:pPr>
              <w:pStyle w:val="Underskrifter"/>
            </w:pPr>
            <w:r w:rsidRPr="003A35A5">
              <w:t>Anders Karlsson (S)</w:t>
            </w:r>
          </w:p>
        </w:tc>
        <w:tc>
          <w:tcPr>
            <w:tcW w:w="3046" w:type="dxa"/>
          </w:tcPr>
          <w:p w:rsidR="003A35A5" w:rsidRPr="003A35A5" w:rsidRDefault="003A35A5">
            <w:pPr>
              <w:pStyle w:val="Underskrifter"/>
            </w:pPr>
            <w:r w:rsidRPr="003A35A5">
              <w:t>Peter Persson (S)</w:t>
            </w:r>
          </w:p>
        </w:tc>
      </w:tr>
      <w:tr w:rsidR="00000000" w:rsidRPr="003A35A5">
        <w:trPr>
          <w:cantSplit/>
        </w:trPr>
        <w:tc>
          <w:tcPr>
            <w:tcW w:w="3046" w:type="dxa"/>
          </w:tcPr>
          <w:p w:rsidR="003A35A5" w:rsidRPr="003A35A5" w:rsidRDefault="003A35A5">
            <w:pPr>
              <w:pStyle w:val="Underskrifter"/>
            </w:pPr>
            <w:r w:rsidRPr="003A35A5">
              <w:t>Helena Leander (MP)</w:t>
            </w:r>
          </w:p>
        </w:tc>
        <w:tc>
          <w:tcPr>
            <w:tcW w:w="3046" w:type="dxa"/>
          </w:tcPr>
          <w:p w:rsidR="003A35A5" w:rsidRPr="003A35A5" w:rsidRDefault="003A35A5">
            <w:pPr>
              <w:pStyle w:val="Underskrifter"/>
            </w:pPr>
            <w:r w:rsidRPr="003A35A5">
              <w:t>Jacob Johnson (V)</w:t>
            </w:r>
          </w:p>
        </w:tc>
      </w:tr>
    </w:tbl>
    <w:p w:rsidR="003A35A5" w:rsidRPr="003A35A5" w:rsidRDefault="003A35A5">
      <w:pPr>
        <w:pStyle w:val="Normaltindrag"/>
      </w:pPr>
    </w:p>
    <w:sectPr w:rsidR="00000000" w:rsidRPr="003A3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5A5" w:rsidRPr="003A35A5" w:rsidRDefault="003A35A5">
      <w:r w:rsidRPr="003A35A5">
        <w:separator/>
      </w:r>
    </w:p>
  </w:endnote>
  <w:endnote w:type="continuationSeparator" w:id="0">
    <w:p w:rsidR="003A35A5" w:rsidRPr="003A35A5" w:rsidRDefault="003A35A5">
      <w:r w:rsidRPr="003A3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5A5" w:rsidRPr="003A35A5" w:rsidRDefault="003A35A5">
    <w:pPr>
      <w:pStyle w:val="Sidfot"/>
    </w:pPr>
    <w:r w:rsidRPr="003A3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0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5A5" w:rsidRDefault="003A35A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5A5" w:rsidRDefault="003A35A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5A5" w:rsidRPr="003A35A5" w:rsidRDefault="003A35A5">
    <w:pPr>
      <w:pStyle w:val="Sidfot"/>
    </w:pPr>
    <w:r w:rsidRPr="003A3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560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5A5" w:rsidRDefault="003A35A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5A5" w:rsidRDefault="003A35A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5A5" w:rsidRPr="003A35A5" w:rsidRDefault="003A35A5">
    <w:pPr>
      <w:pStyle w:val="Sidfot"/>
    </w:pPr>
    <w:r w:rsidRPr="003A3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062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5A5" w:rsidRDefault="003A35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5A5" w:rsidRDefault="003A35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5A5" w:rsidRPr="003A35A5" w:rsidRDefault="003A35A5">
      <w:r w:rsidRPr="003A35A5">
        <w:separator/>
      </w:r>
    </w:p>
  </w:footnote>
  <w:footnote w:type="continuationSeparator" w:id="0">
    <w:p w:rsidR="003A35A5" w:rsidRPr="003A35A5" w:rsidRDefault="003A35A5">
      <w:r w:rsidRPr="003A3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5A5" w:rsidRPr="003A35A5" w:rsidRDefault="003A35A5">
    <w:pPr>
      <w:pStyle w:val="Sidhuvud"/>
    </w:pPr>
    <w:r w:rsidRPr="003A3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630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5A5" w:rsidRDefault="003A35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5A5" w:rsidRDefault="003A35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5A5" w:rsidRPr="003A35A5" w:rsidRDefault="003A35A5">
    <w:pPr>
      <w:pStyle w:val="Sidhuvud"/>
    </w:pPr>
    <w:r w:rsidRPr="003A3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472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5A5" w:rsidRDefault="003A35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5A5" w:rsidRDefault="003A35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5A5" w:rsidRPr="003A35A5" w:rsidRDefault="003A35A5">
    <w:pPr>
      <w:pStyle w:val="FSHNormal"/>
      <w:tabs>
        <w:tab w:val="right" w:pos="5840"/>
      </w:tabs>
    </w:pPr>
    <w:r w:rsidRPr="003A35A5">
      <w:br/>
    </w:r>
    <w:r w:rsidRPr="003A35A5">
      <w:fldChar w:fldCharType="begin" w:fldLock="1"/>
    </w:r>
    <w:r w:rsidRPr="003A35A5">
      <w:instrText xml:space="preserve"> DOCPROPERTY</w:instrText>
    </w:r>
    <w:r w:rsidRPr="003A35A5">
      <w:rPr>
        <w:sz w:val="18"/>
      </w:rPr>
      <w:instrText xml:space="preserve"> "YearUser" *\charformat </w:instrText>
    </w:r>
    <w:r w:rsidRPr="003A35A5">
      <w:fldChar w:fldCharType="separate"/>
    </w:r>
    <w:r w:rsidRPr="003A35A5">
      <w:t>2010/11</w:t>
    </w:r>
    <w:r w:rsidRPr="003A35A5">
      <w:fldChar w:fldCharType="end"/>
    </w:r>
    <w:r w:rsidRPr="003A35A5">
      <w:t xml:space="preserve"> </w:t>
    </w:r>
    <w:r w:rsidRPr="003A35A5">
      <w:tab/>
      <w:t xml:space="preserve">mnr: </w:t>
    </w:r>
    <w:r w:rsidRPr="003A35A5">
      <w:fldChar w:fldCharType="begin" w:fldLock="1"/>
    </w:r>
    <w:r w:rsidRPr="003A35A5">
      <w:instrText xml:space="preserve"> DOCPROPERTY</w:instrText>
    </w:r>
    <w:r w:rsidRPr="003A35A5">
      <w:rPr>
        <w:sz w:val="18"/>
      </w:rPr>
      <w:instrText xml:space="preserve"> "Motionsnummer" *\charformat </w:instrText>
    </w:r>
    <w:r w:rsidRPr="003A35A5">
      <w:fldChar w:fldCharType="separate"/>
    </w:r>
    <w:r w:rsidRPr="003A35A5">
      <w:t>Sk380</w:t>
    </w:r>
    <w:r w:rsidRPr="003A35A5">
      <w:fldChar w:fldCharType="end"/>
    </w:r>
    <w:r w:rsidRPr="003A35A5">
      <w:br/>
    </w:r>
    <w:r w:rsidRPr="003A35A5">
      <w:fldChar w:fldCharType="begin" w:fldLock="1"/>
    </w:r>
    <w:r w:rsidRPr="003A35A5">
      <w:instrText xml:space="preserve"> DOCPROPERTY</w:instrText>
    </w:r>
    <w:r w:rsidRPr="003A35A5">
      <w:rPr>
        <w:sz w:val="18"/>
      </w:rPr>
      <w:instrText xml:space="preserve"> "Samling" *\charformat </w:instrText>
    </w:r>
    <w:r w:rsidRPr="003A35A5">
      <w:fldChar w:fldCharType="end"/>
    </w:r>
    <w:r w:rsidRPr="003A35A5">
      <w:tab/>
      <w:t xml:space="preserve">pnr: </w:t>
    </w:r>
    <w:r w:rsidRPr="003A35A5">
      <w:fldChar w:fldCharType="begin" w:fldLock="1"/>
    </w:r>
    <w:r w:rsidRPr="003A35A5">
      <w:instrText xml:space="preserve"> DOCPROPERTY</w:instrText>
    </w:r>
    <w:r w:rsidRPr="003A35A5">
      <w:rPr>
        <w:sz w:val="18"/>
      </w:rPr>
      <w:instrText xml:space="preserve"> "Partinummer" *\charformat </w:instrText>
    </w:r>
    <w:r w:rsidRPr="003A35A5">
      <w:fldChar w:fldCharType="separate"/>
    </w:r>
    <w:r w:rsidRPr="003A35A5">
      <w:t>-S33200</w:t>
    </w:r>
    <w:r w:rsidRPr="003A35A5">
      <w:fldChar w:fldCharType="end"/>
    </w:r>
  </w:p>
  <w:p w:rsidR="003A35A5" w:rsidRPr="003A35A5" w:rsidRDefault="003A35A5">
    <w:pPr>
      <w:pStyle w:val="FSHRub1"/>
    </w:pPr>
    <w:r w:rsidRPr="003A35A5">
      <w:t>Motion till riksdagen</w:t>
    </w:r>
    <w:r w:rsidRPr="003A35A5">
      <w:br/>
    </w:r>
    <w:r w:rsidRPr="003A35A5">
      <w:fldChar w:fldCharType="begin" w:fldLock="1"/>
    </w:r>
    <w:r w:rsidRPr="003A35A5">
      <w:instrText xml:space="preserve"> DOCPROPERTY "YearUser" *\charformat </w:instrText>
    </w:r>
    <w:r w:rsidRPr="003A35A5">
      <w:fldChar w:fldCharType="separate"/>
    </w:r>
    <w:r w:rsidRPr="003A35A5">
      <w:t>2010/11</w:t>
    </w:r>
    <w:r w:rsidRPr="003A35A5">
      <w:fldChar w:fldCharType="end"/>
    </w:r>
    <w:r w:rsidRPr="003A35A5">
      <w:t>:</w:t>
    </w:r>
    <w:r w:rsidRPr="003A35A5">
      <w:fldChar w:fldCharType="begin" w:fldLock="1"/>
    </w:r>
    <w:r w:rsidRPr="003A35A5">
      <w:instrText xml:space="preserve"> DOCPROPERTY "Motionsnummer" *\charformat </w:instrText>
    </w:r>
    <w:r w:rsidRPr="003A35A5">
      <w:fldChar w:fldCharType="separate"/>
    </w:r>
    <w:r w:rsidRPr="003A35A5">
      <w:t>Sk380</w:t>
    </w:r>
    <w:r w:rsidRPr="003A35A5">
      <w:fldChar w:fldCharType="end"/>
    </w:r>
  </w:p>
  <w:p w:rsidR="003A35A5" w:rsidRPr="003A35A5" w:rsidRDefault="003A35A5">
    <w:pPr>
      <w:pStyle w:val="FSHNormalS5"/>
    </w:pPr>
    <w:r w:rsidRPr="003A35A5">
      <w:fldChar w:fldCharType="begin" w:fldLock="1"/>
    </w:r>
    <w:r w:rsidRPr="003A35A5">
      <w:instrText xml:space="preserve"> DOCPROPERTY "MotionarText" *\charformat </w:instrText>
    </w:r>
    <w:r w:rsidRPr="003A35A5">
      <w:fldChar w:fldCharType="separate"/>
    </w:r>
    <w:r w:rsidRPr="003A35A5">
      <w:t>av Veronica Palm m.fl. (S, MP, V)</w:t>
    </w:r>
    <w:r w:rsidRPr="003A35A5">
      <w:fldChar w:fldCharType="end"/>
    </w:r>
    <w:r w:rsidRPr="003A35A5">
      <w:br/>
    </w:r>
    <w:r w:rsidRPr="003A35A5">
      <w:fldChar w:fldCharType="begin" w:fldLock="1"/>
    </w:r>
    <w:r w:rsidRPr="003A35A5">
      <w:instrText xml:space="preserve"> DOCPROPERTY "SvarFrasKort" *\charformat </w:instrText>
    </w:r>
    <w:r w:rsidRPr="003A35A5">
      <w:fldChar w:fldCharType="end"/>
    </w:r>
  </w:p>
  <w:p w:rsidR="003A35A5" w:rsidRPr="003A35A5" w:rsidRDefault="003A35A5">
    <w:pPr>
      <w:pStyle w:val="FSHTitel"/>
    </w:pPr>
    <w:r w:rsidRPr="003A35A5">
      <w:fldChar w:fldCharType="begin" w:fldLock="1"/>
    </w:r>
    <w:r w:rsidRPr="003A35A5">
      <w:instrText xml:space="preserve"> DOCPROPERTY</w:instrText>
    </w:r>
    <w:r w:rsidRPr="003A35A5">
      <w:rPr>
        <w:sz w:val="18"/>
      </w:rPr>
      <w:instrText xml:space="preserve"> "RubrikSvar" *\charformat </w:instrText>
    </w:r>
    <w:r w:rsidRPr="003A35A5">
      <w:fldChar w:fldCharType="separate"/>
    </w:r>
    <w:r w:rsidRPr="003A35A5">
      <w:t>Skattefusk och ekonomisk brottslighet</w:t>
    </w:r>
    <w:r w:rsidRPr="003A35A5">
      <w:fldChar w:fldCharType="end"/>
    </w:r>
  </w:p>
  <w:p w:rsidR="003A35A5" w:rsidRPr="003A35A5" w:rsidRDefault="003A35A5">
    <w:pPr>
      <w:pStyle w:val="Normal00"/>
    </w:pPr>
  </w:p>
  <w:p w:rsidR="003A35A5" w:rsidRPr="003A35A5" w:rsidRDefault="003A35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211941">
    <w:abstractNumId w:val="3"/>
  </w:num>
  <w:num w:numId="2" w16cid:durableId="1052462010">
    <w:abstractNumId w:val="2"/>
  </w:num>
  <w:num w:numId="3" w16cid:durableId="1803452062">
    <w:abstractNumId w:val="1"/>
  </w:num>
  <w:num w:numId="4" w16cid:durableId="976184921">
    <w:abstractNumId w:val="0"/>
  </w:num>
  <w:num w:numId="5" w16cid:durableId="1141534255">
    <w:abstractNumId w:val="7"/>
  </w:num>
  <w:num w:numId="6" w16cid:durableId="1583175045">
    <w:abstractNumId w:val="6"/>
  </w:num>
  <w:num w:numId="7" w16cid:durableId="689138422">
    <w:abstractNumId w:val="5"/>
  </w:num>
  <w:num w:numId="8" w16cid:durableId="887575143">
    <w:abstractNumId w:val="4"/>
  </w:num>
  <w:num w:numId="9" w16cid:durableId="223369077">
    <w:abstractNumId w:val="8"/>
  </w:num>
  <w:num w:numId="10" w16cid:durableId="1865822735">
    <w:abstractNumId w:val="9"/>
  </w:num>
  <w:num w:numId="11" w16cid:durableId="714474789">
    <w:abstractNumId w:val="10"/>
  </w:num>
  <w:num w:numId="12" w16cid:durableId="2073430268">
    <w:abstractNumId w:val="13"/>
  </w:num>
  <w:num w:numId="13" w16cid:durableId="1467891872">
    <w:abstractNumId w:val="15"/>
  </w:num>
  <w:num w:numId="14" w16cid:durableId="148638205">
    <w:abstractNumId w:val="16"/>
  </w:num>
  <w:num w:numId="15" w16cid:durableId="1590457031">
    <w:abstractNumId w:val="11"/>
  </w:num>
  <w:num w:numId="16" w16cid:durableId="432020953">
    <w:abstractNumId w:val="18"/>
  </w:num>
  <w:num w:numId="17" w16cid:durableId="1098404953">
    <w:abstractNumId w:val="17"/>
  </w:num>
  <w:num w:numId="18" w16cid:durableId="852765017">
    <w:abstractNumId w:val="14"/>
  </w:num>
  <w:num w:numId="19" w16cid:durableId="2043968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1-05"/>
    <w:docVar w:name="PersonGUIDs" w:val="{21D9CDCC-306C-4A2B-AEF6-3D118127483B},{F708B1B8-DB78-4B18-BA0A-C0B31121F7DF},{6AC50AB5-FA44-4991-A8D3-AF7E74BF18DC},{CB294A96-17A3-4B86-B3B3-9B53140390B3},{9248F608-36F5-4DF6-92E4-5771EA8B40DF},{92DBB9FE-B795-4B3F-92EF-78927913ECFC},{12B68AB1-7D66-4434-8C42-A97EED536B7A},{C2AC8D69-F7E8-45D0-9ACC-1FF41164E617},{CDE55E54-9331-43CF-956C-25A3AB2FE7A8}"/>
  </w:docVars>
  <w:rsids>
    <w:rsidRoot w:val="005C7735"/>
    <w:rsid w:val="003A35A5"/>
    <w:rsid w:val="005C77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C1BB583-18DE-4458-A5CE-E0BFCC5E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1222</Words>
  <Characters>7772</Characters>
  <Application>Microsoft Office Word</Application>
  <DocSecurity>4</DocSecurity>
  <Lines>146</Lines>
  <Paragraphs>43</Paragraphs>
  <ScaleCrop>false</ScaleCrop>
  <HeadingPairs>
    <vt:vector size="2" baseType="variant">
      <vt:variant>
        <vt:lpstr>Rubrik</vt:lpstr>
      </vt:variant>
      <vt:variant>
        <vt:i4>1</vt:i4>
      </vt:variant>
    </vt:vector>
  </HeadingPairs>
  <TitlesOfParts>
    <vt:vector size="1" baseType="lpstr">
      <vt:lpstr>-S33200</vt:lpstr>
    </vt:vector>
  </TitlesOfParts>
  <Company>Riksdagen</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-S33200</dc:title>
  <dc:subject>-S33200</dc:subject>
  <dc:creator>Riksdagen</dc:creator>
  <cp:keywords>Riksdagen</cp:keywords>
  <dc:description>Versal/gemen i partibeteckning. Gemen i tryck för 0910, versal för 1011 och nyare</dc:description>
  <cp:lastModifiedBy>Lars Brink</cp:lastModifiedBy>
  <cp:revision>2</cp:revision>
  <cp:lastPrinted>2010-11-05T09:59:00Z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mot2000_524_2010-11-05</vt:lpwstr>
  </property>
  <property fmtid="{D5CDD505-2E9C-101B-9397-08002B2CF9AE}" pid="3" name="version">
    <vt:lpwstr>mot2000_523_2010-10-26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Skattefusk och 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Skattefusk och ekonomisk brottslighet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-S33200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Veronica Palm m.fl. (S, MP, V)</vt:lpwstr>
  </property>
  <property fmtid="{D5CDD505-2E9C-101B-9397-08002B2CF9AE}" pid="26" name="MotionarLista">
    <vt:lpwstr>Palm, Veronica (S)\Olovsson, Fredrik (S)\Oskarsson, Christina (S)\Olsson, Hans (S)\Karlsson, Christina (S)\Karlsson, Anders (S)\Persson, Peter (S)\Leander, Helena (MP)\Johnson,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Fredrik Olovsson (S), Christina Oskarsson (S), Hans Olsson (S), Christina Karlsson (S), Anders Karlsson (S), Peter Persson (S), Helena Leander (MP),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20102011000000000083000332000070</vt:lpwstr>
  </property>
  <property fmtid="{D5CDD505-2E9C-101B-9397-08002B2CF9AE}" pid="47" name="datum">
    <vt:lpwstr>101026</vt:lpwstr>
  </property>
  <property fmtid="{D5CDD505-2E9C-101B-9397-08002B2CF9AE}" pid="48" name="avsändar-e-post">
    <vt:lpwstr>kata.hansson@riksdagen.se</vt:lpwstr>
  </property>
  <property fmtid="{D5CDD505-2E9C-101B-9397-08002B2CF9AE}" pid="49" name="id">
    <vt:lpwstr>20102011000000000083000332000070</vt:lpwstr>
  </property>
  <property fmtid="{D5CDD505-2E9C-101B-9397-08002B2CF9AE}" pid="50" name="nummer">
    <vt:lpwstr>380</vt:lpwstr>
  </property>
  <property fmtid="{D5CDD505-2E9C-101B-9397-08002B2CF9AE}" pid="51" name="utskottsbeteckning">
    <vt:lpwstr>Sk</vt:lpwstr>
  </property>
  <property fmtid="{D5CDD505-2E9C-101B-9397-08002B2CF9AE}" pid="52" name="GlobalUID">
    <vt:lpwstr>{61FF4722-86B6-4E85-AA5B-1618DB883A97}</vt:lpwstr>
  </property>
  <property fmtid="{D5CDD505-2E9C-101B-9397-08002B2CF9AE}" pid="53" name="Överföringar">
    <vt:i4>0</vt:i4>
  </property>
  <property fmtid="{D5CDD505-2E9C-101B-9397-08002B2CF9AE}" pid="54" name="Checksum">
    <vt:lpwstr>*0017011220440*</vt:lpwstr>
  </property>
  <property fmtid="{D5CDD505-2E9C-101B-9397-08002B2CF9AE}" pid="55" name="skuggnummer">
    <vt:lpwstr>2271</vt:lpwstr>
  </property>
  <property fmtid="{D5CDD505-2E9C-101B-9397-08002B2CF9AE}" pid="56" name="urixVersion">
    <vt:lpwstr>4.3.0.0</vt:lpwstr>
  </property>
  <property fmtid="{D5CDD505-2E9C-101B-9397-08002B2CF9AE}" pid="57" name="urixOrigin">
    <vt:lpwstr>101105 10:59:12.698</vt:lpwstr>
  </property>
  <property fmtid="{D5CDD505-2E9C-101B-9397-08002B2CF9AE}" pid="58" name="urixGuid">
    <vt:lpwstr>{C6652B76-7A0B-455A-8435-E1A102743F39}</vt:lpwstr>
  </property>
</Properties>
</file>