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13F" w:rsidRPr="003122BC" w:rsidRDefault="00B2113F">
      <w:pPr>
        <w:pStyle w:val="Frslagsrubrik"/>
      </w:pPr>
      <w:r w:rsidRPr="003122BC">
        <w:t>Förslag till riksdagsbeslut</w:t>
      </w:r>
    </w:p>
    <w:p w:rsidR="00B2113F" w:rsidRPr="003122BC" w:rsidRDefault="00B2113F">
      <w:pPr>
        <w:pStyle w:val="Hemstlatt"/>
        <w:ind w:left="0"/>
      </w:pPr>
      <w:r w:rsidRPr="003122BC">
        <w:t xml:space="preserve">Riksdagen tillkännager för regeringen som sin mening vad som anförs i motionen om att se över möjligheterna till avsättning av medel vid byggnation av vindkraftverk. </w:t>
      </w:r>
    </w:p>
    <w:p w:rsidR="00B2113F" w:rsidRPr="003122BC" w:rsidRDefault="00B2113F">
      <w:pPr>
        <w:pStyle w:val="Rubrik1"/>
      </w:pPr>
      <w:r w:rsidRPr="003122BC">
        <w:t>Motivering</w:t>
      </w:r>
    </w:p>
    <w:p w:rsidR="00B2113F" w:rsidRPr="003122BC" w:rsidRDefault="00B2113F">
      <w:r w:rsidRPr="003122BC">
        <w:t>Skåne har goda förutsättningar för att nyttja vindkraft och redan i dag finns det över 300 vindkraftverk i drift inom regionen. Den energiproduktion som dessa genererar representerar hushållselen hos närmare 220 000 skånska hem, om vi utgår ifrån den genomsnittliga användningen på 5 000 kWh el per år för ett normalhushåll. Vindförhållandena i Skåne är oftast gynnsamma och i princip hela regionen har potential för vindkraftsproduktion. Detta förutsätter emellertid att det genomförs noggranna prövningar, båd</w:t>
      </w:r>
      <w:r w:rsidRPr="003122BC">
        <w:t>e när det gäller vin</w:t>
      </w:r>
      <w:r w:rsidRPr="003122BC">
        <w:t>d</w:t>
      </w:r>
      <w:r w:rsidRPr="003122BC">
        <w:t xml:space="preserve">styrka och hur uppförandet av verken påverkar natur och bebyggelse. </w:t>
      </w:r>
    </w:p>
    <w:p w:rsidR="00B2113F" w:rsidRPr="003122BC" w:rsidRDefault="00B2113F">
      <w:pPr>
        <w:pStyle w:val="Normaltindrag"/>
      </w:pPr>
      <w:r w:rsidRPr="003122BC">
        <w:t>Vindkraftsbyggandet i Sverige är i dag beroende av de gröna elcertifikaten som med regeringens ener</w:t>
      </w:r>
      <w:r w:rsidRPr="003122BC">
        <w:softHyphen/>
        <w:t>giöverenskommelse har förlängts till 2030 med målet 17 TWh förnybar el till 2016. När nya vindkraftverk ska uppföras är det viktigt med hänsyn till de människor som bor närmast det tänkbara vindkraf</w:t>
      </w:r>
      <w:r w:rsidRPr="003122BC">
        <w:t>t</w:t>
      </w:r>
      <w:r w:rsidRPr="003122BC">
        <w:t>verket. Ingen ska på grund av vindkraft behöva bekymra sig över att tvingas flytta, få sin trädgård förstörd eller störas av intensiva och höga bullernivåer. Att uppföra ett vindkraftverk kräver därför lokal acceptans, tydliga säkerhet</w:t>
      </w:r>
      <w:r w:rsidRPr="003122BC">
        <w:t>s</w:t>
      </w:r>
      <w:r w:rsidRPr="003122BC">
        <w:t>avstånd till bebyggelse samtidigt som det också måste ske med öppenhet och v</w:t>
      </w:r>
      <w:r w:rsidRPr="003122BC">
        <w:t xml:space="preserve">ia tidiga samråd med berörda människor. </w:t>
      </w:r>
    </w:p>
    <w:p w:rsidR="00B2113F" w:rsidRPr="003122BC" w:rsidRDefault="00B2113F">
      <w:pPr>
        <w:pStyle w:val="Normaltindrag"/>
      </w:pPr>
      <w:r w:rsidRPr="003122BC">
        <w:t>Livslängden för ett vindkraftverk är i dag 20–25 år. I samband med uppf</w:t>
      </w:r>
      <w:r w:rsidRPr="003122BC">
        <w:t>ö</w:t>
      </w:r>
      <w:r w:rsidRPr="003122BC">
        <w:t>randet av nya vindkraftverk är det därför också relevant att särskilda medel avsätts med syfte att den mark som tagits i bruk vid uppförandet kan återstä</w:t>
      </w:r>
      <w:r w:rsidRPr="003122BC">
        <w:t>l</w:t>
      </w:r>
      <w:r w:rsidRPr="003122BC">
        <w:t xml:space="preserve">las till sitt ursprungliga skick då vindkraftverket stängs och nedmonteras. </w:t>
      </w:r>
      <w:r w:rsidRPr="003122BC">
        <w:lastRenderedPageBreak/>
        <w:t>Ansv</w:t>
      </w:r>
      <w:r w:rsidRPr="003122BC">
        <w:t>a</w:t>
      </w:r>
      <w:r w:rsidRPr="003122BC">
        <w:t>ret för att marken återställs ligger på verksamhetsutföraren och inte bara sjä</w:t>
      </w:r>
      <w:r w:rsidRPr="003122BC">
        <w:t>l</w:t>
      </w:r>
      <w:r w:rsidRPr="003122BC">
        <w:t>va vindkraftverket utan också fundament och kablar ska tas bort vid nedmo</w:t>
      </w:r>
      <w:r w:rsidRPr="003122BC">
        <w:t>n</w:t>
      </w:r>
      <w:r w:rsidRPr="003122BC">
        <w:t>teringen. Genom att se över möjligheten att avsätta särskilda medel för ne</w:t>
      </w:r>
      <w:r w:rsidRPr="003122BC">
        <w:t>d</w:t>
      </w:r>
      <w:r w:rsidRPr="003122BC">
        <w:t>monteringen av vindkraftverk kan därmed den ekon</w:t>
      </w:r>
      <w:r w:rsidRPr="003122BC">
        <w:t xml:space="preserve">omiska garantin för att nedmonteringen ska ske korrekt tryggas bättre.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2BC">
        <w:trPr>
          <w:cantSplit/>
        </w:trPr>
        <w:tc>
          <w:tcPr>
            <w:tcW w:w="3046" w:type="dxa"/>
          </w:tcPr>
          <w:p w:rsidR="00B2113F" w:rsidRPr="003122BC" w:rsidRDefault="00B2113F">
            <w:pPr>
              <w:pStyle w:val="UnderskriftDatum"/>
              <w:spacing w:before="240"/>
            </w:pPr>
            <w:r w:rsidRPr="003122BC">
              <w:t>Stockholm den 18 september 2013</w:t>
            </w:r>
          </w:p>
        </w:tc>
        <w:tc>
          <w:tcPr>
            <w:tcW w:w="3047" w:type="dxa"/>
          </w:tcPr>
          <w:p w:rsidR="00B2113F" w:rsidRPr="003122BC" w:rsidRDefault="00B2113F">
            <w:pPr>
              <w:pStyle w:val="Underskrifter"/>
              <w:spacing w:before="240"/>
            </w:pPr>
          </w:p>
        </w:tc>
      </w:tr>
      <w:tr w:rsidR="00000000" w:rsidRPr="003122BC">
        <w:trPr>
          <w:cantSplit/>
        </w:trPr>
        <w:tc>
          <w:tcPr>
            <w:tcW w:w="3046" w:type="dxa"/>
          </w:tcPr>
          <w:p w:rsidR="00B2113F" w:rsidRPr="003122BC" w:rsidRDefault="00B2113F">
            <w:pPr>
              <w:pStyle w:val="Underskrifter"/>
            </w:pPr>
            <w:r w:rsidRPr="003122BC">
              <w:t>Christer Akej (M)</w:t>
            </w:r>
          </w:p>
        </w:tc>
        <w:tc>
          <w:tcPr>
            <w:tcW w:w="3046" w:type="dxa"/>
          </w:tcPr>
          <w:p w:rsidR="00B2113F" w:rsidRPr="003122BC" w:rsidRDefault="00B2113F">
            <w:pPr>
              <w:pStyle w:val="Underskrifter"/>
            </w:pPr>
          </w:p>
        </w:tc>
      </w:tr>
    </w:tbl>
    <w:p w:rsidR="00B2113F" w:rsidRPr="003122BC" w:rsidRDefault="00B2113F">
      <w:pPr>
        <w:pStyle w:val="Normaltindrag"/>
      </w:pPr>
    </w:p>
    <w:sectPr w:rsidR="00B2113F" w:rsidRPr="003122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13F" w:rsidRPr="003122BC" w:rsidRDefault="00B2113F">
      <w:r w:rsidRPr="003122BC">
        <w:separator/>
      </w:r>
    </w:p>
  </w:endnote>
  <w:endnote w:type="continuationSeparator" w:id="0">
    <w:p w:rsidR="00B2113F" w:rsidRPr="003122BC" w:rsidRDefault="00B2113F">
      <w:r w:rsidRPr="003122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13F" w:rsidRPr="003122BC" w:rsidRDefault="003122BC">
    <w:pPr>
      <w:pStyle w:val="Sidfot"/>
    </w:pPr>
    <w:r w:rsidRPr="003122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949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13F" w:rsidRDefault="00B211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13F" w:rsidRDefault="00B211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13F" w:rsidRPr="003122BC" w:rsidRDefault="003122BC">
    <w:pPr>
      <w:pStyle w:val="Sidfot"/>
    </w:pPr>
    <w:r w:rsidRPr="003122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177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13F" w:rsidRDefault="00B211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13F" w:rsidRDefault="00B211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13F" w:rsidRPr="003122BC" w:rsidRDefault="003122BC">
    <w:pPr>
      <w:pStyle w:val="Sidfot"/>
    </w:pPr>
    <w:r w:rsidRPr="003122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041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13F" w:rsidRDefault="00B211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13F" w:rsidRDefault="00B211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13F" w:rsidRPr="003122BC" w:rsidRDefault="00B2113F">
      <w:r w:rsidRPr="003122BC">
        <w:separator/>
      </w:r>
    </w:p>
  </w:footnote>
  <w:footnote w:type="continuationSeparator" w:id="0">
    <w:p w:rsidR="00B2113F" w:rsidRPr="003122BC" w:rsidRDefault="00B2113F">
      <w:r w:rsidRPr="003122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13F" w:rsidRPr="003122BC" w:rsidRDefault="003122BC">
    <w:pPr>
      <w:pStyle w:val="Sidhuvud"/>
    </w:pPr>
    <w:r w:rsidRPr="003122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604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13F" w:rsidRDefault="00B211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13F" w:rsidRDefault="00B211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13F" w:rsidRPr="003122BC" w:rsidRDefault="003122BC">
    <w:pPr>
      <w:pStyle w:val="Sidhuvud"/>
    </w:pPr>
    <w:r w:rsidRPr="003122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676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13F" w:rsidRDefault="00B211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13F" w:rsidRDefault="00B211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13F" w:rsidRPr="003122BC" w:rsidRDefault="00B2113F">
    <w:pPr>
      <w:pStyle w:val="FSHNormal"/>
      <w:tabs>
        <w:tab w:val="right" w:pos="5840"/>
      </w:tabs>
    </w:pPr>
    <w:r w:rsidRPr="003122BC">
      <w:br/>
    </w:r>
    <w:r w:rsidRPr="003122BC">
      <w:fldChar w:fldCharType="begin" w:fldLock="1"/>
    </w:r>
    <w:r w:rsidRPr="003122BC">
      <w:instrText xml:space="preserve"> DOCPROPERTY</w:instrText>
    </w:r>
    <w:r w:rsidRPr="003122BC">
      <w:rPr>
        <w:sz w:val="18"/>
      </w:rPr>
      <w:instrText xml:space="preserve"> "YearUser" *\charformat </w:instrText>
    </w:r>
    <w:r w:rsidRPr="003122BC">
      <w:fldChar w:fldCharType="separate"/>
    </w:r>
    <w:r w:rsidRPr="003122BC">
      <w:t>2013/14</w:t>
    </w:r>
    <w:r w:rsidRPr="003122BC">
      <w:fldChar w:fldCharType="end"/>
    </w:r>
    <w:r w:rsidRPr="003122BC">
      <w:t xml:space="preserve"> </w:t>
    </w:r>
    <w:r w:rsidRPr="003122BC">
      <w:tab/>
      <w:t xml:space="preserve">mnr: </w:t>
    </w:r>
    <w:r w:rsidRPr="003122BC">
      <w:fldChar w:fldCharType="begin" w:fldLock="1"/>
    </w:r>
    <w:r w:rsidRPr="003122BC">
      <w:instrText xml:space="preserve"> DOCPROPERTY</w:instrText>
    </w:r>
    <w:r w:rsidRPr="003122BC">
      <w:rPr>
        <w:sz w:val="18"/>
      </w:rPr>
      <w:instrText xml:space="preserve"> "Motionsnummer" *\charformat </w:instrText>
    </w:r>
    <w:r w:rsidRPr="003122BC">
      <w:fldChar w:fldCharType="separate"/>
    </w:r>
    <w:r w:rsidRPr="003122BC">
      <w:t>MJ225</w:t>
    </w:r>
    <w:r w:rsidRPr="003122BC">
      <w:fldChar w:fldCharType="end"/>
    </w:r>
    <w:r w:rsidRPr="003122BC">
      <w:br/>
    </w:r>
    <w:r w:rsidRPr="003122BC">
      <w:fldChar w:fldCharType="begin" w:fldLock="1"/>
    </w:r>
    <w:r w:rsidRPr="003122BC">
      <w:instrText xml:space="preserve"> DOCPROPERTY</w:instrText>
    </w:r>
    <w:r w:rsidRPr="003122BC">
      <w:rPr>
        <w:sz w:val="18"/>
      </w:rPr>
      <w:instrText xml:space="preserve"> "Samling" *\charformat </w:instrText>
    </w:r>
    <w:r w:rsidRPr="003122BC">
      <w:fldChar w:fldCharType="end"/>
    </w:r>
    <w:r w:rsidRPr="003122BC">
      <w:tab/>
      <w:t xml:space="preserve">pnr: </w:t>
    </w:r>
    <w:r w:rsidRPr="003122BC">
      <w:fldChar w:fldCharType="begin" w:fldLock="1"/>
    </w:r>
    <w:r w:rsidRPr="003122BC">
      <w:instrText xml:space="preserve"> DOCPROPERTY</w:instrText>
    </w:r>
    <w:r w:rsidRPr="003122BC">
      <w:rPr>
        <w:sz w:val="18"/>
      </w:rPr>
      <w:instrText xml:space="preserve"> "Partinummer" *\charformat </w:instrText>
    </w:r>
    <w:r w:rsidRPr="003122BC">
      <w:fldChar w:fldCharType="separate"/>
    </w:r>
    <w:r w:rsidRPr="003122BC">
      <w:t>M1186</w:t>
    </w:r>
    <w:r w:rsidRPr="003122BC">
      <w:fldChar w:fldCharType="end"/>
    </w:r>
  </w:p>
  <w:p w:rsidR="00B2113F" w:rsidRPr="003122BC" w:rsidRDefault="00B2113F">
    <w:pPr>
      <w:pStyle w:val="FSHRub1"/>
    </w:pPr>
    <w:r w:rsidRPr="003122BC">
      <w:t>Motion till riksdagen</w:t>
    </w:r>
    <w:r w:rsidRPr="003122BC">
      <w:br/>
    </w:r>
    <w:r w:rsidRPr="003122BC">
      <w:fldChar w:fldCharType="begin" w:fldLock="1"/>
    </w:r>
    <w:r w:rsidRPr="003122BC">
      <w:instrText xml:space="preserve"> DOCPROPERTY "YearUser" *\charformat </w:instrText>
    </w:r>
    <w:r w:rsidRPr="003122BC">
      <w:fldChar w:fldCharType="separate"/>
    </w:r>
    <w:r w:rsidRPr="003122BC">
      <w:t>2013/14</w:t>
    </w:r>
    <w:r w:rsidRPr="003122BC">
      <w:fldChar w:fldCharType="end"/>
    </w:r>
    <w:r w:rsidRPr="003122BC">
      <w:t>:</w:t>
    </w:r>
    <w:r w:rsidRPr="003122BC">
      <w:fldChar w:fldCharType="begin" w:fldLock="1"/>
    </w:r>
    <w:r w:rsidRPr="003122BC">
      <w:instrText xml:space="preserve"> DOCPROPERTY "Motionsnummer" *\charformat </w:instrText>
    </w:r>
    <w:r w:rsidRPr="003122BC">
      <w:fldChar w:fldCharType="separate"/>
    </w:r>
    <w:r w:rsidRPr="003122BC">
      <w:t>MJ225</w:t>
    </w:r>
    <w:r w:rsidRPr="003122BC">
      <w:fldChar w:fldCharType="end"/>
    </w:r>
  </w:p>
  <w:p w:rsidR="00B2113F" w:rsidRPr="003122BC" w:rsidRDefault="00B2113F">
    <w:pPr>
      <w:pStyle w:val="FSHNormalS5"/>
    </w:pPr>
    <w:r w:rsidRPr="003122BC">
      <w:fldChar w:fldCharType="begin" w:fldLock="1"/>
    </w:r>
    <w:r w:rsidRPr="003122BC">
      <w:instrText xml:space="preserve"> DOCPROPERTY "MotionarText" *\charformat </w:instrText>
    </w:r>
    <w:r w:rsidRPr="003122BC">
      <w:fldChar w:fldCharType="separate"/>
    </w:r>
    <w:r w:rsidRPr="003122BC">
      <w:t>av Christer Akej (M)</w:t>
    </w:r>
    <w:r w:rsidRPr="003122BC">
      <w:fldChar w:fldCharType="end"/>
    </w:r>
    <w:r w:rsidRPr="003122BC">
      <w:br/>
    </w:r>
    <w:r w:rsidRPr="003122BC">
      <w:fldChar w:fldCharType="begin" w:fldLock="1"/>
    </w:r>
    <w:r w:rsidRPr="003122BC">
      <w:instrText xml:space="preserve"> DOCPROPERTY "SvarFrasKort" *\charformat </w:instrText>
    </w:r>
    <w:r w:rsidRPr="003122BC">
      <w:fldChar w:fldCharType="end"/>
    </w:r>
  </w:p>
  <w:p w:rsidR="00B2113F" w:rsidRPr="003122BC" w:rsidRDefault="00B2113F">
    <w:pPr>
      <w:pStyle w:val="FSHTitel"/>
    </w:pPr>
    <w:r w:rsidRPr="003122BC">
      <w:fldChar w:fldCharType="begin" w:fldLock="1"/>
    </w:r>
    <w:r w:rsidRPr="003122BC">
      <w:instrText xml:space="preserve"> DOCPROPERTY</w:instrText>
    </w:r>
    <w:r w:rsidRPr="003122BC">
      <w:rPr>
        <w:sz w:val="18"/>
      </w:rPr>
      <w:instrText xml:space="preserve"> "RubrikSvar" *\charformat </w:instrText>
    </w:r>
    <w:r w:rsidRPr="003122BC">
      <w:fldChar w:fldCharType="separate"/>
    </w:r>
    <w:r w:rsidRPr="003122BC">
      <w:t>Avsättning av medel vid byggnation av vindkraftverk</w:t>
    </w:r>
    <w:r w:rsidRPr="003122BC">
      <w:fldChar w:fldCharType="end"/>
    </w:r>
  </w:p>
  <w:p w:rsidR="00B2113F" w:rsidRPr="003122BC" w:rsidRDefault="00B2113F">
    <w:pPr>
      <w:pStyle w:val="Normal00"/>
    </w:pPr>
  </w:p>
  <w:p w:rsidR="00B2113F" w:rsidRPr="003122BC" w:rsidRDefault="00B211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8421896">
    <w:abstractNumId w:val="13"/>
  </w:num>
  <w:num w:numId="2" w16cid:durableId="1762294239">
    <w:abstractNumId w:val="11"/>
  </w:num>
  <w:num w:numId="3" w16cid:durableId="553084011">
    <w:abstractNumId w:val="14"/>
  </w:num>
  <w:num w:numId="4" w16cid:durableId="966544202">
    <w:abstractNumId w:val="8"/>
  </w:num>
  <w:num w:numId="5" w16cid:durableId="201137395">
    <w:abstractNumId w:val="3"/>
  </w:num>
  <w:num w:numId="6" w16cid:durableId="1226601179">
    <w:abstractNumId w:val="2"/>
  </w:num>
  <w:num w:numId="7" w16cid:durableId="213081060">
    <w:abstractNumId w:val="1"/>
  </w:num>
  <w:num w:numId="8" w16cid:durableId="1957640103">
    <w:abstractNumId w:val="0"/>
  </w:num>
  <w:num w:numId="9" w16cid:durableId="1349482404">
    <w:abstractNumId w:val="9"/>
  </w:num>
  <w:num w:numId="10" w16cid:durableId="595941354">
    <w:abstractNumId w:val="7"/>
  </w:num>
  <w:num w:numId="11" w16cid:durableId="2030717872">
    <w:abstractNumId w:val="6"/>
  </w:num>
  <w:num w:numId="12" w16cid:durableId="1570115173">
    <w:abstractNumId w:val="5"/>
  </w:num>
  <w:num w:numId="13" w16cid:durableId="1543055251">
    <w:abstractNumId w:val="4"/>
  </w:num>
  <w:num w:numId="14" w16cid:durableId="1565292119">
    <w:abstractNumId w:val="16"/>
  </w:num>
  <w:num w:numId="15" w16cid:durableId="768934400">
    <w:abstractNumId w:val="12"/>
  </w:num>
  <w:num w:numId="16" w16cid:durableId="1833326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237E67"/>
    <w:rsid w:val="00237E67"/>
    <w:rsid w:val="003122BC"/>
    <w:rsid w:val="00B211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EBE607-F7B3-4D59-BFBD-94EFE5E0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1849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M1186</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M1186</dc:title>
  <dc:subject>M1186</dc:subject>
  <dc:creator>Riksdagen</dc:creator>
  <cp:keywords>Riksdagen</cp:keywords>
  <dc:description>AD-ändringar</dc:description>
  <cp:lastModifiedBy>Lars Brink</cp:lastModifiedBy>
  <cp:revision>2</cp:revision>
  <cp:lastPrinted>2013-11-20T16:31:00Z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Avsättning av medel vid byggnation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Avsättning av medel vid byggnation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20132014000000000077000011860069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20132014000000000077000011860069</vt:lpwstr>
  </property>
  <property fmtid="{D5CDD505-2E9C-101B-9397-08002B2CF9AE}" pid="50" name="nummer">
    <vt:lpwstr>225</vt:lpwstr>
  </property>
  <property fmtid="{D5CDD505-2E9C-101B-9397-08002B2CF9AE}" pid="51" name="utskottsbeteckning">
    <vt:lpwstr>MJ</vt:lpwstr>
  </property>
  <property fmtid="{D5CDD505-2E9C-101B-9397-08002B2CF9AE}" pid="52" name="GlobalUID">
    <vt:lpwstr>{CE31673F-8D50-4621-B49B-B825DF29A7EC}</vt:lpwstr>
  </property>
  <property fmtid="{D5CDD505-2E9C-101B-9397-08002B2CF9AE}" pid="53" name="Överföringar">
    <vt:i4>0</vt:i4>
  </property>
  <property fmtid="{D5CDD505-2E9C-101B-9397-08002B2CF9AE}" pid="54" name="Checksum">
    <vt:lpwstr>*0017080960100*</vt:lpwstr>
  </property>
  <property fmtid="{D5CDD505-2E9C-101B-9397-08002B2CF9AE}" pid="55" name="skuggnummer">
    <vt:lpwstr>248</vt:lpwstr>
  </property>
  <property fmtid="{D5CDD505-2E9C-101B-9397-08002B2CF9AE}" pid="56" name="urixVersion">
    <vt:lpwstr>4.6.0.0</vt:lpwstr>
  </property>
  <property fmtid="{D5CDD505-2E9C-101B-9397-08002B2CF9AE}" pid="57" name="urixOrigin">
    <vt:lpwstr>131120 17:31:46.903</vt:lpwstr>
  </property>
  <property fmtid="{D5CDD505-2E9C-101B-9397-08002B2CF9AE}" pid="58" name="urixGuid">
    <vt:lpwstr>{E302A73A-E34B-464A-B053-AC869E52C19C}</vt:lpwstr>
  </property>
</Properties>
</file>