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567" w:rsidRPr="00572567" w:rsidRDefault="00572567">
      <w:pPr>
        <w:pStyle w:val="Hemstlrubrik"/>
      </w:pPr>
      <w:r w:rsidRPr="00572567">
        <w:t>Förslag till riksdagsbeslut</w:t>
      </w:r>
    </w:p>
    <w:p w:rsidR="00572567" w:rsidRPr="00572567" w:rsidRDefault="00572567">
      <w:pPr>
        <w:pStyle w:val="Hemstlatt"/>
        <w:ind w:left="0"/>
      </w:pPr>
      <w:r w:rsidRPr="00572567">
        <w:t xml:space="preserve">Riksdagen tillkännager för regeringen som sin mening vad som anförs i motionen om </w:t>
      </w:r>
      <w:r w:rsidRPr="00572567">
        <w:rPr>
          <w:szCs w:val="24"/>
        </w:rPr>
        <w:t>att regeringen bör verka för en översyn av EU:s fågel- och habitatdirektiv.</w:t>
      </w:r>
    </w:p>
    <w:p w:rsidR="00572567" w:rsidRPr="00572567" w:rsidRDefault="00572567">
      <w:pPr>
        <w:pStyle w:val="Rubrik1"/>
      </w:pPr>
      <w:r w:rsidRPr="00572567">
        <w:t>Motivering</w:t>
      </w:r>
    </w:p>
    <w:p w:rsidR="00572567" w:rsidRPr="00572567" w:rsidRDefault="00572567">
      <w:pPr>
        <w:autoSpaceDE w:val="0"/>
        <w:autoSpaceDN w:val="0"/>
        <w:adjustRightInd w:val="0"/>
        <w:rPr>
          <w:color w:val="000000"/>
          <w:szCs w:val="24"/>
        </w:rPr>
      </w:pPr>
      <w:r w:rsidRPr="00572567">
        <w:rPr>
          <w:szCs w:val="24"/>
        </w:rPr>
        <w:t>I EU:s fågel- och habitatdirektiv regleras skyddet för både djurarterna och deras livsmiljöer. Direktivet utformades när EU bestod av endast ett fåtal länder och har i grunden inte förändrats när fler medlemsländer tillkommit, EU:s geografiska område har mångdubblats och många nya livsmiljöer til</w:t>
      </w:r>
      <w:r w:rsidRPr="00572567">
        <w:rPr>
          <w:szCs w:val="24"/>
        </w:rPr>
        <w:t>l</w:t>
      </w:r>
      <w:r w:rsidRPr="00572567">
        <w:rPr>
          <w:szCs w:val="24"/>
        </w:rPr>
        <w:t>kommit.</w:t>
      </w:r>
    </w:p>
    <w:p w:rsidR="00572567" w:rsidRPr="00572567" w:rsidRDefault="00572567">
      <w:pPr>
        <w:pStyle w:val="Normaltindrag"/>
        <w:rPr>
          <w:szCs w:val="24"/>
        </w:rPr>
      </w:pPr>
      <w:r w:rsidRPr="00572567">
        <w:rPr>
          <w:szCs w:val="24"/>
        </w:rPr>
        <w:t>De klimatologiska och biologiska förutsättningarna för den biologiska mångfalden och djurarternas livsmiljöer i norra Norrland och på Cypern, för att ta två vitt skilda men belysande exempel, är helt annorlunda. Därför bör den svenska regeringen verka för att EU ser över direktiven så att större hä</w:t>
      </w:r>
      <w:r w:rsidRPr="00572567">
        <w:rPr>
          <w:szCs w:val="24"/>
        </w:rPr>
        <w:t>n</w:t>
      </w:r>
      <w:r w:rsidRPr="00572567">
        <w:rPr>
          <w:szCs w:val="24"/>
        </w:rPr>
        <w:t>syn tas till de lokala förutsättningarna när bevarandestatus och livsmiljöer ska fastställas.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2567">
        <w:trPr>
          <w:cantSplit/>
        </w:trPr>
        <w:tc>
          <w:tcPr>
            <w:tcW w:w="3046" w:type="dxa"/>
          </w:tcPr>
          <w:p w:rsidR="00572567" w:rsidRPr="00572567" w:rsidRDefault="00572567">
            <w:pPr>
              <w:pStyle w:val="UnderskriftDatum"/>
              <w:spacing w:before="240"/>
            </w:pPr>
            <w:r w:rsidRPr="00572567">
              <w:t>Stockholm den 30 september 2008</w:t>
            </w:r>
          </w:p>
        </w:tc>
        <w:tc>
          <w:tcPr>
            <w:tcW w:w="3047" w:type="dxa"/>
          </w:tcPr>
          <w:p w:rsidR="00572567" w:rsidRPr="00572567" w:rsidRDefault="00572567">
            <w:pPr>
              <w:pStyle w:val="Underskrifter"/>
              <w:spacing w:before="240"/>
            </w:pPr>
          </w:p>
        </w:tc>
      </w:tr>
      <w:tr w:rsidR="00000000" w:rsidRPr="00572567">
        <w:trPr>
          <w:cantSplit/>
        </w:trPr>
        <w:tc>
          <w:tcPr>
            <w:tcW w:w="3046" w:type="dxa"/>
          </w:tcPr>
          <w:p w:rsidR="00572567" w:rsidRPr="00572567" w:rsidRDefault="00572567">
            <w:pPr>
              <w:pStyle w:val="Underskrifter"/>
            </w:pPr>
            <w:r w:rsidRPr="00572567">
              <w:t>Alf Eriksson (s)</w:t>
            </w:r>
          </w:p>
        </w:tc>
        <w:tc>
          <w:tcPr>
            <w:tcW w:w="3046" w:type="dxa"/>
          </w:tcPr>
          <w:p w:rsidR="00572567" w:rsidRPr="00572567" w:rsidRDefault="00572567">
            <w:pPr>
              <w:pStyle w:val="Underskrifter"/>
            </w:pPr>
          </w:p>
        </w:tc>
      </w:tr>
    </w:tbl>
    <w:p w:rsidR="00572567" w:rsidRPr="00572567" w:rsidRDefault="00572567">
      <w:pPr>
        <w:pStyle w:val="Normaltindrag"/>
      </w:pPr>
    </w:p>
    <w:sectPr w:rsidR="00000000" w:rsidRPr="005725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567" w:rsidRPr="00572567" w:rsidRDefault="00572567">
      <w:r w:rsidRPr="00572567">
        <w:separator/>
      </w:r>
    </w:p>
  </w:endnote>
  <w:endnote w:type="continuationSeparator" w:id="0">
    <w:p w:rsidR="00572567" w:rsidRPr="00572567" w:rsidRDefault="00572567">
      <w:r w:rsidRPr="00572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567" w:rsidRPr="00572567" w:rsidRDefault="00572567">
    <w:pPr>
      <w:pStyle w:val="Sidfot"/>
    </w:pPr>
    <w:r w:rsidRPr="005725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89824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567" w:rsidRDefault="005725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2567" w:rsidRDefault="005725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567" w:rsidRPr="00572567" w:rsidRDefault="00572567">
    <w:pPr>
      <w:pStyle w:val="Sidfot"/>
    </w:pPr>
    <w:r w:rsidRPr="005725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161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567" w:rsidRDefault="005725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2567" w:rsidRDefault="005725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567" w:rsidRPr="00572567" w:rsidRDefault="00572567">
    <w:pPr>
      <w:pStyle w:val="Sidfot"/>
    </w:pPr>
    <w:r w:rsidRPr="005725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932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567" w:rsidRDefault="005725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2567" w:rsidRDefault="005725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567" w:rsidRPr="00572567" w:rsidRDefault="00572567">
      <w:r w:rsidRPr="00572567">
        <w:separator/>
      </w:r>
    </w:p>
  </w:footnote>
  <w:footnote w:type="continuationSeparator" w:id="0">
    <w:p w:rsidR="00572567" w:rsidRPr="00572567" w:rsidRDefault="00572567">
      <w:r w:rsidRPr="00572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567" w:rsidRPr="00572567" w:rsidRDefault="00572567">
    <w:pPr>
      <w:pStyle w:val="Sidhuvud"/>
    </w:pPr>
    <w:r w:rsidRPr="005725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4716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567" w:rsidRDefault="005725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2567" w:rsidRDefault="0057256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567" w:rsidRPr="00572567" w:rsidRDefault="00572567">
    <w:pPr>
      <w:pStyle w:val="Sidhuvud"/>
    </w:pPr>
    <w:r w:rsidRPr="005725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876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567" w:rsidRDefault="005725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2567" w:rsidRDefault="0057256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567" w:rsidRPr="00572567" w:rsidRDefault="00572567">
    <w:pPr>
      <w:pStyle w:val="FSHNormal"/>
      <w:tabs>
        <w:tab w:val="right" w:pos="5840"/>
      </w:tabs>
    </w:pPr>
    <w:r w:rsidRPr="00572567">
      <w:br/>
    </w:r>
    <w:r w:rsidRPr="00572567">
      <w:fldChar w:fldCharType="begin" w:fldLock="1"/>
    </w:r>
    <w:r w:rsidRPr="00572567">
      <w:instrText xml:space="preserve"> DOCPROPERTY</w:instrText>
    </w:r>
    <w:r w:rsidRPr="00572567">
      <w:rPr>
        <w:sz w:val="18"/>
      </w:rPr>
      <w:instrText xml:space="preserve"> "YearUser" *\charformat </w:instrText>
    </w:r>
    <w:r w:rsidRPr="00572567">
      <w:fldChar w:fldCharType="separate"/>
    </w:r>
    <w:r w:rsidRPr="00572567">
      <w:t>2008/09</w:t>
    </w:r>
    <w:r w:rsidRPr="00572567">
      <w:fldChar w:fldCharType="end"/>
    </w:r>
    <w:r w:rsidRPr="00572567">
      <w:t xml:space="preserve"> </w:t>
    </w:r>
    <w:r w:rsidRPr="00572567">
      <w:tab/>
      <w:t xml:space="preserve">mnr: </w:t>
    </w:r>
    <w:r w:rsidRPr="00572567">
      <w:fldChar w:fldCharType="begin" w:fldLock="1"/>
    </w:r>
    <w:r w:rsidRPr="00572567">
      <w:instrText xml:space="preserve"> DOCPROPERTY</w:instrText>
    </w:r>
    <w:r w:rsidRPr="00572567">
      <w:rPr>
        <w:sz w:val="18"/>
      </w:rPr>
      <w:instrText xml:space="preserve"> "Motionsnummer" *\charformat </w:instrText>
    </w:r>
    <w:r w:rsidRPr="00572567">
      <w:fldChar w:fldCharType="separate"/>
    </w:r>
    <w:r w:rsidRPr="00572567">
      <w:t>MJ303</w:t>
    </w:r>
    <w:r w:rsidRPr="00572567">
      <w:fldChar w:fldCharType="end"/>
    </w:r>
    <w:r w:rsidRPr="00572567">
      <w:br/>
    </w:r>
    <w:r w:rsidRPr="00572567">
      <w:fldChar w:fldCharType="begin" w:fldLock="1"/>
    </w:r>
    <w:r w:rsidRPr="00572567">
      <w:instrText xml:space="preserve"> DOCPROPERTY</w:instrText>
    </w:r>
    <w:r w:rsidRPr="00572567">
      <w:rPr>
        <w:sz w:val="18"/>
      </w:rPr>
      <w:instrText xml:space="preserve"> "Samling" *\charformat </w:instrText>
    </w:r>
    <w:r w:rsidRPr="00572567">
      <w:fldChar w:fldCharType="end"/>
    </w:r>
    <w:r w:rsidRPr="00572567">
      <w:tab/>
      <w:t xml:space="preserve">pnr: </w:t>
    </w:r>
    <w:r w:rsidRPr="00572567">
      <w:fldChar w:fldCharType="begin" w:fldLock="1"/>
    </w:r>
    <w:r w:rsidRPr="00572567">
      <w:instrText xml:space="preserve"> DOCPROPERTY</w:instrText>
    </w:r>
    <w:r w:rsidRPr="00572567">
      <w:rPr>
        <w:sz w:val="18"/>
      </w:rPr>
      <w:instrText xml:space="preserve"> "Partinummer" *\charformat </w:instrText>
    </w:r>
    <w:r w:rsidRPr="00572567">
      <w:fldChar w:fldCharType="separate"/>
    </w:r>
    <w:r w:rsidRPr="00572567">
      <w:t>s28024</w:t>
    </w:r>
    <w:r w:rsidRPr="00572567">
      <w:fldChar w:fldCharType="end"/>
    </w:r>
  </w:p>
  <w:p w:rsidR="00572567" w:rsidRPr="00572567" w:rsidRDefault="00572567">
    <w:pPr>
      <w:pStyle w:val="FSHRub1"/>
    </w:pPr>
    <w:r w:rsidRPr="00572567">
      <w:t>Motion till riksdagen</w:t>
    </w:r>
    <w:r w:rsidRPr="00572567">
      <w:br/>
    </w:r>
    <w:r w:rsidRPr="00572567">
      <w:fldChar w:fldCharType="begin" w:fldLock="1"/>
    </w:r>
    <w:r w:rsidRPr="00572567">
      <w:instrText xml:space="preserve"> DOCPROPERTY "YearUser" *\charformat </w:instrText>
    </w:r>
    <w:r w:rsidRPr="00572567">
      <w:fldChar w:fldCharType="separate"/>
    </w:r>
    <w:r w:rsidRPr="00572567">
      <w:t>2008/09</w:t>
    </w:r>
    <w:r w:rsidRPr="00572567">
      <w:fldChar w:fldCharType="end"/>
    </w:r>
    <w:r w:rsidRPr="00572567">
      <w:t>:</w:t>
    </w:r>
    <w:r w:rsidRPr="00572567">
      <w:fldChar w:fldCharType="begin" w:fldLock="1"/>
    </w:r>
    <w:r w:rsidRPr="00572567">
      <w:instrText xml:space="preserve"> DOCPROPERTY "Motionsnummer" *\charformat </w:instrText>
    </w:r>
    <w:r w:rsidRPr="00572567">
      <w:fldChar w:fldCharType="separate"/>
    </w:r>
    <w:r w:rsidRPr="00572567">
      <w:t>MJ303</w:t>
    </w:r>
    <w:r w:rsidRPr="00572567">
      <w:fldChar w:fldCharType="end"/>
    </w:r>
  </w:p>
  <w:p w:rsidR="00572567" w:rsidRPr="00572567" w:rsidRDefault="00572567">
    <w:pPr>
      <w:pStyle w:val="FSHNormalS5"/>
    </w:pPr>
    <w:r w:rsidRPr="00572567">
      <w:fldChar w:fldCharType="begin" w:fldLock="1"/>
    </w:r>
    <w:r w:rsidRPr="00572567">
      <w:instrText xml:space="preserve"> DOCPROPERTY "MotionarText" *\charformat </w:instrText>
    </w:r>
    <w:r w:rsidRPr="00572567">
      <w:fldChar w:fldCharType="separate"/>
    </w:r>
    <w:r w:rsidRPr="00572567">
      <w:t>av Alf Eriksson (s)</w:t>
    </w:r>
    <w:r w:rsidRPr="00572567">
      <w:fldChar w:fldCharType="end"/>
    </w:r>
    <w:r w:rsidRPr="00572567">
      <w:br/>
    </w:r>
    <w:r w:rsidRPr="00572567">
      <w:fldChar w:fldCharType="begin" w:fldLock="1"/>
    </w:r>
    <w:r w:rsidRPr="00572567">
      <w:instrText xml:space="preserve"> DOCPROPERTY "SvarFrasKort" *\charformat </w:instrText>
    </w:r>
    <w:r w:rsidRPr="00572567">
      <w:fldChar w:fldCharType="end"/>
    </w:r>
  </w:p>
  <w:p w:rsidR="00572567" w:rsidRPr="00572567" w:rsidRDefault="00572567">
    <w:pPr>
      <w:pStyle w:val="FSHTitel"/>
    </w:pPr>
    <w:r w:rsidRPr="00572567">
      <w:fldChar w:fldCharType="begin" w:fldLock="1"/>
    </w:r>
    <w:r w:rsidRPr="00572567">
      <w:instrText xml:space="preserve"> DOCPROPERTY</w:instrText>
    </w:r>
    <w:r w:rsidRPr="00572567">
      <w:rPr>
        <w:sz w:val="18"/>
      </w:rPr>
      <w:instrText xml:space="preserve"> "RubrikSvar" *\charformat </w:instrText>
    </w:r>
    <w:r w:rsidRPr="00572567">
      <w:fldChar w:fldCharType="separate"/>
    </w:r>
    <w:r w:rsidRPr="00572567">
      <w:t>Översyn av fågel- och habitatdirektiven</w:t>
    </w:r>
    <w:r w:rsidRPr="00572567">
      <w:fldChar w:fldCharType="end"/>
    </w:r>
  </w:p>
  <w:p w:rsidR="00572567" w:rsidRPr="00572567" w:rsidRDefault="00572567">
    <w:pPr>
      <w:pStyle w:val="Normal00"/>
    </w:pPr>
  </w:p>
  <w:p w:rsidR="00572567" w:rsidRPr="00572567" w:rsidRDefault="005725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0468618">
    <w:abstractNumId w:val="8"/>
  </w:num>
  <w:num w:numId="2" w16cid:durableId="246155019">
    <w:abstractNumId w:val="9"/>
  </w:num>
  <w:num w:numId="3" w16cid:durableId="1676884265">
    <w:abstractNumId w:val="8"/>
  </w:num>
  <w:num w:numId="4" w16cid:durableId="706150693">
    <w:abstractNumId w:val="9"/>
  </w:num>
  <w:num w:numId="5" w16cid:durableId="595137453">
    <w:abstractNumId w:val="13"/>
  </w:num>
  <w:num w:numId="6" w16cid:durableId="253251488">
    <w:abstractNumId w:val="10"/>
  </w:num>
  <w:num w:numId="7" w16cid:durableId="66608657">
    <w:abstractNumId w:val="11"/>
  </w:num>
  <w:num w:numId="8" w16cid:durableId="51344982">
    <w:abstractNumId w:val="12"/>
  </w:num>
  <w:num w:numId="9" w16cid:durableId="497384281">
    <w:abstractNumId w:val="8"/>
  </w:num>
  <w:num w:numId="10" w16cid:durableId="1495878835">
    <w:abstractNumId w:val="3"/>
  </w:num>
  <w:num w:numId="11" w16cid:durableId="579364119">
    <w:abstractNumId w:val="2"/>
  </w:num>
  <w:num w:numId="12" w16cid:durableId="1593200905">
    <w:abstractNumId w:val="1"/>
  </w:num>
  <w:num w:numId="13" w16cid:durableId="299727054">
    <w:abstractNumId w:val="0"/>
  </w:num>
  <w:num w:numId="14" w16cid:durableId="919869625">
    <w:abstractNumId w:val="9"/>
  </w:num>
  <w:num w:numId="15" w16cid:durableId="560136205">
    <w:abstractNumId w:val="7"/>
  </w:num>
  <w:num w:numId="16" w16cid:durableId="564294645">
    <w:abstractNumId w:val="6"/>
  </w:num>
  <w:num w:numId="17" w16cid:durableId="1115563099">
    <w:abstractNumId w:val="5"/>
  </w:num>
  <w:num w:numId="18" w16cid:durableId="1751459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622BAC93-598F-4CA9-AD94-75479E0DCA7F}"/>
  </w:docVars>
  <w:rsids>
    <w:rsidRoot w:val="000A6341"/>
    <w:rsid w:val="000A6341"/>
    <w:rsid w:val="005725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0980540B-DDAC-4888-ABC2-4BE443D9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814</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s28024</vt:lpstr>
    </vt:vector>
  </TitlesOfParts>
  <Company>Riksdagen</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s28024</dc:title>
  <dc:subject>s28024</dc:subject>
  <dc:creator>Riksdagen</dc:creator>
  <cp:keywords>Riksdagen</cp:keywords>
  <dc:description>TKG-ktrl, MSMQ4mb, PersReg-Distribution mm b-&gt;ny fplogga c-&gt;nygamla s-rosen</dc:description>
  <cp:lastModifiedBy>Lars Brink</cp:lastModifiedBy>
  <cp:revision>2</cp:revision>
  <cp:lastPrinted>2008-12-04T11:44:00Z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fågel- och habitatdirektiven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fågel- och habitatdirektiven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20082009000000000115000280240069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20082009000000000115000280240069</vt:lpwstr>
  </property>
  <property fmtid="{D5CDD505-2E9C-101B-9397-08002B2CF9AE}" pid="50" name="nummer">
    <vt:lpwstr>303</vt:lpwstr>
  </property>
  <property fmtid="{D5CDD505-2E9C-101B-9397-08002B2CF9AE}" pid="51" name="utskottsbeteckning">
    <vt:lpwstr>MJ</vt:lpwstr>
  </property>
  <property fmtid="{D5CDD505-2E9C-101B-9397-08002B2CF9AE}" pid="52" name="GlobalUID">
    <vt:lpwstr>{100AE5D6-ACC5-4207-B941-5EAA1C15F035}</vt:lpwstr>
  </property>
  <property fmtid="{D5CDD505-2E9C-101B-9397-08002B2CF9AE}" pid="53" name="Överföringar">
    <vt:i4>0</vt:i4>
  </property>
  <property fmtid="{D5CDD505-2E9C-101B-9397-08002B2CF9AE}" pid="54" name="Checksum">
    <vt:lpwstr>*0009471469903*</vt:lpwstr>
  </property>
  <property fmtid="{D5CDD505-2E9C-101B-9397-08002B2CF9AE}" pid="55" name="skuggnummer">
    <vt:lpwstr>966</vt:lpwstr>
  </property>
  <property fmtid="{D5CDD505-2E9C-101B-9397-08002B2CF9AE}" pid="56" name="urixVersion">
    <vt:lpwstr>3.2.0.8</vt:lpwstr>
  </property>
  <property fmtid="{D5CDD505-2E9C-101B-9397-08002B2CF9AE}" pid="57" name="urixOrigin">
    <vt:lpwstr>090401 18:19:18.195</vt:lpwstr>
  </property>
  <property fmtid="{D5CDD505-2E9C-101B-9397-08002B2CF9AE}" pid="58" name="urixGuid">
    <vt:lpwstr>{E952140B-E27C-41E0-BB1C-64D1A5A0F86E}</vt:lpwstr>
  </property>
</Properties>
</file>