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94361F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4361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94361F" w:rsidRDefault="006E4E11" w:rsidP="00C834FC">
            <w:pPr>
              <w:framePr w:w="5035" w:h="1644" w:wrap="notBeside" w:vAnchor="page" w:hAnchor="page" w:x="6573" w:y="721"/>
              <w:jc w:val="right"/>
              <w:rPr>
                <w:rFonts w:ascii="TradeGothic" w:hAnsi="TradeGothic"/>
                <w:sz w:val="18"/>
              </w:rPr>
            </w:pPr>
          </w:p>
        </w:tc>
      </w:tr>
      <w:tr w:rsidR="00CD7FE6" w:rsidRPr="0094361F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94361F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4361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94361F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94361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94361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4361F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4361F" w:rsidRDefault="00CD7FE6" w:rsidP="00E0349D">
            <w:pPr>
              <w:framePr w:w="5035" w:h="1644" w:wrap="notBeside" w:vAnchor="page" w:hAnchor="page" w:x="6573" w:y="721"/>
            </w:pPr>
            <w:r w:rsidRPr="0094361F">
              <w:t>201</w:t>
            </w:r>
            <w:r w:rsidR="00BA6111" w:rsidRPr="0094361F">
              <w:t>3</w:t>
            </w:r>
            <w:r w:rsidRPr="0094361F">
              <w:t>-</w:t>
            </w:r>
            <w:r w:rsidR="00E0349D" w:rsidRPr="0094361F">
              <w:t>09-</w:t>
            </w:r>
            <w:r w:rsidR="00FB5246" w:rsidRPr="0094361F">
              <w:t>30</w:t>
            </w:r>
          </w:p>
        </w:tc>
        <w:tc>
          <w:tcPr>
            <w:tcW w:w="2999" w:type="dxa"/>
            <w:gridSpan w:val="2"/>
          </w:tcPr>
          <w:p w:rsidR="006E4E11" w:rsidRPr="0094361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94361F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4361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94361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E36C38" w:rsidRPr="0094361F" w:rsidRDefault="00E36C38" w:rsidP="00E36C3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943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4361F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4361F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943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4361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43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4361F" w:rsidRDefault="00BA611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4361F">
              <w:rPr>
                <w:bCs/>
                <w:iCs/>
              </w:rPr>
              <w:t>Straffrätts</w:t>
            </w:r>
            <w:r w:rsidR="00CD7FE6" w:rsidRPr="0094361F">
              <w:rPr>
                <w:bCs/>
                <w:iCs/>
              </w:rPr>
              <w:t>enheten</w:t>
            </w:r>
          </w:p>
        </w:tc>
      </w:tr>
      <w:tr w:rsidR="006E4E11" w:rsidRPr="00943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4361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43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4361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43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4361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43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4361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43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4361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43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4361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94361F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94361F" w:rsidRDefault="00CD7FE6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94361F">
        <w:t xml:space="preserve">Rådets möte </w:t>
      </w:r>
      <w:r w:rsidR="008A2921" w:rsidRPr="0094361F">
        <w:t>(rättsliga och inrikes frågor</w:t>
      </w:r>
      <w:r w:rsidRPr="0094361F">
        <w:t xml:space="preserve">) den </w:t>
      </w:r>
      <w:r w:rsidR="00E0349D" w:rsidRPr="0094361F">
        <w:t>7-8</w:t>
      </w:r>
      <w:r w:rsidR="00BA6111" w:rsidRPr="0094361F">
        <w:t xml:space="preserve"> </w:t>
      </w:r>
      <w:r w:rsidR="00801F13" w:rsidRPr="0094361F">
        <w:t>o</w:t>
      </w:r>
      <w:r w:rsidR="00801F13" w:rsidRPr="0094361F">
        <w:t>k</w:t>
      </w:r>
      <w:r w:rsidR="00801F13" w:rsidRPr="0094361F">
        <w:t>tober</w:t>
      </w:r>
      <w:r w:rsidR="00BA6111" w:rsidRPr="0094361F">
        <w:t xml:space="preserve"> 2013</w:t>
      </w:r>
    </w:p>
    <w:p w:rsidR="00CD7FE6" w:rsidRPr="0094361F" w:rsidRDefault="00CD7FE6" w:rsidP="00570BF4">
      <w:pPr>
        <w:pStyle w:val="Rubrik2"/>
        <w:tabs>
          <w:tab w:val="left" w:pos="5660"/>
        </w:tabs>
      </w:pPr>
      <w:r w:rsidRPr="0094361F">
        <w:t xml:space="preserve">Dagordningspunkt </w:t>
      </w:r>
      <w:r w:rsidR="00E0349D" w:rsidRPr="0094361F">
        <w:t>4</w:t>
      </w:r>
      <w:r w:rsidR="00570BF4" w:rsidRPr="0094361F">
        <w:tab/>
      </w:r>
    </w:p>
    <w:p w:rsidR="00CD7FE6" w:rsidRPr="0094361F" w:rsidRDefault="00CD7FE6">
      <w:pPr>
        <w:pStyle w:val="RKnormal"/>
      </w:pPr>
      <w:r w:rsidRPr="0094361F">
        <w:rPr>
          <w:b/>
        </w:rPr>
        <w:t>Rubrik:</w:t>
      </w:r>
      <w:r w:rsidR="00BA6111" w:rsidRPr="0094361F">
        <w:t xml:space="preserve"> </w:t>
      </w:r>
      <w:r w:rsidR="00FD0A34" w:rsidRPr="0094361F">
        <w:t xml:space="preserve">Förslag till Europaparlamentets och rådets direktiv </w:t>
      </w:r>
      <w:r w:rsidR="00801F13" w:rsidRPr="0094361F">
        <w:t>om straf</w:t>
      </w:r>
      <w:r w:rsidR="00801F13" w:rsidRPr="0094361F">
        <w:t>f</w:t>
      </w:r>
      <w:r w:rsidR="00801F13" w:rsidRPr="0094361F">
        <w:t>rättsligt skydd av euron och andra valutor mot förfalskning.</w:t>
      </w:r>
    </w:p>
    <w:p w:rsidR="00801F13" w:rsidRPr="0094361F" w:rsidRDefault="00801F13">
      <w:pPr>
        <w:pStyle w:val="RKnormal"/>
      </w:pPr>
    </w:p>
    <w:p w:rsidR="00AE58BB" w:rsidRPr="0094361F" w:rsidRDefault="00AE58BB" w:rsidP="00AE58BB">
      <w:r w:rsidRPr="0094361F">
        <w:rPr>
          <w:b/>
        </w:rPr>
        <w:t xml:space="preserve">Syftet med behandlingen: </w:t>
      </w:r>
      <w:r w:rsidRPr="0094361F">
        <w:t>Att nå en överenskommelse om allmän i</w:t>
      </w:r>
      <w:r w:rsidRPr="0094361F">
        <w:t>n</w:t>
      </w:r>
      <w:r w:rsidRPr="0094361F">
        <w:t>riktning.</w:t>
      </w:r>
    </w:p>
    <w:p w:rsidR="00AE58BB" w:rsidRPr="0094361F" w:rsidRDefault="00AE58BB">
      <w:pPr>
        <w:pStyle w:val="RKnormal"/>
        <w:rPr>
          <w:b/>
        </w:rPr>
      </w:pPr>
    </w:p>
    <w:p w:rsidR="00CD7FE6" w:rsidRPr="0094361F" w:rsidRDefault="00CD7FE6">
      <w:pPr>
        <w:pStyle w:val="RKnormal"/>
      </w:pPr>
      <w:r w:rsidRPr="0094361F">
        <w:rPr>
          <w:b/>
        </w:rPr>
        <w:t>Dokument:</w:t>
      </w:r>
      <w:r w:rsidR="00BA6111" w:rsidRPr="0094361F">
        <w:t xml:space="preserve"> Det har ännu inte presenterats något dokument för b</w:t>
      </w:r>
      <w:r w:rsidR="00BA6111" w:rsidRPr="0094361F">
        <w:t>e</w:t>
      </w:r>
      <w:r w:rsidR="00BA6111" w:rsidRPr="0094361F">
        <w:t>han</w:t>
      </w:r>
      <w:r w:rsidR="00BA6111" w:rsidRPr="0094361F">
        <w:t>d</w:t>
      </w:r>
      <w:r w:rsidR="00BA6111" w:rsidRPr="0094361F">
        <w:t>lingen i rådet</w:t>
      </w:r>
      <w:r w:rsidR="00FD0A34" w:rsidRPr="0094361F">
        <w:t>.</w:t>
      </w:r>
    </w:p>
    <w:p w:rsidR="00CD7FE6" w:rsidRPr="0094361F" w:rsidRDefault="00CD7FE6">
      <w:pPr>
        <w:pStyle w:val="RKnormal"/>
      </w:pPr>
    </w:p>
    <w:p w:rsidR="00CD7FE6" w:rsidRPr="0094361F" w:rsidRDefault="00CD7FE6">
      <w:pPr>
        <w:pStyle w:val="RKnormal"/>
      </w:pPr>
      <w:r w:rsidRPr="0094361F">
        <w:rPr>
          <w:b/>
        </w:rPr>
        <w:t>Tidigare dokument:</w:t>
      </w:r>
      <w:r w:rsidRPr="0094361F">
        <w:t xml:space="preserve"> </w:t>
      </w:r>
      <w:r w:rsidR="00FD0A34" w:rsidRPr="0094361F">
        <w:t>KOM 2</w:t>
      </w:r>
      <w:r w:rsidR="00801F13" w:rsidRPr="0094361F">
        <w:t>013</w:t>
      </w:r>
      <w:r w:rsidR="00FD0A34" w:rsidRPr="0094361F">
        <w:t>(</w:t>
      </w:r>
      <w:r w:rsidR="00801F13" w:rsidRPr="0094361F">
        <w:t>42</w:t>
      </w:r>
      <w:r w:rsidR="00FD0A34" w:rsidRPr="0094361F">
        <w:t>) slutlig</w:t>
      </w:r>
      <w:r w:rsidRPr="0094361F">
        <w:t xml:space="preserve">, Fakta-PM </w:t>
      </w:r>
      <w:r w:rsidR="00BA6111" w:rsidRPr="0094361F">
        <w:t>Justitie</w:t>
      </w:r>
      <w:r w:rsidRPr="0094361F">
        <w:t>dep</w:t>
      </w:r>
      <w:r w:rsidR="00BA6111" w:rsidRPr="0094361F">
        <w:t>a</w:t>
      </w:r>
      <w:r w:rsidR="00BA6111" w:rsidRPr="0094361F">
        <w:t>r</w:t>
      </w:r>
      <w:r w:rsidR="00BA6111" w:rsidRPr="0094361F">
        <w:t>tementet</w:t>
      </w:r>
      <w:r w:rsidRPr="0094361F">
        <w:t xml:space="preserve"> </w:t>
      </w:r>
      <w:r w:rsidR="00BA6111" w:rsidRPr="0094361F">
        <w:t>20</w:t>
      </w:r>
      <w:r w:rsidR="00801F13" w:rsidRPr="0094361F">
        <w:t>12</w:t>
      </w:r>
      <w:r w:rsidR="00BA6111" w:rsidRPr="0094361F">
        <w:t>/1</w:t>
      </w:r>
      <w:r w:rsidR="00801F13" w:rsidRPr="0094361F">
        <w:t>3</w:t>
      </w:r>
      <w:r w:rsidR="00BA6111" w:rsidRPr="0094361F">
        <w:t>:FPM</w:t>
      </w:r>
      <w:r w:rsidR="00570BF4" w:rsidRPr="0094361F">
        <w:t>70</w:t>
      </w:r>
    </w:p>
    <w:p w:rsidR="00CD7FE6" w:rsidRPr="0094361F" w:rsidRDefault="00CD7FE6">
      <w:pPr>
        <w:pStyle w:val="RKnormal"/>
      </w:pPr>
    </w:p>
    <w:p w:rsidR="00FD0A34" w:rsidRPr="0094361F" w:rsidRDefault="00CD7FE6" w:rsidP="00FD0A34">
      <w:pPr>
        <w:pStyle w:val="RKnormal"/>
      </w:pPr>
      <w:r w:rsidRPr="0094361F">
        <w:rPr>
          <w:b/>
        </w:rPr>
        <w:t>Tidigare behandlad vid samråd med EU-nämnden:</w:t>
      </w:r>
      <w:r w:rsidR="00FD0A34" w:rsidRPr="0094361F">
        <w:rPr>
          <w:b/>
        </w:rPr>
        <w:t xml:space="preserve"> </w:t>
      </w:r>
      <w:r w:rsidR="00FD0A34" w:rsidRPr="0094361F">
        <w:t xml:space="preserve">Information om förslaget har under </w:t>
      </w:r>
      <w:r w:rsidR="00801F13" w:rsidRPr="0094361F">
        <w:t>våren</w:t>
      </w:r>
      <w:r w:rsidR="00FD0A34" w:rsidRPr="0094361F">
        <w:t xml:space="preserve"> 201</w:t>
      </w:r>
      <w:r w:rsidR="00801F13" w:rsidRPr="0094361F">
        <w:t>3</w:t>
      </w:r>
      <w:r w:rsidR="00FD0A34" w:rsidRPr="0094361F">
        <w:t xml:space="preserve"> lämnats till EU-nämnden i</w:t>
      </w:r>
      <w:r w:rsidR="00FD0A34" w:rsidRPr="0094361F">
        <w:t>n</w:t>
      </w:r>
      <w:r w:rsidR="00FD0A34" w:rsidRPr="0094361F">
        <w:t xml:space="preserve">för RIF-rådet den </w:t>
      </w:r>
      <w:r w:rsidR="00801F13" w:rsidRPr="0094361F">
        <w:t>7</w:t>
      </w:r>
      <w:r w:rsidR="00FD0A34" w:rsidRPr="0094361F">
        <w:t xml:space="preserve"> och </w:t>
      </w:r>
      <w:r w:rsidR="00801F13" w:rsidRPr="0094361F">
        <w:t>8</w:t>
      </w:r>
      <w:r w:rsidR="00FD0A34" w:rsidRPr="0094361F">
        <w:t xml:space="preserve"> </w:t>
      </w:r>
      <w:r w:rsidR="00801F13" w:rsidRPr="0094361F">
        <w:t>mars</w:t>
      </w:r>
      <w:r w:rsidR="00FD0A34" w:rsidRPr="0094361F">
        <w:t>.</w:t>
      </w:r>
    </w:p>
    <w:p w:rsidR="00FD0A34" w:rsidRPr="0094361F" w:rsidRDefault="00FD0A34" w:rsidP="00FD0A34">
      <w:pPr>
        <w:pStyle w:val="RKnormal"/>
      </w:pPr>
    </w:p>
    <w:p w:rsidR="00FD0A34" w:rsidRPr="0094361F" w:rsidRDefault="00CD7FE6" w:rsidP="00FD0A34">
      <w:pPr>
        <w:pStyle w:val="RKnormal"/>
      </w:pPr>
      <w:r w:rsidRPr="0094361F">
        <w:rPr>
          <w:b/>
        </w:rPr>
        <w:t>Tidigare behandlad vid överläggning med eller information till riksdagsutskott:</w:t>
      </w:r>
      <w:r w:rsidRPr="0094361F">
        <w:t xml:space="preserve"> </w:t>
      </w:r>
      <w:r w:rsidR="00FD0A34" w:rsidRPr="0094361F">
        <w:t xml:space="preserve">Information har </w:t>
      </w:r>
      <w:r w:rsidR="001C465E" w:rsidRPr="0094361F">
        <w:t xml:space="preserve">under våren 2013 </w:t>
      </w:r>
      <w:r w:rsidR="00FD0A34" w:rsidRPr="0094361F">
        <w:t>lämnats till Just</w:t>
      </w:r>
      <w:r w:rsidR="00FD0A34" w:rsidRPr="0094361F">
        <w:t>i</w:t>
      </w:r>
      <w:r w:rsidR="00FD0A34" w:rsidRPr="0094361F">
        <w:t xml:space="preserve">tieutskottet </w:t>
      </w:r>
      <w:r w:rsidR="001C465E" w:rsidRPr="0094361F">
        <w:t>inför RIF-rådet den 7-8 mars. Utskottet överlade med r</w:t>
      </w:r>
      <w:r w:rsidR="001C465E" w:rsidRPr="0094361F">
        <w:t>e</w:t>
      </w:r>
      <w:r w:rsidR="001C465E" w:rsidRPr="0094361F">
        <w:t>gerin</w:t>
      </w:r>
      <w:r w:rsidR="001C465E" w:rsidRPr="0094361F">
        <w:t>g</w:t>
      </w:r>
      <w:r w:rsidR="001C465E" w:rsidRPr="0094361F">
        <w:t>en den 25 april</w:t>
      </w:r>
      <w:r w:rsidR="00FD0A34" w:rsidRPr="0094361F">
        <w:t xml:space="preserve"> 20</w:t>
      </w:r>
      <w:r w:rsidR="00801F13" w:rsidRPr="0094361F">
        <w:t>13</w:t>
      </w:r>
      <w:r w:rsidR="00FD0A34" w:rsidRPr="0094361F">
        <w:t>.</w:t>
      </w:r>
    </w:p>
    <w:p w:rsidR="00CD7FE6" w:rsidRPr="0094361F" w:rsidRDefault="00CD7FE6" w:rsidP="00101736">
      <w:pPr>
        <w:pStyle w:val="Rubrik2"/>
      </w:pPr>
      <w:r w:rsidRPr="0094361F">
        <w:t>Bakgrund</w:t>
      </w:r>
    </w:p>
    <w:p w:rsidR="00801F13" w:rsidRPr="0094361F" w:rsidRDefault="00980C16" w:rsidP="00801F13">
      <w:pPr>
        <w:pStyle w:val="RKnormal"/>
      </w:pPr>
      <w:r w:rsidRPr="0094361F">
        <w:t xml:space="preserve">Den </w:t>
      </w:r>
      <w:r w:rsidR="00801F13" w:rsidRPr="0094361F">
        <w:t>2 februari</w:t>
      </w:r>
      <w:r w:rsidRPr="0094361F">
        <w:t xml:space="preserve"> 20</w:t>
      </w:r>
      <w:r w:rsidR="00801F13" w:rsidRPr="0094361F">
        <w:t>13</w:t>
      </w:r>
      <w:r w:rsidRPr="0094361F">
        <w:t xml:space="preserve"> presenterade kommissionen det nu aktuella försl</w:t>
      </w:r>
      <w:r w:rsidRPr="0094361F">
        <w:t>a</w:t>
      </w:r>
      <w:r w:rsidRPr="0094361F">
        <w:t xml:space="preserve">get till direktiv om </w:t>
      </w:r>
      <w:r w:rsidR="00801F13" w:rsidRPr="0094361F">
        <w:t>straf</w:t>
      </w:r>
      <w:r w:rsidR="00801F13" w:rsidRPr="0094361F">
        <w:t>f</w:t>
      </w:r>
      <w:r w:rsidR="00801F13" w:rsidRPr="0094361F">
        <w:t>rättsligt skydd av euron och andra valutor mot förfalskning</w:t>
      </w:r>
      <w:r w:rsidRPr="0094361F">
        <w:t xml:space="preserve">, </w:t>
      </w:r>
      <w:r w:rsidR="00801F13" w:rsidRPr="0094361F">
        <w:t>som föreslås ersätta rambeslutet 2000/383/RIF som har genomförts i Sverige (prop. 2000/2001:40 Penningförfalskning m.m.)</w:t>
      </w:r>
      <w:r w:rsidR="005074F5" w:rsidRPr="0094361F">
        <w:t>.</w:t>
      </w:r>
    </w:p>
    <w:p w:rsidR="00801F13" w:rsidRPr="0094361F" w:rsidRDefault="00801F13" w:rsidP="00801F13">
      <w:pPr>
        <w:pStyle w:val="RKnormal"/>
      </w:pPr>
    </w:p>
    <w:p w:rsidR="00CD7FE6" w:rsidRPr="0094361F" w:rsidRDefault="00CD7FE6" w:rsidP="00801F13">
      <w:pPr>
        <w:pStyle w:val="Rubrik2"/>
      </w:pPr>
      <w:r w:rsidRPr="0094361F">
        <w:lastRenderedPageBreak/>
        <w:t>Rättslig grund och beslutsförfarande</w:t>
      </w:r>
    </w:p>
    <w:p w:rsidR="00980A03" w:rsidRPr="0094361F" w:rsidRDefault="00570BF4" w:rsidP="00980A03">
      <w:pPr>
        <w:pStyle w:val="RKnormal"/>
      </w:pPr>
      <w:r w:rsidRPr="0094361F">
        <w:t>F</w:t>
      </w:r>
      <w:r w:rsidR="00980A03" w:rsidRPr="0094361F">
        <w:t>örslag</w:t>
      </w:r>
      <w:r w:rsidRPr="0094361F">
        <w:t>et</w:t>
      </w:r>
      <w:r w:rsidR="00980A03" w:rsidRPr="0094361F">
        <w:t xml:space="preserve"> grundar sig på artikel </w:t>
      </w:r>
      <w:r w:rsidR="00010309" w:rsidRPr="0094361F">
        <w:t>83.1</w:t>
      </w:r>
      <w:r w:rsidR="00980A03" w:rsidRPr="0094361F">
        <w:t xml:space="preserve"> i fördraget om Europeiska uni</w:t>
      </w:r>
      <w:r w:rsidR="00980A03" w:rsidRPr="0094361F">
        <w:t>o</w:t>
      </w:r>
      <w:r w:rsidR="00980A03" w:rsidRPr="0094361F">
        <w:t>ne</w:t>
      </w:r>
      <w:r w:rsidR="00010309" w:rsidRPr="0094361F">
        <w:t>ns funktionssätt (EUF-fördraget)</w:t>
      </w:r>
      <w:r w:rsidR="00980A03" w:rsidRPr="0094361F">
        <w:t>, vilket innebär att rådet beslutar med kvalificerad majoritet och att Europaparlamentet är medb</w:t>
      </w:r>
      <w:r w:rsidR="00980A03" w:rsidRPr="0094361F">
        <w:t>e</w:t>
      </w:r>
      <w:r w:rsidR="00980A03" w:rsidRPr="0094361F">
        <w:t xml:space="preserve">slutande. </w:t>
      </w:r>
    </w:p>
    <w:p w:rsidR="00CD7FE6" w:rsidRPr="0094361F" w:rsidRDefault="00CD7FE6" w:rsidP="00101736">
      <w:pPr>
        <w:pStyle w:val="Rubrik2"/>
      </w:pPr>
      <w:r w:rsidRPr="0094361F">
        <w:t>Svensk ståndpunkt</w:t>
      </w:r>
    </w:p>
    <w:p w:rsidR="000C704B" w:rsidRPr="0094361F" w:rsidRDefault="00FB5246" w:rsidP="00121679">
      <w:pPr>
        <w:pStyle w:val="RKnormal"/>
      </w:pPr>
      <w:r w:rsidRPr="0094361F">
        <w:t>Sverige</w:t>
      </w:r>
      <w:r w:rsidR="00010309" w:rsidRPr="0094361F">
        <w:t xml:space="preserve"> välkomnar </w:t>
      </w:r>
      <w:r w:rsidR="00570BF4" w:rsidRPr="0094361F">
        <w:t>att rådet nu enas kring en allmän inriktning avs</w:t>
      </w:r>
      <w:r w:rsidR="00570BF4" w:rsidRPr="0094361F">
        <w:t>e</w:t>
      </w:r>
      <w:r w:rsidR="00570BF4" w:rsidRPr="0094361F">
        <w:t xml:space="preserve">ende </w:t>
      </w:r>
      <w:r w:rsidR="00010309" w:rsidRPr="0094361F">
        <w:t>förslag</w:t>
      </w:r>
      <w:r w:rsidR="00570BF4" w:rsidRPr="0094361F">
        <w:t>et</w:t>
      </w:r>
      <w:r w:rsidR="00010309" w:rsidRPr="0094361F">
        <w:t xml:space="preserve"> till direktiv om straffrättsligt skydd av eu</w:t>
      </w:r>
      <w:r w:rsidR="00010309" w:rsidRPr="0094361F">
        <w:softHyphen/>
        <w:t xml:space="preserve">ron och andra valutor mot penningförfalskning. </w:t>
      </w:r>
      <w:r w:rsidR="00570BF4" w:rsidRPr="0094361F">
        <w:t xml:space="preserve">Det </w:t>
      </w:r>
      <w:r w:rsidR="00010309" w:rsidRPr="0094361F">
        <w:t>över</w:t>
      </w:r>
      <w:r w:rsidR="00010309" w:rsidRPr="0094361F">
        <w:softHyphen/>
        <w:t>ens</w:t>
      </w:r>
      <w:r w:rsidR="00010309" w:rsidRPr="0094361F">
        <w:softHyphen/>
      </w:r>
      <w:r w:rsidR="00010309" w:rsidRPr="0094361F">
        <w:softHyphen/>
        <w:t>stämmer i stora delar med det t</w:t>
      </w:r>
      <w:r w:rsidR="00010309" w:rsidRPr="0094361F">
        <w:t>i</w:t>
      </w:r>
      <w:r w:rsidR="00010309" w:rsidRPr="0094361F">
        <w:t>di</w:t>
      </w:r>
      <w:r w:rsidR="00010309" w:rsidRPr="0094361F">
        <w:softHyphen/>
        <w:t xml:space="preserve">gare rambeslutet, men innehåller </w:t>
      </w:r>
      <w:r w:rsidR="00570BF4" w:rsidRPr="0094361F">
        <w:t xml:space="preserve">ett par </w:t>
      </w:r>
      <w:r w:rsidR="00010309" w:rsidRPr="0094361F">
        <w:t>be</w:t>
      </w:r>
      <w:r w:rsidR="00010309" w:rsidRPr="0094361F">
        <w:softHyphen/>
        <w:t>stäm</w:t>
      </w:r>
      <w:r w:rsidR="00010309" w:rsidRPr="0094361F">
        <w:softHyphen/>
        <w:t>melser som syftar till att ytterli</w:t>
      </w:r>
      <w:r w:rsidR="00010309" w:rsidRPr="0094361F">
        <w:softHyphen/>
        <w:t>gare förstärka arbetet inom EU med att be</w:t>
      </w:r>
      <w:r w:rsidR="00010309" w:rsidRPr="0094361F">
        <w:softHyphen/>
      </w:r>
      <w:r w:rsidR="00010309" w:rsidRPr="0094361F">
        <w:softHyphen/>
        <w:t>kämpa penningförfals</w:t>
      </w:r>
      <w:r w:rsidR="00010309" w:rsidRPr="0094361F">
        <w:t>k</w:t>
      </w:r>
      <w:r w:rsidR="00010309" w:rsidRPr="0094361F">
        <w:t>ning. Inter</w:t>
      </w:r>
      <w:r w:rsidR="00010309" w:rsidRPr="0094361F">
        <w:softHyphen/>
        <w:t>nationell samverkan är en förutsätt</w:t>
      </w:r>
      <w:r w:rsidR="00010309" w:rsidRPr="0094361F">
        <w:softHyphen/>
        <w:t>ning för framgång och samarbetet inom EU</w:t>
      </w:r>
      <w:r w:rsidR="0045276D" w:rsidRPr="0094361F">
        <w:t xml:space="preserve"> </w:t>
      </w:r>
      <w:r w:rsidR="00010309" w:rsidRPr="0094361F">
        <w:t>av central bet</w:t>
      </w:r>
      <w:r w:rsidR="00010309" w:rsidRPr="0094361F">
        <w:t>y</w:t>
      </w:r>
      <w:r w:rsidR="00010309" w:rsidRPr="0094361F">
        <w:t xml:space="preserve">delse. </w:t>
      </w:r>
    </w:p>
    <w:p w:rsidR="0045276D" w:rsidRPr="0094361F" w:rsidRDefault="0045276D" w:rsidP="00121679">
      <w:pPr>
        <w:pStyle w:val="RKnormal"/>
      </w:pPr>
    </w:p>
    <w:p w:rsidR="00980A03" w:rsidRPr="0094361F" w:rsidRDefault="001B720A" w:rsidP="000C704B">
      <w:r w:rsidRPr="0094361F">
        <w:t>Direktiv</w:t>
      </w:r>
      <w:r w:rsidR="00570BF4" w:rsidRPr="0094361F">
        <w:t>texten</w:t>
      </w:r>
      <w:r w:rsidR="00755CB0" w:rsidRPr="0094361F">
        <w:t xml:space="preserve"> </w:t>
      </w:r>
      <w:r w:rsidRPr="0094361F">
        <w:t xml:space="preserve">har under förhandlingarna </w:t>
      </w:r>
      <w:r w:rsidR="00570BF4" w:rsidRPr="0094361F">
        <w:t xml:space="preserve">i rådet </w:t>
      </w:r>
      <w:r w:rsidRPr="0094361F">
        <w:t>utvecklats i en för Sverige positiv riktning</w:t>
      </w:r>
      <w:r w:rsidR="00B86AA9" w:rsidRPr="0094361F">
        <w:t>,</w:t>
      </w:r>
      <w:r w:rsidR="00980A03" w:rsidRPr="0094361F">
        <w:t xml:space="preserve"> och </w:t>
      </w:r>
      <w:r w:rsidR="00B86AA9" w:rsidRPr="0094361F">
        <w:t xml:space="preserve">den aktuella lydelsen </w:t>
      </w:r>
      <w:r w:rsidR="00980A03" w:rsidRPr="0094361F">
        <w:t xml:space="preserve">kan </w:t>
      </w:r>
      <w:r w:rsidR="00B86AA9" w:rsidRPr="0094361F">
        <w:t xml:space="preserve">godtas </w:t>
      </w:r>
      <w:r w:rsidR="00980A03" w:rsidRPr="0094361F">
        <w:t>i sin he</w:t>
      </w:r>
      <w:r w:rsidR="00980A03" w:rsidRPr="0094361F">
        <w:t>l</w:t>
      </w:r>
      <w:r w:rsidR="00980A03" w:rsidRPr="0094361F">
        <w:t>het</w:t>
      </w:r>
      <w:r w:rsidR="00BA7C80" w:rsidRPr="0094361F">
        <w:t>.</w:t>
      </w:r>
    </w:p>
    <w:p w:rsidR="00CD7FE6" w:rsidRPr="0094361F" w:rsidRDefault="00CD7FE6" w:rsidP="00101736">
      <w:pPr>
        <w:pStyle w:val="Rubrik2"/>
      </w:pPr>
      <w:r w:rsidRPr="0094361F">
        <w:t>Europaparlamentets inställning</w:t>
      </w:r>
    </w:p>
    <w:p w:rsidR="00121679" w:rsidRPr="0094361F" w:rsidRDefault="00121679" w:rsidP="00121679">
      <w:pPr>
        <w:pStyle w:val="RKnormal"/>
        <w:jc w:val="both"/>
      </w:pPr>
      <w:r w:rsidRPr="0094361F">
        <w:t>Europaparlamentets ståndpunkt är ännu inte känd.</w:t>
      </w:r>
    </w:p>
    <w:p w:rsidR="00CD7FE6" w:rsidRPr="0094361F" w:rsidRDefault="00CD7FE6" w:rsidP="00980C16">
      <w:pPr>
        <w:pStyle w:val="Rubrik2"/>
      </w:pPr>
      <w:r w:rsidRPr="0094361F">
        <w:t>Förslaget</w:t>
      </w:r>
    </w:p>
    <w:p w:rsidR="00010309" w:rsidRPr="0094361F" w:rsidRDefault="00010309" w:rsidP="00010309">
      <w:r w:rsidRPr="0094361F">
        <w:rPr>
          <w:spacing w:val="-1"/>
        </w:rPr>
        <w:t>Förslaget innehåller bestämmelser om kriminalisering av penning</w:t>
      </w:r>
      <w:r w:rsidRPr="0094361F">
        <w:rPr>
          <w:spacing w:val="-1"/>
        </w:rPr>
        <w:softHyphen/>
        <w:t>förfalsk</w:t>
      </w:r>
      <w:r w:rsidRPr="0094361F">
        <w:rPr>
          <w:spacing w:val="-1"/>
        </w:rPr>
        <w:softHyphen/>
        <w:t>ning</w:t>
      </w:r>
      <w:r w:rsidRPr="0094361F">
        <w:t xml:space="preserve"> och distribution av falska pengar, liksom av anstiftan, medhjälp och för</w:t>
      </w:r>
      <w:r w:rsidRPr="0094361F">
        <w:softHyphen/>
        <w:t xml:space="preserve">sök </w:t>
      </w:r>
      <w:r w:rsidRPr="0094361F">
        <w:rPr>
          <w:spacing w:val="-1"/>
        </w:rPr>
        <w:t xml:space="preserve">till sådana brott. Vidare </w:t>
      </w:r>
      <w:r w:rsidR="00570BF4" w:rsidRPr="0094361F">
        <w:rPr>
          <w:spacing w:val="-1"/>
        </w:rPr>
        <w:t xml:space="preserve">föreskrivs </w:t>
      </w:r>
      <w:r w:rsidRPr="0094361F">
        <w:rPr>
          <w:spacing w:val="-1"/>
        </w:rPr>
        <w:t>skärpta lägsta maximistraff för vissa brott</w:t>
      </w:r>
      <w:r w:rsidRPr="0094361F">
        <w:t xml:space="preserve">. I övrigt innehåller </w:t>
      </w:r>
      <w:r w:rsidR="00570BF4" w:rsidRPr="0094361F">
        <w:t xml:space="preserve">förslaget </w:t>
      </w:r>
      <w:r w:rsidRPr="0094361F">
        <w:t>regler om a</w:t>
      </w:r>
      <w:r w:rsidRPr="0094361F">
        <w:t>n</w:t>
      </w:r>
      <w:r w:rsidRPr="0094361F">
        <w:t>svar och sanktioner för juridiska pers</w:t>
      </w:r>
      <w:r w:rsidRPr="0094361F">
        <w:t>o</w:t>
      </w:r>
      <w:r w:rsidRPr="0094361F">
        <w:t>ner, till</w:t>
      </w:r>
      <w:r w:rsidRPr="0094361F">
        <w:softHyphen/>
        <w:t>handa</w:t>
      </w:r>
      <w:r w:rsidRPr="0094361F">
        <w:softHyphen/>
      </w:r>
      <w:r w:rsidRPr="0094361F">
        <w:rPr>
          <w:spacing w:val="-2"/>
        </w:rPr>
        <w:t>hållande av tvångsmedel vid utredning av misstänkt penning</w:t>
      </w:r>
      <w:r w:rsidRPr="0094361F">
        <w:rPr>
          <w:spacing w:val="-2"/>
        </w:rPr>
        <w:softHyphen/>
      </w:r>
      <w:r w:rsidRPr="0094361F">
        <w:t>för</w:t>
      </w:r>
      <w:r w:rsidRPr="0094361F">
        <w:softHyphen/>
        <w:t>falsk</w:t>
      </w:r>
      <w:r w:rsidRPr="0094361F">
        <w:softHyphen/>
        <w:t xml:space="preserve">ning </w:t>
      </w:r>
      <w:r w:rsidRPr="0094361F">
        <w:rPr>
          <w:spacing w:val="-1"/>
        </w:rPr>
        <w:t>samt sky</w:t>
      </w:r>
      <w:r w:rsidRPr="0094361F">
        <w:rPr>
          <w:spacing w:val="-1"/>
        </w:rPr>
        <w:t>l</w:t>
      </w:r>
      <w:r w:rsidRPr="0094361F">
        <w:rPr>
          <w:spacing w:val="-1"/>
        </w:rPr>
        <w:t>dighet att öve</w:t>
      </w:r>
      <w:r w:rsidRPr="0094361F">
        <w:rPr>
          <w:spacing w:val="-1"/>
        </w:rPr>
        <w:t>r</w:t>
      </w:r>
      <w:r w:rsidRPr="0094361F">
        <w:rPr>
          <w:spacing w:val="-1"/>
        </w:rPr>
        <w:t>lämna falska eurosedlar och euromynt till analys</w:t>
      </w:r>
      <w:r w:rsidRPr="0094361F">
        <w:rPr>
          <w:spacing w:val="-1"/>
        </w:rPr>
        <w:softHyphen/>
        <w:t>myn</w:t>
      </w:r>
      <w:r w:rsidRPr="0094361F">
        <w:rPr>
          <w:spacing w:val="-1"/>
        </w:rPr>
        <w:softHyphen/>
      </w:r>
      <w:r w:rsidRPr="0094361F">
        <w:t>dig</w:t>
      </w:r>
      <w:r w:rsidRPr="0094361F">
        <w:softHyphen/>
        <w:t>heten för analys och spårning.</w:t>
      </w:r>
    </w:p>
    <w:p w:rsidR="00CD7FE6" w:rsidRPr="0094361F" w:rsidRDefault="00CD7FE6" w:rsidP="00980C16">
      <w:pPr>
        <w:pStyle w:val="Rubrik2"/>
      </w:pPr>
      <w:r w:rsidRPr="0094361F">
        <w:t>Gällande svenska regler och förslagets effekter på de</w:t>
      </w:r>
      <w:r w:rsidRPr="0094361F">
        <w:t>s</w:t>
      </w:r>
      <w:r w:rsidRPr="0094361F">
        <w:t>sa</w:t>
      </w:r>
    </w:p>
    <w:p w:rsidR="00523A0D" w:rsidRPr="0094361F" w:rsidRDefault="00CF72A6" w:rsidP="0045276D">
      <w:pPr>
        <w:pStyle w:val="RKnormal"/>
        <w:spacing w:line="320" w:lineRule="atLeast"/>
        <w:jc w:val="both"/>
      </w:pPr>
      <w:r w:rsidRPr="0094361F">
        <w:t xml:space="preserve">Svensk rätt </w:t>
      </w:r>
      <w:r w:rsidR="00010309" w:rsidRPr="0094361F">
        <w:t>lever</w:t>
      </w:r>
      <w:r w:rsidR="00A62ECC" w:rsidRPr="0094361F">
        <w:t xml:space="preserve"> </w:t>
      </w:r>
      <w:r w:rsidRPr="0094361F">
        <w:t>i allt väsentlig</w:t>
      </w:r>
      <w:r w:rsidR="00A62ECC" w:rsidRPr="0094361F">
        <w:t>t upp till</w:t>
      </w:r>
      <w:r w:rsidRPr="0094361F">
        <w:t xml:space="preserve"> de krav direktivet kan förvä</w:t>
      </w:r>
      <w:r w:rsidRPr="0094361F">
        <w:t>n</w:t>
      </w:r>
      <w:r w:rsidRPr="0094361F">
        <w:t>tas komma att ställa</w:t>
      </w:r>
      <w:r w:rsidR="00570BF4" w:rsidRPr="0094361F">
        <w:t>. Skulle det komma att antas i nuvarande lydelse kan det för Sveriges del komma att kräva viss straffskärpning i fråga om brottet olovlig befattning med falska pengar för vilket det är för</w:t>
      </w:r>
      <w:r w:rsidR="00570BF4" w:rsidRPr="0094361F">
        <w:t>e</w:t>
      </w:r>
      <w:r w:rsidR="00570BF4" w:rsidRPr="0094361F">
        <w:t>skrivet högst fyra års fängelse. Direktivförslaget som presenteras för rådet för</w:t>
      </w:r>
      <w:r w:rsidR="00570BF4" w:rsidRPr="0094361F">
        <w:t>e</w:t>
      </w:r>
      <w:r w:rsidR="00570BF4" w:rsidRPr="0094361F">
        <w:t>skriver minst fem års fängelse.</w:t>
      </w:r>
    </w:p>
    <w:p w:rsidR="00CD7FE6" w:rsidRPr="0094361F" w:rsidRDefault="00CD7FE6" w:rsidP="00980C16">
      <w:pPr>
        <w:pStyle w:val="Rubrik2"/>
      </w:pPr>
      <w:r w:rsidRPr="0094361F">
        <w:t>Ekonomiska konsekvenser</w:t>
      </w:r>
    </w:p>
    <w:p w:rsidR="00CD7FE6" w:rsidRPr="0094361F" w:rsidRDefault="00121679" w:rsidP="00570BF4">
      <w:pPr>
        <w:pStyle w:val="RKnormal"/>
      </w:pPr>
      <w:r w:rsidRPr="0094361F">
        <w:t>Det är inte möjligt att i nuläget närmare bedöma eventuella budgetära konsekvenser. Utgångspunkten är dock att eventuella sådana kons</w:t>
      </w:r>
      <w:r w:rsidRPr="0094361F">
        <w:t>e</w:t>
      </w:r>
      <w:r w:rsidRPr="0094361F">
        <w:t>kvenser, såväl nationella som inom EU, ska finansieras inom befintlig bu</w:t>
      </w:r>
      <w:r w:rsidRPr="0094361F">
        <w:t>d</w:t>
      </w:r>
      <w:r w:rsidRPr="0094361F">
        <w:t>getram.</w:t>
      </w:r>
    </w:p>
    <w:p w:rsidR="00CD7FE6" w:rsidRPr="0094361F" w:rsidRDefault="00CD7FE6" w:rsidP="0045276D">
      <w:pPr>
        <w:pStyle w:val="Rubrik2"/>
        <w:tabs>
          <w:tab w:val="clear" w:pos="1134"/>
          <w:tab w:val="center" w:pos="3685"/>
        </w:tabs>
      </w:pPr>
      <w:r w:rsidRPr="0094361F">
        <w:t>Övrigt</w:t>
      </w:r>
      <w:r w:rsidR="00570BF4" w:rsidRPr="0094361F">
        <w:tab/>
      </w:r>
    </w:p>
    <w:p w:rsidR="00CD7FE6" w:rsidRPr="0094361F" w:rsidRDefault="00810B8F" w:rsidP="00570BF4">
      <w:pPr>
        <w:pStyle w:val="RKnormal"/>
      </w:pPr>
      <w:r w:rsidRPr="0094361F">
        <w:t xml:space="preserve">– </w:t>
      </w:r>
    </w:p>
    <w:p w:rsidR="00CD7FE6" w:rsidRPr="0094361F" w:rsidRDefault="00CD7FE6" w:rsidP="00570BF4">
      <w:pPr>
        <w:pStyle w:val="RKnormal"/>
        <w:rPr>
          <w:i/>
          <w:iCs/>
        </w:rPr>
      </w:pPr>
    </w:p>
    <w:p w:rsidR="00CD7FE6" w:rsidRPr="0094361F" w:rsidRDefault="00CD7FE6" w:rsidP="00570BF4">
      <w:pPr>
        <w:pStyle w:val="RKnormal"/>
        <w:ind w:left="-1134"/>
      </w:pPr>
    </w:p>
    <w:p w:rsidR="006E4E11" w:rsidRPr="0094361F" w:rsidRDefault="006E4E11" w:rsidP="00570BF4">
      <w:pPr>
        <w:pStyle w:val="RKrubrik"/>
        <w:spacing w:before="0" w:after="0"/>
      </w:pPr>
    </w:p>
    <w:p w:rsidR="006E4E11" w:rsidRPr="0094361F" w:rsidRDefault="006E4E11" w:rsidP="00570BF4">
      <w:pPr>
        <w:pStyle w:val="RKnormal"/>
      </w:pPr>
    </w:p>
    <w:p w:rsidR="00CD7FE6" w:rsidRPr="0094361F" w:rsidRDefault="00CD7FE6" w:rsidP="00570BF4">
      <w:pPr>
        <w:pStyle w:val="RKnormal"/>
      </w:pPr>
    </w:p>
    <w:sectPr w:rsidR="00CD7FE6" w:rsidRPr="0094361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DDA" w:rsidRPr="0094361F" w:rsidRDefault="005C2DDA">
      <w:r w:rsidRPr="0094361F">
        <w:separator/>
      </w:r>
    </w:p>
  </w:endnote>
  <w:endnote w:type="continuationSeparator" w:id="0">
    <w:p w:rsidR="005C2DDA" w:rsidRPr="0094361F" w:rsidRDefault="005C2DDA">
      <w:r w:rsidRPr="009436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DDA" w:rsidRPr="0094361F" w:rsidRDefault="005C2DDA">
      <w:r w:rsidRPr="0094361F">
        <w:separator/>
      </w:r>
    </w:p>
  </w:footnote>
  <w:footnote w:type="continuationSeparator" w:id="0">
    <w:p w:rsidR="005C2DDA" w:rsidRPr="0094361F" w:rsidRDefault="005C2DDA">
      <w:r w:rsidRPr="009436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94361F" w:rsidRDefault="00EC25F9">
    <w:pPr>
      <w:pStyle w:val="Sidhuvud"/>
      <w:framePr w:wrap="around" w:vAnchor="text" w:hAnchor="margin" w:xAlign="right" w:y="1"/>
      <w:rPr>
        <w:rStyle w:val="Sidnummer"/>
      </w:rPr>
    </w:pPr>
    <w:r w:rsidRPr="0094361F">
      <w:rPr>
        <w:rStyle w:val="Sidnummer"/>
      </w:rPr>
      <w:fldChar w:fldCharType="begin" w:fldLock="1"/>
    </w:r>
    <w:r w:rsidRPr="0094361F">
      <w:rPr>
        <w:rStyle w:val="Sidnummer"/>
      </w:rPr>
      <w:instrText xml:space="preserve">PAGE  </w:instrText>
    </w:r>
    <w:r w:rsidRPr="0094361F">
      <w:rPr>
        <w:rStyle w:val="Sidnummer"/>
      </w:rPr>
      <w:fldChar w:fldCharType="separate"/>
    </w:r>
    <w:r w:rsidR="00C834FC" w:rsidRPr="0094361F">
      <w:rPr>
        <w:rStyle w:val="Sidnummer"/>
      </w:rPr>
      <w:t>2</w:t>
    </w:r>
    <w:r w:rsidRPr="0094361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94361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94361F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94361F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94361F" w:rsidRDefault="00EC25F9">
          <w:pPr>
            <w:pStyle w:val="Sidhuvud"/>
            <w:ind w:right="360"/>
          </w:pPr>
        </w:p>
      </w:tc>
    </w:tr>
  </w:tbl>
  <w:p w:rsidR="00EC25F9" w:rsidRPr="0094361F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94361F" w:rsidRDefault="00EC25F9">
    <w:pPr>
      <w:pStyle w:val="Sidhuvud"/>
      <w:framePr w:wrap="around" w:vAnchor="text" w:hAnchor="margin" w:xAlign="right" w:y="1"/>
      <w:rPr>
        <w:rStyle w:val="Sidnummer"/>
      </w:rPr>
    </w:pPr>
    <w:r w:rsidRPr="0094361F">
      <w:rPr>
        <w:rStyle w:val="Sidnummer"/>
      </w:rPr>
      <w:fldChar w:fldCharType="begin" w:fldLock="1"/>
    </w:r>
    <w:r w:rsidRPr="0094361F">
      <w:rPr>
        <w:rStyle w:val="Sidnummer"/>
      </w:rPr>
      <w:instrText xml:space="preserve">PAGE  </w:instrText>
    </w:r>
    <w:r w:rsidRPr="0094361F">
      <w:rPr>
        <w:rStyle w:val="Sidnummer"/>
      </w:rPr>
      <w:fldChar w:fldCharType="separate"/>
    </w:r>
    <w:r w:rsidR="00C834FC" w:rsidRPr="0094361F">
      <w:rPr>
        <w:rStyle w:val="Sidnummer"/>
      </w:rPr>
      <w:t>3</w:t>
    </w:r>
    <w:r w:rsidRPr="0094361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94361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94361F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94361F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94361F" w:rsidRDefault="00EC25F9">
          <w:pPr>
            <w:pStyle w:val="Sidhuvud"/>
            <w:ind w:right="360"/>
          </w:pPr>
        </w:p>
      </w:tc>
    </w:tr>
  </w:tbl>
  <w:p w:rsidR="00EC25F9" w:rsidRPr="0094361F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FE6" w:rsidRPr="0094361F" w:rsidRDefault="0094361F">
    <w:pPr>
      <w:framePr w:w="2948" w:h="1321" w:hRule="exact" w:wrap="notBeside" w:vAnchor="page" w:hAnchor="page" w:x="1362" w:y="653"/>
    </w:pPr>
    <w:r w:rsidRPr="0094361F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94361F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94361F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94361F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94361F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10309"/>
    <w:rsid w:val="00037C45"/>
    <w:rsid w:val="00057B59"/>
    <w:rsid w:val="000C704B"/>
    <w:rsid w:val="00101736"/>
    <w:rsid w:val="00121679"/>
    <w:rsid w:val="0014176F"/>
    <w:rsid w:val="00150384"/>
    <w:rsid w:val="001805B7"/>
    <w:rsid w:val="001848A3"/>
    <w:rsid w:val="001B720A"/>
    <w:rsid w:val="001C465E"/>
    <w:rsid w:val="002D3161"/>
    <w:rsid w:val="00331808"/>
    <w:rsid w:val="00360227"/>
    <w:rsid w:val="003F268D"/>
    <w:rsid w:val="0040592F"/>
    <w:rsid w:val="00426547"/>
    <w:rsid w:val="0045276D"/>
    <w:rsid w:val="004958E3"/>
    <w:rsid w:val="004A328D"/>
    <w:rsid w:val="004E2E68"/>
    <w:rsid w:val="005074F5"/>
    <w:rsid w:val="00523A0D"/>
    <w:rsid w:val="00570BF4"/>
    <w:rsid w:val="0058762B"/>
    <w:rsid w:val="005C2DDA"/>
    <w:rsid w:val="00605F5C"/>
    <w:rsid w:val="006131DC"/>
    <w:rsid w:val="0065593D"/>
    <w:rsid w:val="006E4E11"/>
    <w:rsid w:val="007242A3"/>
    <w:rsid w:val="00755CB0"/>
    <w:rsid w:val="007606B4"/>
    <w:rsid w:val="007A6855"/>
    <w:rsid w:val="007E182F"/>
    <w:rsid w:val="007F5DA1"/>
    <w:rsid w:val="00801F13"/>
    <w:rsid w:val="00810B8F"/>
    <w:rsid w:val="0087797E"/>
    <w:rsid w:val="00893A44"/>
    <w:rsid w:val="008A2921"/>
    <w:rsid w:val="0094361F"/>
    <w:rsid w:val="00980A03"/>
    <w:rsid w:val="00980C16"/>
    <w:rsid w:val="00A31E75"/>
    <w:rsid w:val="00A62ECC"/>
    <w:rsid w:val="00A9630B"/>
    <w:rsid w:val="00A97DE9"/>
    <w:rsid w:val="00AE58BB"/>
    <w:rsid w:val="00B22565"/>
    <w:rsid w:val="00B55491"/>
    <w:rsid w:val="00B64F48"/>
    <w:rsid w:val="00B86AA9"/>
    <w:rsid w:val="00BA6111"/>
    <w:rsid w:val="00BA7C80"/>
    <w:rsid w:val="00C04D1D"/>
    <w:rsid w:val="00C834FC"/>
    <w:rsid w:val="00CD7FE6"/>
    <w:rsid w:val="00CF72A6"/>
    <w:rsid w:val="00D133D7"/>
    <w:rsid w:val="00D926A3"/>
    <w:rsid w:val="00DD3836"/>
    <w:rsid w:val="00E0349D"/>
    <w:rsid w:val="00E36C38"/>
    <w:rsid w:val="00E87BB1"/>
    <w:rsid w:val="00EC25F9"/>
    <w:rsid w:val="00ED583F"/>
    <w:rsid w:val="00F064B3"/>
    <w:rsid w:val="00FB5246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019D6-D068-42A8-9CAC-EB665363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7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37C4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BA61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6111"/>
    <w:rPr>
      <w:sz w:val="20"/>
    </w:rPr>
  </w:style>
  <w:style w:type="character" w:customStyle="1" w:styleId="KommentarerChar">
    <w:name w:val="Kommentarer Char"/>
    <w:link w:val="Kommentarer"/>
    <w:rsid w:val="00BA61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6111"/>
    <w:rPr>
      <w:b/>
      <w:bCs/>
    </w:rPr>
  </w:style>
  <w:style w:type="character" w:customStyle="1" w:styleId="KommentarsmneChar">
    <w:name w:val="Kommentarsämne Char"/>
    <w:link w:val="Kommentarsmne"/>
    <w:rsid w:val="00BA6111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uiPriority w:val="99"/>
    <w:locked/>
    <w:rsid w:val="00FD0A34"/>
    <w:rPr>
      <w:rFonts w:ascii="OrigGarmnd BT" w:hAnsi="OrigGarmnd BT"/>
      <w:sz w:val="24"/>
      <w:lang w:eastAsia="en-US"/>
    </w:rPr>
  </w:style>
  <w:style w:type="paragraph" w:styleId="Revision">
    <w:name w:val="Revision"/>
    <w:hidden/>
    <w:uiPriority w:val="99"/>
    <w:semiHidden/>
    <w:rsid w:val="00570BF4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2981</Characters>
  <Application>Microsoft Office Word</Application>
  <DocSecurity>4</DocSecurity>
  <Lines>96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cp:lastModifiedBy>Lars Brink</cp:lastModifiedBy>
  <cp:revision>2</cp:revision>
  <cp:lastPrinted>2013-09-30T11:53:00Z</cp:lastPrinted>
  <dcterms:created xsi:type="dcterms:W3CDTF">2025-12-18T00:28:00Z</dcterms:created>
  <dcterms:modified xsi:type="dcterms:W3CDTF">2025-12-18T00:28:00Z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QFMSP source name">
    <vt:lpwstr/>
  </property>
  <property fmtid="{D5CDD505-2E9C-101B-9397-08002B2CF9AE}" pid="12" name="RKOrdnaClass">
    <vt:lpwstr/>
  </property>
  <property fmtid="{D5CDD505-2E9C-101B-9397-08002B2CF9AE}" pid="13" name="RKOrdnaCheckInComment">
    <vt:lpwstr/>
  </property>
  <property fmtid="{D5CDD505-2E9C-101B-9397-08002B2CF9AE}" pid="14" name="Diarienummer">
    <vt:lpwstr/>
  </property>
  <property fmtid="{D5CDD505-2E9C-101B-9397-08002B2CF9AE}" pid="15" name="k46d94c0acf84ab9a79866a9d8b1905f">
    <vt:lpwstr/>
  </property>
  <property fmtid="{D5CDD505-2E9C-101B-9397-08002B2CF9AE}" pid="16" name="Nyckelord">
    <vt:lpwstr/>
  </property>
  <property fmtid="{D5CDD505-2E9C-101B-9397-08002B2CF9AE}" pid="17" name="Sekretess">
    <vt:lpwstr/>
  </property>
  <property fmtid="{D5CDD505-2E9C-101B-9397-08002B2CF9AE}" pid="18" name="c9cd366cc722410295b9eacffbd73909">
    <vt:lpwstr/>
  </property>
  <property fmtid="{D5CDD505-2E9C-101B-9397-08002B2CF9AE}" pid="19" name="TaxCatchAll">
    <vt:lpwstr/>
  </property>
</Properties>
</file>