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7847D3D976479B9D573777A6ECC1DB"/>
        </w:placeholder>
        <w:text/>
      </w:sdtPr>
      <w:sdtEndPr/>
      <w:sdtContent>
        <w:p w:rsidRPr="009B062B" w:rsidR="00AF30DD" w:rsidP="00F9070B" w:rsidRDefault="00AF30DD" w14:paraId="525EFEC7" w14:textId="77777777">
          <w:pPr>
            <w:pStyle w:val="Rubrik1"/>
            <w:spacing w:after="300"/>
          </w:pPr>
          <w:r w:rsidRPr="009B062B">
            <w:t>Förslag till riksdagsbeslut</w:t>
          </w:r>
        </w:p>
      </w:sdtContent>
    </w:sdt>
    <w:sdt>
      <w:sdtPr>
        <w:alias w:val="Yrkande 1"/>
        <w:tag w:val="7b1ba85c-b2eb-48d3-b2cb-29bb5d1aca6e"/>
        <w:id w:val="2066133124"/>
        <w:lock w:val="sdtLocked"/>
      </w:sdtPr>
      <w:sdtEndPr/>
      <w:sdtContent>
        <w:p w:rsidR="00B25060" w:rsidRDefault="000059B8" w14:paraId="525EFEC8" w14:textId="77777777">
          <w:pPr>
            <w:pStyle w:val="Frslagstext"/>
            <w:numPr>
              <w:ilvl w:val="0"/>
              <w:numId w:val="0"/>
            </w:numPr>
          </w:pPr>
          <w:r>
            <w:t>Riksdagen ställer sig bakom det som anförs i motionen om att stärka infrastrukturen för transporter inom Stockholm-Mälardalsregionen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7DA0C67D5B4321A89DC8C552F39015"/>
        </w:placeholder>
        <w:text/>
      </w:sdtPr>
      <w:sdtEndPr/>
      <w:sdtContent>
        <w:p w:rsidR="00B502DA" w:rsidP="006E20A6" w:rsidRDefault="006D79C9" w14:paraId="525EFEC9" w14:textId="77777777">
          <w:pPr>
            <w:pStyle w:val="Rubrik1"/>
          </w:pPr>
          <w:r>
            <w:t>Motivering</w:t>
          </w:r>
        </w:p>
      </w:sdtContent>
    </w:sdt>
    <w:p w:rsidR="00B502DA" w:rsidP="00B502DA" w:rsidRDefault="00B502DA" w14:paraId="525EFECA" w14:textId="14A82839">
      <w:pPr>
        <w:pStyle w:val="Normalutanindragellerluft"/>
      </w:pPr>
      <w:r>
        <w:t>Stockholm-Mäla</w:t>
      </w:r>
      <w:r w:rsidR="008C0DD3">
        <w:t>rdals</w:t>
      </w:r>
      <w:r>
        <w:t xml:space="preserve">regionen är en </w:t>
      </w:r>
      <w:r w:rsidR="00542646">
        <w:t>av Sveriges viktiga motorer</w:t>
      </w:r>
      <w:r>
        <w:t>. Regionen växer och huserar nu 43 procent av landets befolkning. Nästan 50</w:t>
      </w:r>
      <w:r w:rsidR="0053769B">
        <w:t> </w:t>
      </w:r>
      <w:r>
        <w:t>% av Sveriges BNP skapas här. Fram till 2050 beräknas befolkningen öka med 1,4 miljoner invånare, samtidigt som antalet arbetstillfällen förväntas öka med drygt 700</w:t>
      </w:r>
      <w:r w:rsidR="0053769B">
        <w:t> </w:t>
      </w:r>
      <w:r>
        <w:t>000 och godsmängderna beräknas stiga med 65 procent till 2040</w:t>
      </w:r>
      <w:r w:rsidR="0053769B">
        <w:t>.</w:t>
      </w:r>
    </w:p>
    <w:p w:rsidRPr="006E20A6" w:rsidR="00B502DA" w:rsidP="006E20A6" w:rsidRDefault="00B502DA" w14:paraId="525EFECB" w14:textId="77777777">
      <w:r w:rsidRPr="006E20A6">
        <w:t>Satsningar som görs på infrastrukturen i Stockholm-Mälar</w:t>
      </w:r>
      <w:r w:rsidRPr="006E20A6" w:rsidR="008C0DD3">
        <w:t>dals</w:t>
      </w:r>
      <w:r w:rsidRPr="006E20A6">
        <w:t>regionen är bra för hela Sverige. Samtidigt innebär detta utmaningar. Trängsel och bristande underhåll riskerar att bromsa målsättningen a</w:t>
      </w:r>
      <w:r w:rsidRPr="006E20A6" w:rsidR="008C0DD3">
        <w:t xml:space="preserve">tt uppnå </w:t>
      </w:r>
      <w:r w:rsidRPr="006E20A6">
        <w:t xml:space="preserve">en hållbar tillväxt, utökad kollektivtrafik, smartare godstransportlösningar, fler bostäder och arbetsplatser i attraktiva lägen. Åtta av tio tågresor i Sverige börjar eller slutar i Stockholm. </w:t>
      </w:r>
    </w:p>
    <w:p w:rsidR="00B502DA" w:rsidP="006E20A6" w:rsidRDefault="00B502DA" w14:paraId="525EFECC" w14:textId="51044E6C">
      <w:r w:rsidRPr="006E20A6">
        <w:t>En förbättrad framkomlighet på trafikstråken mot Stockholm-Mälar</w:t>
      </w:r>
      <w:r w:rsidRPr="006E20A6" w:rsidR="008C0DD3">
        <w:t>dals</w:t>
      </w:r>
      <w:r w:rsidRPr="006E20A6">
        <w:t>regionen gynnar inte bara invånarna i regionen. En ökad kapacitet i regionen skulle påverka det nationella transportinfrastruktursystemet i mycket positiv riktning. Satsningar på infrastrukturen i Stockholm-Mälar</w:t>
      </w:r>
      <w:r w:rsidRPr="006E20A6" w:rsidR="008C0DD3">
        <w:t>dals</w:t>
      </w:r>
      <w:r w:rsidRPr="006E20A6">
        <w:t>regionen är bra för hela Sverige.</w:t>
      </w:r>
      <w:r w:rsidRPr="006E20A6" w:rsidR="008C0DD3">
        <w:t xml:space="preserve"> Framtidens konkurrens handlar om Europa vs Asien och Amerika och </w:t>
      </w:r>
      <w:r w:rsidRPr="006E20A6" w:rsidR="001D09FD">
        <w:t xml:space="preserve">att prioritera föreslagna infrastruktursatsningar i Stockholm-Mälardalsregionen är viktigt för att stärka </w:t>
      </w:r>
      <w:r w:rsidR="0053769B">
        <w:t>n</w:t>
      </w:r>
      <w:r w:rsidRPr="006E20A6" w:rsidR="001D09FD">
        <w:t xml:space="preserve">orra Europa. </w:t>
      </w:r>
    </w:p>
    <w:p w:rsidRPr="006E20A6" w:rsidR="00BB6339" w:rsidP="006E20A6" w:rsidRDefault="00B502DA" w14:paraId="525EFECD" w14:textId="380357AC">
      <w:r w:rsidRPr="006E20A6">
        <w:t>En förbättrad framkomlighet i Stockholm-Mälar</w:t>
      </w:r>
      <w:r w:rsidRPr="006E20A6" w:rsidR="008C0DD3">
        <w:t>dals</w:t>
      </w:r>
      <w:r w:rsidRPr="006E20A6">
        <w:t>regionen kräver att efter</w:t>
      </w:r>
      <w:r w:rsidR="003A4265">
        <w:softHyphen/>
      </w:r>
      <w:r w:rsidRPr="006E20A6">
        <w:t xml:space="preserve">släpande underhåll – som enligt Trafikverket beräknas uppgå till 12 år – kommer till stånd. Till detta kommer ett antal infrastrukturinvesteringar som måste göras för att öka kapaciteten på sträckningarna. På järnvägssidan handlar det om </w:t>
      </w:r>
      <w:r w:rsidRPr="006E20A6" w:rsidR="008C0DD3">
        <w:t xml:space="preserve">förbättringar och underhåll av Västra </w:t>
      </w:r>
      <w:r w:rsidR="0053769B">
        <w:t>s</w:t>
      </w:r>
      <w:r w:rsidRPr="006E20A6" w:rsidR="008C0DD3">
        <w:t xml:space="preserve">tambanan vilken förser Sveriges tillväxtmotor Stockholm med gods och persontrafik till och från Göteborg, </w:t>
      </w:r>
      <w:r w:rsidRPr="006E20A6">
        <w:t xml:space="preserve">dubbelspår på Ostkustbanan, satsningar på </w:t>
      </w:r>
      <w:r w:rsidRPr="006E20A6">
        <w:lastRenderedPageBreak/>
        <w:t>godsnavet Hallsberg</w:t>
      </w:r>
      <w:r w:rsidR="0053769B">
        <w:t>–</w:t>
      </w:r>
      <w:r w:rsidRPr="006E20A6">
        <w:t>Örebro, en förbättrad kapacitet på Mälarbanan och Svealands</w:t>
      </w:r>
      <w:r w:rsidR="003A4265">
        <w:softHyphen/>
      </w:r>
      <w:bookmarkStart w:name="_GoBack" w:id="1"/>
      <w:bookmarkEnd w:id="1"/>
      <w:r w:rsidRPr="006E20A6">
        <w:t>banan samt en välfungerande Stockholms central. Till det kommer satsningar på E4:an vid Sveriges internationella flygplats Arlanda samt en ombyggnad av Hjulstabron (riksväg 55), som begränsar en överflyttning till klimatsmarta godstransporter på Mälaren. Ostlänken måste bli klar enligt plan. För att möta framtidens möjligheter men även utmaningar måste infrastrukturen i Stockholm-Mälar</w:t>
      </w:r>
      <w:r w:rsidRPr="006E20A6" w:rsidR="008C0DD3">
        <w:t>dals</w:t>
      </w:r>
      <w:r w:rsidRPr="006E20A6">
        <w:t>regionen tydligt prioriteras</w:t>
      </w:r>
      <w:r w:rsidRPr="006E20A6" w:rsidR="00B11A45">
        <w:t>, eftersatt underhåll göras klart och därmed kunna fortsätta att leverera klimatsmart infrastruktur för människors vardag och näringsliv</w:t>
      </w:r>
      <w:r w:rsidR="0053769B">
        <w:t>et</w:t>
      </w:r>
      <w:r w:rsidRPr="006E20A6" w:rsidR="00B11A45">
        <w:t xml:space="preserve">s utveckling. </w:t>
      </w:r>
    </w:p>
    <w:sdt>
      <w:sdtPr>
        <w:rPr>
          <w:i/>
          <w:noProof/>
        </w:rPr>
        <w:alias w:val="CC_Underskrifter"/>
        <w:tag w:val="CC_Underskrifter"/>
        <w:id w:val="583496634"/>
        <w:lock w:val="sdtContentLocked"/>
        <w:placeholder>
          <w:docPart w:val="14A004437502493AA9A97E58CC6C94CD"/>
        </w:placeholder>
      </w:sdtPr>
      <w:sdtEndPr>
        <w:rPr>
          <w:i w:val="0"/>
          <w:noProof w:val="0"/>
        </w:rPr>
      </w:sdtEndPr>
      <w:sdtContent>
        <w:p w:rsidR="00F9070B" w:rsidP="00F9070B" w:rsidRDefault="00F9070B" w14:paraId="525EFECE" w14:textId="77777777"/>
        <w:p w:rsidRPr="008E0FE2" w:rsidR="00F9070B" w:rsidP="00F9070B" w:rsidRDefault="003A4265" w14:paraId="525EF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Pr="008E0FE2" w:rsidR="004801AC" w:rsidP="00DF3554" w:rsidRDefault="004801AC" w14:paraId="525EFED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EFED6" w14:textId="77777777" w:rsidR="009E5009" w:rsidRDefault="009E5009" w:rsidP="000C1CAD">
      <w:pPr>
        <w:spacing w:line="240" w:lineRule="auto"/>
      </w:pPr>
      <w:r>
        <w:separator/>
      </w:r>
    </w:p>
  </w:endnote>
  <w:endnote w:type="continuationSeparator" w:id="0">
    <w:p w14:paraId="525EFED7" w14:textId="77777777" w:rsidR="009E5009" w:rsidRDefault="009E5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F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FE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FEE5" w14:textId="77777777" w:rsidR="00262EA3" w:rsidRPr="00F9070B" w:rsidRDefault="00262EA3" w:rsidP="00F90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FED4" w14:textId="77777777" w:rsidR="009E5009" w:rsidRDefault="009E5009" w:rsidP="000C1CAD">
      <w:pPr>
        <w:spacing w:line="240" w:lineRule="auto"/>
      </w:pPr>
      <w:r>
        <w:separator/>
      </w:r>
    </w:p>
  </w:footnote>
  <w:footnote w:type="continuationSeparator" w:id="0">
    <w:p w14:paraId="525EFED5" w14:textId="77777777" w:rsidR="009E5009" w:rsidRDefault="009E50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5EFE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EFEE7" wp14:anchorId="525EFE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4265" w14:paraId="525EFEEA" w14:textId="77777777">
                          <w:pPr>
                            <w:jc w:val="right"/>
                          </w:pPr>
                          <w:sdt>
                            <w:sdtPr>
                              <w:alias w:val="CC_Noformat_Partikod"/>
                              <w:tag w:val="CC_Noformat_Partikod"/>
                              <w:id w:val="-53464382"/>
                              <w:placeholder>
                                <w:docPart w:val="4278F80C833A4404A9F53AAFD164555D"/>
                              </w:placeholder>
                              <w:text/>
                            </w:sdtPr>
                            <w:sdtEndPr/>
                            <w:sdtContent>
                              <w:r w:rsidR="00B502DA">
                                <w:t>M</w:t>
                              </w:r>
                            </w:sdtContent>
                          </w:sdt>
                          <w:sdt>
                            <w:sdtPr>
                              <w:alias w:val="CC_Noformat_Partinummer"/>
                              <w:tag w:val="CC_Noformat_Partinummer"/>
                              <w:id w:val="-1709555926"/>
                              <w:placeholder>
                                <w:docPart w:val="90CC0210891C4C769C8CEE9E4A8B970C"/>
                              </w:placeholder>
                              <w:text/>
                            </w:sdtPr>
                            <w:sdtEndPr/>
                            <w:sdtContent>
                              <w:r w:rsidR="006E20A6">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5EFE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4265" w14:paraId="525EFEEA" w14:textId="77777777">
                    <w:pPr>
                      <w:jc w:val="right"/>
                    </w:pPr>
                    <w:sdt>
                      <w:sdtPr>
                        <w:alias w:val="CC_Noformat_Partikod"/>
                        <w:tag w:val="CC_Noformat_Partikod"/>
                        <w:id w:val="-53464382"/>
                        <w:placeholder>
                          <w:docPart w:val="4278F80C833A4404A9F53AAFD164555D"/>
                        </w:placeholder>
                        <w:text/>
                      </w:sdtPr>
                      <w:sdtEndPr/>
                      <w:sdtContent>
                        <w:r w:rsidR="00B502DA">
                          <w:t>M</w:t>
                        </w:r>
                      </w:sdtContent>
                    </w:sdt>
                    <w:sdt>
                      <w:sdtPr>
                        <w:alias w:val="CC_Noformat_Partinummer"/>
                        <w:tag w:val="CC_Noformat_Partinummer"/>
                        <w:id w:val="-1709555926"/>
                        <w:placeholder>
                          <w:docPart w:val="90CC0210891C4C769C8CEE9E4A8B970C"/>
                        </w:placeholder>
                        <w:text/>
                      </w:sdtPr>
                      <w:sdtEndPr/>
                      <w:sdtContent>
                        <w:r w:rsidR="006E20A6">
                          <w:t>1950</w:t>
                        </w:r>
                      </w:sdtContent>
                    </w:sdt>
                  </w:p>
                </w:txbxContent>
              </v:textbox>
              <w10:wrap anchorx="page"/>
            </v:shape>
          </w:pict>
        </mc:Fallback>
      </mc:AlternateContent>
    </w:r>
  </w:p>
  <w:p w:rsidRPr="00293C4F" w:rsidR="00262EA3" w:rsidP="00776B74" w:rsidRDefault="00262EA3" w14:paraId="525EF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5EFEDA" w14:textId="77777777">
    <w:pPr>
      <w:jc w:val="right"/>
    </w:pPr>
  </w:p>
  <w:p w:rsidR="00262EA3" w:rsidP="00776B74" w:rsidRDefault="00262EA3" w14:paraId="525EF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4265" w14:paraId="525EF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5EFEE9" wp14:anchorId="525EF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4265" w14:paraId="525EFE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02DA">
          <w:t>M</w:t>
        </w:r>
      </w:sdtContent>
    </w:sdt>
    <w:sdt>
      <w:sdtPr>
        <w:alias w:val="CC_Noformat_Partinummer"/>
        <w:tag w:val="CC_Noformat_Partinummer"/>
        <w:id w:val="-2014525982"/>
        <w:text/>
      </w:sdtPr>
      <w:sdtEndPr/>
      <w:sdtContent>
        <w:r w:rsidR="006E20A6">
          <w:t>1950</w:t>
        </w:r>
      </w:sdtContent>
    </w:sdt>
  </w:p>
  <w:p w:rsidRPr="008227B3" w:rsidR="00262EA3" w:rsidP="008227B3" w:rsidRDefault="003A4265" w14:paraId="525EFE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4265" w14:paraId="525EFE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:1186</w:t>
        </w:r>
      </w:sdtContent>
    </w:sdt>
  </w:p>
  <w:p w:rsidR="00262EA3" w:rsidP="00E03A3D" w:rsidRDefault="003A4265" w14:paraId="525EFEE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B11A45" w14:paraId="525EFEE3" w14:textId="77777777">
        <w:pPr>
          <w:pStyle w:val="FSHRub2"/>
        </w:pPr>
        <w:r>
          <w:t>Stärkt infrastruktur i Stockholm-Mälardalen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25EFE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02DA"/>
    <w:rsid w:val="000000E0"/>
    <w:rsid w:val="00000761"/>
    <w:rsid w:val="000014AF"/>
    <w:rsid w:val="00002310"/>
    <w:rsid w:val="00002CB4"/>
    <w:rsid w:val="000030B6"/>
    <w:rsid w:val="00003CCB"/>
    <w:rsid w:val="00003F79"/>
    <w:rsid w:val="0000412E"/>
    <w:rsid w:val="00004250"/>
    <w:rsid w:val="000043C1"/>
    <w:rsid w:val="00004F03"/>
    <w:rsid w:val="000055B5"/>
    <w:rsid w:val="000059B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F3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9F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265"/>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AB"/>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9B"/>
    <w:rsid w:val="005376A1"/>
    <w:rsid w:val="0054000D"/>
    <w:rsid w:val="00540B1D"/>
    <w:rsid w:val="00542646"/>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D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09"/>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4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6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DA"/>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70B"/>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5EFEC6"/>
  <w15:chartTrackingRefBased/>
  <w15:docId w15:val="{31949785-8529-4366-AD05-760ED2A0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7847D3D976479B9D573777A6ECC1DB"/>
        <w:category>
          <w:name w:val="Allmänt"/>
          <w:gallery w:val="placeholder"/>
        </w:category>
        <w:types>
          <w:type w:val="bbPlcHdr"/>
        </w:types>
        <w:behaviors>
          <w:behavior w:val="content"/>
        </w:behaviors>
        <w:guid w:val="{4D19C90E-ABBC-4D73-8139-1361274452EB}"/>
      </w:docPartPr>
      <w:docPartBody>
        <w:p w:rsidR="00BA2BB6" w:rsidRDefault="00811C1C">
          <w:pPr>
            <w:pStyle w:val="537847D3D976479B9D573777A6ECC1DB"/>
          </w:pPr>
          <w:r w:rsidRPr="005A0A93">
            <w:rPr>
              <w:rStyle w:val="Platshllartext"/>
            </w:rPr>
            <w:t>Förslag till riksdagsbeslut</w:t>
          </w:r>
        </w:p>
      </w:docPartBody>
    </w:docPart>
    <w:docPart>
      <w:docPartPr>
        <w:name w:val="817DA0C67D5B4321A89DC8C552F39015"/>
        <w:category>
          <w:name w:val="Allmänt"/>
          <w:gallery w:val="placeholder"/>
        </w:category>
        <w:types>
          <w:type w:val="bbPlcHdr"/>
        </w:types>
        <w:behaviors>
          <w:behavior w:val="content"/>
        </w:behaviors>
        <w:guid w:val="{6488E74E-6324-4AFC-ADB1-654A2F69CBBD}"/>
      </w:docPartPr>
      <w:docPartBody>
        <w:p w:rsidR="00BA2BB6" w:rsidRDefault="00811C1C">
          <w:pPr>
            <w:pStyle w:val="817DA0C67D5B4321A89DC8C552F39015"/>
          </w:pPr>
          <w:r w:rsidRPr="005A0A93">
            <w:rPr>
              <w:rStyle w:val="Platshllartext"/>
            </w:rPr>
            <w:t>Motivering</w:t>
          </w:r>
        </w:p>
      </w:docPartBody>
    </w:docPart>
    <w:docPart>
      <w:docPartPr>
        <w:name w:val="4278F80C833A4404A9F53AAFD164555D"/>
        <w:category>
          <w:name w:val="Allmänt"/>
          <w:gallery w:val="placeholder"/>
        </w:category>
        <w:types>
          <w:type w:val="bbPlcHdr"/>
        </w:types>
        <w:behaviors>
          <w:behavior w:val="content"/>
        </w:behaviors>
        <w:guid w:val="{B1FFA7AF-3517-4FB4-B543-AC6CD7B352FE}"/>
      </w:docPartPr>
      <w:docPartBody>
        <w:p w:rsidR="00BA2BB6" w:rsidRDefault="00811C1C">
          <w:pPr>
            <w:pStyle w:val="4278F80C833A4404A9F53AAFD164555D"/>
          </w:pPr>
          <w:r>
            <w:rPr>
              <w:rStyle w:val="Platshllartext"/>
            </w:rPr>
            <w:t xml:space="preserve"> </w:t>
          </w:r>
        </w:p>
      </w:docPartBody>
    </w:docPart>
    <w:docPart>
      <w:docPartPr>
        <w:name w:val="90CC0210891C4C769C8CEE9E4A8B970C"/>
        <w:category>
          <w:name w:val="Allmänt"/>
          <w:gallery w:val="placeholder"/>
        </w:category>
        <w:types>
          <w:type w:val="bbPlcHdr"/>
        </w:types>
        <w:behaviors>
          <w:behavior w:val="content"/>
        </w:behaviors>
        <w:guid w:val="{AAD083AF-1FDC-46D0-8287-06E02B66E875}"/>
      </w:docPartPr>
      <w:docPartBody>
        <w:p w:rsidR="00BA2BB6" w:rsidRDefault="00811C1C">
          <w:pPr>
            <w:pStyle w:val="90CC0210891C4C769C8CEE9E4A8B970C"/>
          </w:pPr>
          <w:r>
            <w:t xml:space="preserve"> </w:t>
          </w:r>
        </w:p>
      </w:docPartBody>
    </w:docPart>
    <w:docPart>
      <w:docPartPr>
        <w:name w:val="14A004437502493AA9A97E58CC6C94CD"/>
        <w:category>
          <w:name w:val="Allmänt"/>
          <w:gallery w:val="placeholder"/>
        </w:category>
        <w:types>
          <w:type w:val="bbPlcHdr"/>
        </w:types>
        <w:behaviors>
          <w:behavior w:val="content"/>
        </w:behaviors>
        <w:guid w:val="{BC479566-8086-412A-89A0-63389EAF7EC6}"/>
      </w:docPartPr>
      <w:docPartBody>
        <w:p w:rsidR="00544CDD" w:rsidRDefault="00544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1C"/>
    <w:rsid w:val="00544CDD"/>
    <w:rsid w:val="00811C1C"/>
    <w:rsid w:val="00BA2BB6"/>
    <w:rsid w:val="00F15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847D3D976479B9D573777A6ECC1DB">
    <w:name w:val="537847D3D976479B9D573777A6ECC1DB"/>
  </w:style>
  <w:style w:type="paragraph" w:customStyle="1" w:styleId="E6F8E0BDDBF9467DB8CBF6614FF5639E">
    <w:name w:val="E6F8E0BDDBF9467DB8CBF6614FF563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9EFB81C5BC49CCA204379F20FF9F43">
    <w:name w:val="529EFB81C5BC49CCA204379F20FF9F43"/>
  </w:style>
  <w:style w:type="paragraph" w:customStyle="1" w:styleId="817DA0C67D5B4321A89DC8C552F39015">
    <w:name w:val="817DA0C67D5B4321A89DC8C552F39015"/>
  </w:style>
  <w:style w:type="paragraph" w:customStyle="1" w:styleId="9F528201AA5848968BB4F736D404BA17">
    <w:name w:val="9F528201AA5848968BB4F736D404BA17"/>
  </w:style>
  <w:style w:type="paragraph" w:customStyle="1" w:styleId="558C6086A8294DB28476AF85ED1B66E0">
    <w:name w:val="558C6086A8294DB28476AF85ED1B66E0"/>
  </w:style>
  <w:style w:type="paragraph" w:customStyle="1" w:styleId="4278F80C833A4404A9F53AAFD164555D">
    <w:name w:val="4278F80C833A4404A9F53AAFD164555D"/>
  </w:style>
  <w:style w:type="paragraph" w:customStyle="1" w:styleId="90CC0210891C4C769C8CEE9E4A8B970C">
    <w:name w:val="90CC0210891C4C769C8CEE9E4A8B9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2AC9F-6FF0-476A-84B9-762855F45253}"/>
</file>

<file path=customXml/itemProps2.xml><?xml version="1.0" encoding="utf-8"?>
<ds:datastoreItem xmlns:ds="http://schemas.openxmlformats.org/officeDocument/2006/customXml" ds:itemID="{A0D5BCC2-8CD6-46D2-8406-936BC1DEDAEF}"/>
</file>

<file path=customXml/itemProps3.xml><?xml version="1.0" encoding="utf-8"?>
<ds:datastoreItem xmlns:ds="http://schemas.openxmlformats.org/officeDocument/2006/customXml" ds:itemID="{AEFB0091-960C-4CA0-AF74-72E1DB714F93}"/>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2333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M1950 Stärkt infrastruktur i Stockholm Mälardalen</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