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71695A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116D8" w:rsidRPr="0071695A" w:rsidRDefault="000116D8">
            <w:pPr>
              <w:pStyle w:val="HuvudRubrik"/>
            </w:pPr>
            <w:r w:rsidRPr="0071695A">
              <w:t>Utrikesutskottets betänkande</w:t>
            </w:r>
          </w:p>
          <w:p w:rsidR="000116D8" w:rsidRPr="0071695A" w:rsidRDefault="000116D8">
            <w:pPr>
              <w:pStyle w:val="HuvudRubrikRad2"/>
            </w:pPr>
            <w:bookmarkStart w:id="0" w:name="BetänkandeNr"/>
            <w:bookmarkEnd w:id="0"/>
            <w:r w:rsidRPr="0071695A">
              <w:t>2003/04:UU1</w:t>
            </w:r>
          </w:p>
        </w:tc>
        <w:tc>
          <w:tcPr>
            <w:tcW w:w="1418" w:type="dxa"/>
            <w:tcBorders>
              <w:bottom w:val="nil"/>
            </w:tcBorders>
          </w:tcPr>
          <w:p w:rsidR="000116D8" w:rsidRPr="0071695A" w:rsidRDefault="0071695A">
            <w:pPr>
              <w:spacing w:line="230" w:lineRule="auto"/>
              <w:jc w:val="center"/>
            </w:pPr>
            <w:r w:rsidRPr="0071695A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6D8" w:rsidRPr="0071695A" w:rsidRDefault="000116D8">
            <w:pPr>
              <w:pStyle w:val="Normaltindrag"/>
              <w:jc w:val="center"/>
            </w:pPr>
          </w:p>
          <w:p w:rsidR="000116D8" w:rsidRPr="0071695A" w:rsidRDefault="000116D8">
            <w:pPr>
              <w:pStyle w:val="StatusSida1"/>
            </w:pPr>
          </w:p>
          <w:p w:rsidR="000116D8" w:rsidRPr="0071695A" w:rsidRDefault="000116D8">
            <w:pPr>
              <w:pStyle w:val="UtskriftsdatumSida1"/>
              <w:framePr w:wrap="around"/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71695A">
              <w:rPr>
                <w:noProof w:val="0"/>
              </w:rPr>
              <w:t>Utgiftsområde 5 Internationell samverkan</w:t>
            </w:r>
          </w:p>
        </w:tc>
        <w:tc>
          <w:tcPr>
            <w:tcW w:w="1418" w:type="dxa"/>
            <w:tcBorders>
              <w:bottom w:val="nil"/>
            </w:tcBorders>
          </w:tcPr>
          <w:p w:rsidR="000116D8" w:rsidRPr="0071695A" w:rsidRDefault="000116D8"/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116D8" w:rsidRPr="0071695A" w:rsidRDefault="000116D8"/>
        </w:tc>
        <w:tc>
          <w:tcPr>
            <w:tcW w:w="3012" w:type="dxa"/>
          </w:tcPr>
          <w:p w:rsidR="000116D8" w:rsidRPr="0071695A" w:rsidRDefault="000116D8"/>
        </w:tc>
        <w:tc>
          <w:tcPr>
            <w:tcW w:w="1418" w:type="dxa"/>
          </w:tcPr>
          <w:p w:rsidR="000116D8" w:rsidRPr="0071695A" w:rsidRDefault="000116D8"/>
        </w:tc>
      </w:tr>
    </w:tbl>
    <w:p w:rsidR="000116D8" w:rsidRPr="0071695A" w:rsidRDefault="000116D8">
      <w:pPr>
        <w:pStyle w:val="Rubrik1"/>
        <w:rPr>
          <w:noProof w:val="0"/>
        </w:rPr>
      </w:pPr>
    </w:p>
    <w:p w:rsidR="000116D8" w:rsidRPr="0071695A" w:rsidRDefault="000116D8">
      <w:pPr>
        <w:pStyle w:val="Rubrik1"/>
        <w:spacing w:after="180"/>
        <w:rPr>
          <w:noProof w:val="0"/>
        </w:rPr>
      </w:pPr>
      <w:bookmarkStart w:id="2" w:name="_Toc58672196"/>
      <w:r w:rsidRPr="0071695A">
        <w:rPr>
          <w:noProof w:val="0"/>
        </w:rPr>
        <w:t>Sammanfattning</w:t>
      </w:r>
      <w:bookmarkEnd w:id="2"/>
    </w:p>
    <w:p w:rsidR="000116D8" w:rsidRPr="0071695A" w:rsidRDefault="000116D8">
      <w:bookmarkStart w:id="3" w:name="TextStart"/>
      <w:bookmarkEnd w:id="3"/>
      <w:r w:rsidRPr="0071695A">
        <w:t>Utskottet behandlar i detta betänkande regeringens framställning i proposition 2003/04:1 avseende anslagsäskanden för år 2004 under utgiftsområde 5 Inte</w:t>
      </w:r>
      <w:r w:rsidRPr="0071695A">
        <w:t>r</w:t>
      </w:r>
      <w:r w:rsidRPr="0071695A">
        <w:t>nationell samverkan. I propositionen föreslår regeringen riksdagen att den skall anvisas sammanlagt 1 257 362 000 kr till detta utgiftsområde för bu</w:t>
      </w:r>
      <w:r w:rsidRPr="0071695A">
        <w:t>d</w:t>
      </w:r>
      <w:r w:rsidRPr="0071695A">
        <w:t>getåret 2004. Utgiftsområdet omfattar tio olika anslag. I betänkandet tillsty</w:t>
      </w:r>
      <w:r w:rsidRPr="0071695A">
        <w:t>r</w:t>
      </w:r>
      <w:r w:rsidRPr="0071695A">
        <w:t>ker utskottet regeringens förslag till medelsanvisningar för de olika ansl</w:t>
      </w:r>
      <w:r w:rsidRPr="0071695A">
        <w:t>a</w:t>
      </w:r>
      <w:r w:rsidRPr="0071695A">
        <w:t>gen.</w:t>
      </w:r>
    </w:p>
    <w:p w:rsidR="000116D8" w:rsidRPr="0071695A" w:rsidRDefault="000116D8">
      <w:pPr>
        <w:pStyle w:val="Normaltindrag"/>
      </w:pPr>
      <w:r w:rsidRPr="0071695A">
        <w:t>Därutöver tillstyrker utskottet att åtaganden avseende anslagen 5:2 och 5:9 (Fred</w:t>
      </w:r>
      <w:r w:rsidRPr="0071695A">
        <w:t>s</w:t>
      </w:r>
      <w:r w:rsidRPr="0071695A">
        <w:t>främjande verksamhet samt Svenska institutet) får göras.</w:t>
      </w:r>
    </w:p>
    <w:p w:rsidR="000116D8" w:rsidRPr="0071695A" w:rsidRDefault="000116D8">
      <w:pPr>
        <w:pStyle w:val="Normaltindrag"/>
      </w:pPr>
      <w:r w:rsidRPr="0071695A">
        <w:t>Utskottet tar även ställning till ett antal motionsyrkanden som huvudsakl</w:t>
      </w:r>
      <w:r w:rsidRPr="0071695A">
        <w:t>i</w:t>
      </w:r>
      <w:r w:rsidRPr="0071695A">
        <w:t xml:space="preserve">gen gäller förslag om anslagsförändringar inom utgiftsområdet vilka samtliga avstyrks. </w:t>
      </w:r>
    </w:p>
    <w:p w:rsidR="000116D8" w:rsidRPr="0071695A" w:rsidRDefault="000116D8">
      <w:pPr>
        <w:pStyle w:val="Normaltindrag"/>
      </w:pPr>
      <w:r w:rsidRPr="0071695A">
        <w:t>Till betänkandet är fogade en reservation och fyra särskilda yttranden.</w:t>
      </w:r>
    </w:p>
    <w:p w:rsidR="000116D8" w:rsidRPr="0071695A" w:rsidRDefault="000116D8"/>
    <w:p w:rsidR="000116D8" w:rsidRPr="0071695A" w:rsidRDefault="000116D8">
      <w:pPr>
        <w:pStyle w:val="Normaltindrag"/>
      </w:pPr>
    </w:p>
    <w:p w:rsidR="000116D8" w:rsidRPr="0071695A" w:rsidRDefault="000116D8">
      <w:pPr>
        <w:pStyle w:val="Normaltindrag"/>
        <w:sectPr w:rsidR="00000000" w:rsidRPr="007169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</w:rPr>
      </w:pPr>
      <w:bookmarkStart w:id="4" w:name="_Toc58672197"/>
      <w:r w:rsidRPr="0071695A">
        <w:rPr>
          <w:noProof w:val="0"/>
        </w:rPr>
        <w:lastRenderedPageBreak/>
        <w:t>Innehållsförteckning</w:t>
      </w:r>
      <w:bookmarkEnd w:id="4"/>
    </w:p>
    <w:p w:rsidR="000116D8" w:rsidRPr="0071695A" w:rsidRDefault="000116D8">
      <w:pPr>
        <w:pStyle w:val="Innehll1"/>
      </w:pPr>
      <w:r w:rsidRPr="0071695A">
        <w:t>Sammanfattning</w:t>
      </w:r>
      <w:r w:rsidRPr="0071695A">
        <w:tab/>
        <w:t>1</w:t>
      </w:r>
    </w:p>
    <w:p w:rsidR="000116D8" w:rsidRPr="0071695A" w:rsidRDefault="000116D8">
      <w:pPr>
        <w:pStyle w:val="Innehll1"/>
      </w:pPr>
      <w:r w:rsidRPr="0071695A">
        <w:t>Innehållsförteckning</w:t>
      </w:r>
      <w:r w:rsidRPr="0071695A">
        <w:tab/>
        <w:t>2</w:t>
      </w:r>
    </w:p>
    <w:p w:rsidR="000116D8" w:rsidRPr="0071695A" w:rsidRDefault="000116D8">
      <w:pPr>
        <w:pStyle w:val="Innehll1"/>
      </w:pPr>
      <w:r w:rsidRPr="0071695A">
        <w:t>Utskottets förslag till riksdagsbeslut</w:t>
      </w:r>
      <w:r w:rsidRPr="0071695A">
        <w:tab/>
        <w:t>3</w:t>
      </w:r>
    </w:p>
    <w:p w:rsidR="000116D8" w:rsidRPr="0071695A" w:rsidRDefault="000116D8">
      <w:pPr>
        <w:pStyle w:val="Innehll1"/>
      </w:pPr>
      <w:r w:rsidRPr="0071695A">
        <w:rPr>
          <w:snapToGrid w:val="0"/>
        </w:rPr>
        <w:t>Specifikation avseende förslag till beslut om anslag under utgiftsområde 5 Internationell samverkan</w:t>
      </w:r>
      <w:r w:rsidRPr="0071695A">
        <w:tab/>
        <w:t>4</w:t>
      </w:r>
    </w:p>
    <w:p w:rsidR="000116D8" w:rsidRPr="0071695A" w:rsidRDefault="000116D8">
      <w:pPr>
        <w:pStyle w:val="Innehll1"/>
      </w:pPr>
      <w:r w:rsidRPr="0071695A">
        <w:t>Propositionen</w:t>
      </w:r>
      <w:r w:rsidRPr="0071695A">
        <w:tab/>
        <w:t>5</w:t>
      </w:r>
    </w:p>
    <w:p w:rsidR="000116D8" w:rsidRPr="0071695A" w:rsidRDefault="000116D8">
      <w:pPr>
        <w:pStyle w:val="Innehll1"/>
      </w:pPr>
      <w:r w:rsidRPr="0071695A">
        <w:t>Motionerna</w:t>
      </w:r>
      <w:r w:rsidRPr="0071695A">
        <w:tab/>
        <w:t>5</w:t>
      </w:r>
    </w:p>
    <w:p w:rsidR="000116D8" w:rsidRPr="0071695A" w:rsidRDefault="000116D8">
      <w:pPr>
        <w:pStyle w:val="Innehll1"/>
      </w:pPr>
      <w:r w:rsidRPr="0071695A">
        <w:t>Utskottets överväganden</w:t>
      </w:r>
      <w:r w:rsidRPr="0071695A">
        <w:tab/>
        <w:t>6</w:t>
      </w:r>
    </w:p>
    <w:p w:rsidR="000116D8" w:rsidRPr="0071695A" w:rsidRDefault="000116D8">
      <w:pPr>
        <w:pStyle w:val="Innehll1"/>
      </w:pPr>
      <w:r w:rsidRPr="0071695A">
        <w:t>Reservation</w:t>
      </w:r>
      <w:r w:rsidRPr="0071695A">
        <w:tab/>
        <w:t>9</w:t>
      </w:r>
    </w:p>
    <w:p w:rsidR="000116D8" w:rsidRPr="0071695A" w:rsidRDefault="000116D8">
      <w:pPr>
        <w:pStyle w:val="Innehll2"/>
        <w:tabs>
          <w:tab w:val="left" w:pos="568"/>
        </w:tabs>
      </w:pPr>
      <w:r w:rsidRPr="0071695A">
        <w:t>1.</w:t>
      </w:r>
      <w:r w:rsidRPr="0071695A">
        <w:tab/>
        <w:t>Ett centrum för internationell fredsutveckling (punkt 4)</w:t>
      </w:r>
      <w:r w:rsidRPr="0071695A">
        <w:tab/>
        <w:t>9</w:t>
      </w:r>
    </w:p>
    <w:p w:rsidR="000116D8" w:rsidRPr="0071695A" w:rsidRDefault="000116D8">
      <w:pPr>
        <w:pStyle w:val="Innehll1"/>
      </w:pPr>
      <w:r w:rsidRPr="0071695A">
        <w:t>Särskilda yttranden</w:t>
      </w:r>
      <w:r w:rsidRPr="0071695A">
        <w:tab/>
        <w:t>10</w:t>
      </w:r>
    </w:p>
    <w:p w:rsidR="000116D8" w:rsidRPr="0071695A" w:rsidRDefault="000116D8">
      <w:pPr>
        <w:pStyle w:val="Innehll2"/>
      </w:pPr>
      <w:r w:rsidRPr="0071695A">
        <w:t>1.   Anslagen för 2004 under utgiftsområde 5 Internationell     samverkan (punkt 3)</w:t>
      </w:r>
      <w:r w:rsidRPr="0071695A">
        <w:tab/>
        <w:t>10</w:t>
      </w:r>
    </w:p>
    <w:p w:rsidR="000116D8" w:rsidRPr="0071695A" w:rsidRDefault="000116D8">
      <w:pPr>
        <w:pStyle w:val="Innehll2"/>
      </w:pPr>
      <w:r w:rsidRPr="0071695A">
        <w:t>2.   Anslagen för 2004 under utgiftsområde 5 Internationell samverkan (punkt 3)</w:t>
      </w:r>
      <w:r w:rsidRPr="0071695A">
        <w:tab/>
        <w:t>10</w:t>
      </w:r>
    </w:p>
    <w:p w:rsidR="000116D8" w:rsidRPr="0071695A" w:rsidRDefault="000116D8">
      <w:pPr>
        <w:pStyle w:val="Innehll2"/>
      </w:pPr>
      <w:r w:rsidRPr="0071695A">
        <w:t>3.   Anslagen för 2004 under utgiftsområde 5 Internationell samverkan (punkt 3)</w:t>
      </w:r>
      <w:r w:rsidRPr="0071695A">
        <w:tab/>
        <w:t>10</w:t>
      </w:r>
    </w:p>
    <w:p w:rsidR="000116D8" w:rsidRPr="0071695A" w:rsidRDefault="000116D8">
      <w:pPr>
        <w:pStyle w:val="Innehll2"/>
      </w:pPr>
      <w:r w:rsidRPr="0071695A">
        <w:t>4.   Anslagen för 2004 under utgiftsområde 5 Internationell samverkan (punkt 3)</w:t>
      </w:r>
      <w:r w:rsidRPr="0071695A">
        <w:tab/>
        <w:t>10</w:t>
      </w:r>
    </w:p>
    <w:p w:rsidR="000116D8" w:rsidRPr="0071695A" w:rsidRDefault="000116D8">
      <w:pPr>
        <w:pStyle w:val="Innehll1"/>
      </w:pPr>
      <w:r w:rsidRPr="0071695A">
        <w:t>Bilaga</w:t>
      </w:r>
    </w:p>
    <w:p w:rsidR="000116D8" w:rsidRPr="0071695A" w:rsidRDefault="000116D8">
      <w:pPr>
        <w:pStyle w:val="Innehll1"/>
      </w:pPr>
      <w:r w:rsidRPr="0071695A">
        <w:t>Förteckning över behandlade förslag</w:t>
      </w:r>
      <w:r w:rsidRPr="0071695A">
        <w:tab/>
        <w:t>11</w:t>
      </w:r>
    </w:p>
    <w:p w:rsidR="000116D8" w:rsidRPr="0071695A" w:rsidRDefault="000116D8">
      <w:pPr>
        <w:pStyle w:val="Innehll2"/>
      </w:pPr>
      <w:r w:rsidRPr="0071695A">
        <w:t>Motioner från allmänna motionstiden hösten 2002</w:t>
      </w:r>
      <w:r w:rsidRPr="0071695A">
        <w:tab/>
        <w:t>12</w:t>
      </w:r>
    </w:p>
    <w:p w:rsidR="000116D8" w:rsidRPr="0071695A" w:rsidRDefault="000116D8">
      <w:pPr>
        <w:pStyle w:val="Innehll2"/>
      </w:pPr>
      <w:r w:rsidRPr="0071695A">
        <w:t>Motioner från allmänna motionstiden hösten 2003</w:t>
      </w:r>
      <w:r w:rsidRPr="0071695A">
        <w:tab/>
        <w:t>12</w:t>
      </w:r>
    </w:p>
    <w:p w:rsidR="000116D8" w:rsidRPr="0071695A" w:rsidRDefault="000116D8"/>
    <w:p w:rsidR="000116D8" w:rsidRPr="0071695A" w:rsidRDefault="000116D8">
      <w:pPr>
        <w:pStyle w:val="Normaltindrag"/>
        <w:sectPr w:rsidR="00000000" w:rsidRPr="007169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</w:rPr>
      </w:pPr>
      <w:bookmarkStart w:id="5" w:name="_Toc58672198"/>
      <w:r w:rsidRPr="0071695A">
        <w:rPr>
          <w:noProof w:val="0"/>
        </w:rPr>
        <w:t>Utskottets förslag till riksdagsbeslut</w:t>
      </w:r>
      <w:bookmarkEnd w:id="5"/>
    </w:p>
    <w:p w:rsidR="000116D8" w:rsidRPr="0071695A" w:rsidRDefault="000116D8">
      <w:pPr>
        <w:pStyle w:val="Frslagspunkt"/>
        <w:spacing w:before="0"/>
        <w:rPr>
          <w:noProof w:val="0"/>
        </w:rPr>
      </w:pPr>
      <w:r w:rsidRPr="0071695A">
        <w:rPr>
          <w:noProof w:val="0"/>
        </w:rPr>
        <w:t>1.</w:t>
      </w:r>
      <w:r w:rsidRPr="0071695A">
        <w:rPr>
          <w:noProof w:val="0"/>
        </w:rPr>
        <w:tab/>
        <w:t>Bemyndigande avseende anslaget 5:6</w:t>
      </w:r>
    </w:p>
    <w:p w:rsidR="000116D8" w:rsidRPr="0071695A" w:rsidRDefault="000116D8">
      <w:pPr>
        <w:pStyle w:val="Frslagstext"/>
      </w:pPr>
      <w:r w:rsidRPr="0071695A">
        <w:t xml:space="preserve">Riksdagen bemyndigar regeringen att under 2004, i fråga om ramanslaget 5:6 Fredsfrämjande verksamhet, besluta om bidrag som inklusive tidigare gjorda åtaganden medför utgifter på högst 129 000 000 kr efter år 2004. Därmed bifaller riksdagen </w:t>
      </w:r>
      <w:r w:rsidRPr="0071695A">
        <w:rPr>
          <w:i/>
        </w:rPr>
        <w:t>proposition 2003/04:1 utgiftsområde 5 Inte</w:t>
      </w:r>
      <w:r w:rsidRPr="0071695A">
        <w:rPr>
          <w:i/>
        </w:rPr>
        <w:t>r</w:t>
      </w:r>
      <w:r w:rsidRPr="0071695A">
        <w:rPr>
          <w:i/>
        </w:rPr>
        <w:t>nationell samverkan punkt 1</w:t>
      </w:r>
      <w:r w:rsidRPr="0071695A">
        <w:t xml:space="preserve">. </w:t>
      </w:r>
      <w:bookmarkStart w:id="6" w:name="RESPARTI001"/>
      <w:bookmarkEnd w:id="6"/>
    </w:p>
    <w:p w:rsidR="000116D8" w:rsidRPr="0071695A" w:rsidRDefault="000116D8">
      <w:pPr>
        <w:pStyle w:val="Frslagspunkt"/>
        <w:rPr>
          <w:noProof w:val="0"/>
        </w:rPr>
      </w:pPr>
      <w:r w:rsidRPr="0071695A">
        <w:rPr>
          <w:noProof w:val="0"/>
        </w:rPr>
        <w:t>2.</w:t>
      </w:r>
      <w:r w:rsidRPr="0071695A">
        <w:rPr>
          <w:noProof w:val="0"/>
        </w:rPr>
        <w:tab/>
        <w:t>Bemyndigande avseende anslaget 5:9</w:t>
      </w:r>
    </w:p>
    <w:p w:rsidR="000116D8" w:rsidRPr="0071695A" w:rsidRDefault="000116D8">
      <w:pPr>
        <w:pStyle w:val="Frslagstext"/>
      </w:pPr>
      <w:r w:rsidRPr="0071695A">
        <w:t>Riksdagen bemyndigar regeringen att under 2004, i fråga om ramanslaget 5:9 Svenska institutet</w:t>
      </w:r>
      <w:r w:rsidRPr="0071695A">
        <w:rPr>
          <w:i/>
        </w:rPr>
        <w:t xml:space="preserve">, </w:t>
      </w:r>
      <w:r w:rsidRPr="0071695A">
        <w:t>besluta om bidrag som inklusive tidigare gjorda åtaganden medför utgifter på högst 3 000 000 kr efter 2004. Därmed b</w:t>
      </w:r>
      <w:r w:rsidRPr="0071695A">
        <w:t>i</w:t>
      </w:r>
      <w:r w:rsidRPr="0071695A">
        <w:t xml:space="preserve">faller riksdagen </w:t>
      </w:r>
      <w:r w:rsidRPr="0071695A">
        <w:rPr>
          <w:i/>
        </w:rPr>
        <w:t>proposition 2003/04:1 utgiftsområde 5 Internationell samve</w:t>
      </w:r>
      <w:r w:rsidRPr="0071695A">
        <w:rPr>
          <w:i/>
        </w:rPr>
        <w:t>r</w:t>
      </w:r>
      <w:r w:rsidRPr="0071695A">
        <w:rPr>
          <w:i/>
        </w:rPr>
        <w:t xml:space="preserve">kan punkt 2. </w:t>
      </w:r>
      <w:bookmarkStart w:id="7" w:name="RESPARTI002"/>
      <w:bookmarkEnd w:id="7"/>
    </w:p>
    <w:p w:rsidR="000116D8" w:rsidRPr="0071695A" w:rsidRDefault="000116D8">
      <w:pPr>
        <w:pStyle w:val="Frslagspunkt"/>
        <w:rPr>
          <w:noProof w:val="0"/>
        </w:rPr>
      </w:pPr>
      <w:r w:rsidRPr="0071695A">
        <w:rPr>
          <w:noProof w:val="0"/>
        </w:rPr>
        <w:t>3.</w:t>
      </w:r>
      <w:r w:rsidRPr="0071695A">
        <w:rPr>
          <w:noProof w:val="0"/>
        </w:rPr>
        <w:tab/>
        <w:t>Anslagen för 2004 under utgiftsområde 5 Internationell samverkan</w:t>
      </w:r>
    </w:p>
    <w:p w:rsidR="000116D8" w:rsidRPr="0071695A" w:rsidRDefault="000116D8">
      <w:pPr>
        <w:pStyle w:val="Frslagstext"/>
        <w:rPr>
          <w:i/>
        </w:rPr>
      </w:pPr>
      <w:r w:rsidRPr="0071695A">
        <w:t xml:space="preserve">Riksdagen anvisar, med de anslagsvillkor utskottet angivit, för budgetåret 2004 anslagen under utgiftsområde 5 Internationell samverkan i enlighet med kolumnen Regeringens förslag i efterföljande specifikation. Därmed bifaller riksdagen </w:t>
      </w:r>
      <w:r w:rsidRPr="0071695A">
        <w:rPr>
          <w:i/>
        </w:rPr>
        <w:t>proposition 2003/04:1 utgiftsområde 5 Internationell samverkan punkt 3</w:t>
      </w:r>
      <w:r w:rsidRPr="0071695A">
        <w:t xml:space="preserve"> samt avslår motionerna </w:t>
      </w:r>
      <w:r w:rsidRPr="0071695A">
        <w:rPr>
          <w:i/>
        </w:rPr>
        <w:t>2003/04:U247 (m) yrkandena 1</w:t>
      </w:r>
      <w:r w:rsidRPr="0071695A">
        <w:rPr>
          <w:i/>
        </w:rPr>
        <w:softHyphen/>
        <w:t xml:space="preserve">–5, 2003/04:U341 (kd) yrkande 11, 2003/04:U287 (c) </w:t>
      </w:r>
      <w:r w:rsidRPr="0071695A">
        <w:t>och</w:t>
      </w:r>
      <w:r w:rsidRPr="0071695A">
        <w:rPr>
          <w:i/>
        </w:rPr>
        <w:t xml:space="preserve"> 2003/04:</w:t>
      </w:r>
      <w:r w:rsidRPr="0071695A">
        <w:rPr>
          <w:i/>
        </w:rPr>
        <w:br/>
        <w:t>Fi240 (fp) yrkande 18.</w:t>
      </w:r>
    </w:p>
    <w:p w:rsidR="000116D8" w:rsidRPr="0071695A" w:rsidRDefault="000116D8">
      <w:pPr>
        <w:pStyle w:val="Frslagspunkt"/>
        <w:rPr>
          <w:noProof w:val="0"/>
        </w:rPr>
      </w:pPr>
      <w:bookmarkStart w:id="8" w:name="RESPARTI003"/>
      <w:bookmarkEnd w:id="8"/>
      <w:r w:rsidRPr="0071695A">
        <w:rPr>
          <w:noProof w:val="0"/>
        </w:rPr>
        <w:t>4.</w:t>
      </w:r>
      <w:r w:rsidRPr="0071695A">
        <w:rPr>
          <w:noProof w:val="0"/>
        </w:rPr>
        <w:tab/>
        <w:t>Ett centrum för internationell fredsutveckling</w:t>
      </w:r>
    </w:p>
    <w:p w:rsidR="000116D8" w:rsidRPr="0071695A" w:rsidRDefault="000116D8">
      <w:pPr>
        <w:pStyle w:val="Frslagstext"/>
      </w:pPr>
      <w:bookmarkStart w:id="9" w:name="Nästa_Hpunkt"/>
      <w:bookmarkEnd w:id="9"/>
      <w:r w:rsidRPr="0071695A">
        <w:t xml:space="preserve">Riksdagen avslår motionerna </w:t>
      </w:r>
      <w:r w:rsidRPr="0071695A">
        <w:rPr>
          <w:i/>
        </w:rPr>
        <w:t>2002/03:U268 (kd) yrkande 3</w:t>
      </w:r>
      <w:r w:rsidRPr="0071695A">
        <w:t xml:space="preserve"> och </w:t>
      </w:r>
      <w:r w:rsidRPr="0071695A">
        <w:rPr>
          <w:i/>
        </w:rPr>
        <w:t>2003/04:U341 (kd) yrkande 3.</w:t>
      </w:r>
      <w:r w:rsidRPr="0071695A">
        <w:t xml:space="preserve"> </w:t>
      </w:r>
    </w:p>
    <w:p w:rsidR="000116D8" w:rsidRPr="0071695A" w:rsidRDefault="000116D8">
      <w:pPr>
        <w:pStyle w:val="Reservationshnvisning"/>
      </w:pPr>
      <w:r w:rsidRPr="0071695A">
        <w:t>Reservation 1 (kd)</w:t>
      </w:r>
    </w:p>
    <w:p w:rsidR="000116D8" w:rsidRPr="0071695A" w:rsidRDefault="000116D8">
      <w:pPr>
        <w:pStyle w:val="Reservationshnvisning"/>
      </w:pPr>
    </w:p>
    <w:p w:rsidR="000116D8" w:rsidRPr="0071695A" w:rsidRDefault="000116D8">
      <w:pPr>
        <w:pStyle w:val="OrtochDatum"/>
      </w:pPr>
      <w:r w:rsidRPr="0071695A">
        <w:t>Stockholm den 20 november 2003</w:t>
      </w:r>
    </w:p>
    <w:p w:rsidR="000116D8" w:rsidRPr="0071695A" w:rsidRDefault="000116D8">
      <w:pPr>
        <w:pStyle w:val="Pxx-utskottetsvgnar"/>
      </w:pPr>
      <w:r w:rsidRPr="0071695A">
        <w:t xml:space="preserve">På utrikesutskottets vägnar </w:t>
      </w:r>
      <w:bookmarkStart w:id="10" w:name="RESPARTI004"/>
      <w:bookmarkEnd w:id="10"/>
    </w:p>
    <w:p w:rsidR="000116D8" w:rsidRPr="0071695A" w:rsidRDefault="000116D8">
      <w:pPr>
        <w:pStyle w:val="Ordfranden"/>
        <w:rPr>
          <w:noProof w:val="0"/>
        </w:rPr>
      </w:pPr>
      <w:r w:rsidRPr="0071695A">
        <w:rPr>
          <w:noProof w:val="0"/>
        </w:rPr>
        <w:t xml:space="preserve">Urban Ahlin </w:t>
      </w:r>
    </w:p>
    <w:p w:rsidR="000116D8" w:rsidRPr="0071695A" w:rsidRDefault="000116D8">
      <w:pPr>
        <w:pStyle w:val="Deltagare"/>
        <w:rPr>
          <w:noProof w:val="0"/>
        </w:rPr>
      </w:pPr>
      <w:r w:rsidRPr="0071695A">
        <w:rPr>
          <w:noProof w:val="0"/>
        </w:rPr>
        <w:t>Följande ledamöter har deltagit i beslutet: Urban Ahlin (s), Göran Lennmarker (m), Carina Hägg (s), Birgitta Ahlqvist (s), Holger Gustafsson (kd), Lars Ohly (v), Göran Lindblad (m), Cecilia Wigström (fp), Agne Hansson (c), Kenneth G Forslund (s), Ewa Björling (m), Anita Johansson (s), Birgitta Ohlsson (fp), Anne Ludvigsson (s), Lars Ångström (mp), Ingrid Olsson (s) och Kaj Nordquist (s).</w:t>
      </w:r>
    </w:p>
    <w:p w:rsidR="000116D8" w:rsidRPr="0071695A" w:rsidRDefault="000116D8">
      <w:pPr>
        <w:pStyle w:val="Normaltindrag"/>
        <w:sectPr w:rsidR="00000000" w:rsidRPr="007169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  <w:snapToGrid w:val="0"/>
          <w:lang w:eastAsia="sv-SE"/>
        </w:rPr>
      </w:pPr>
      <w:bookmarkStart w:id="11" w:name="_Toc58672199"/>
      <w:r w:rsidRPr="0071695A">
        <w:rPr>
          <w:noProof w:val="0"/>
          <w:snapToGrid w:val="0"/>
          <w:lang w:eastAsia="sv-SE"/>
        </w:rPr>
        <w:t>Specifikation avseende förslag till beslut om anslag under utgiftsområde 5 Internationell samverkan</w:t>
      </w:r>
      <w:bookmarkEnd w:id="11"/>
    </w:p>
    <w:p w:rsidR="000116D8" w:rsidRPr="0071695A" w:rsidRDefault="000116D8">
      <w:pPr>
        <w:rPr>
          <w:snapToGrid w:val="0"/>
          <w:sz w:val="18"/>
          <w:lang w:eastAsia="sv-SE"/>
        </w:rPr>
      </w:pPr>
    </w:p>
    <w:p w:rsidR="000116D8" w:rsidRPr="0071695A" w:rsidRDefault="000116D8">
      <w:pPr>
        <w:rPr>
          <w:snapToGrid w:val="0"/>
          <w:sz w:val="18"/>
          <w:lang w:eastAsia="sv-SE"/>
        </w:rPr>
      </w:pPr>
      <w:r w:rsidRPr="0071695A">
        <w:rPr>
          <w:snapToGrid w:val="0"/>
          <w:sz w:val="18"/>
          <w:lang w:eastAsia="sv-SE"/>
        </w:rPr>
        <w:t>Belopp i 1 000-tal kronor</w:t>
      </w:r>
    </w:p>
    <w:tbl>
      <w:tblPr>
        <w:tblW w:w="0" w:type="auto"/>
        <w:jc w:val="right"/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268"/>
        <w:gridCol w:w="426"/>
        <w:gridCol w:w="992"/>
        <w:gridCol w:w="850"/>
        <w:gridCol w:w="709"/>
        <w:gridCol w:w="851"/>
        <w:gridCol w:w="850"/>
      </w:tblGrid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Anslag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A</w:t>
            </w:r>
            <w:r w:rsidRPr="0071695A">
              <w:rPr>
                <w:b/>
                <w:snapToGrid w:val="0"/>
                <w:sz w:val="16"/>
                <w:lang w:eastAsia="sv-SE"/>
              </w:rPr>
              <w:t>n</w:t>
            </w:r>
            <w:r w:rsidRPr="0071695A">
              <w:rPr>
                <w:b/>
                <w:snapToGrid w:val="0"/>
                <w:sz w:val="16"/>
                <w:lang w:eastAsia="sv-SE"/>
              </w:rPr>
              <w:t>slag</w:t>
            </w:r>
            <w:r w:rsidRPr="0071695A">
              <w:rPr>
                <w:b/>
                <w:snapToGrid w:val="0"/>
                <w:sz w:val="16"/>
                <w:lang w:eastAsia="sv-SE"/>
              </w:rPr>
              <w:t>s</w:t>
            </w:r>
            <w:r w:rsidRPr="0071695A">
              <w:rPr>
                <w:b/>
                <w:snapToGrid w:val="0"/>
                <w:sz w:val="16"/>
                <w:lang w:eastAsia="sv-SE"/>
              </w:rPr>
              <w:t xml:space="preserve">typ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Regeringens förslag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center"/>
              <w:rPr>
                <w:snapToGrid w:val="0"/>
                <w:sz w:val="16"/>
                <w:lang w:eastAsia="sv-SE"/>
              </w:rPr>
            </w:pPr>
          </w:p>
          <w:p w:rsidR="000116D8" w:rsidRPr="0071695A" w:rsidRDefault="000116D8">
            <w:pPr>
              <w:jc w:val="center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(m)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center"/>
              <w:rPr>
                <w:snapToGrid w:val="0"/>
                <w:sz w:val="16"/>
                <w:lang w:eastAsia="sv-SE"/>
              </w:rPr>
            </w:pPr>
          </w:p>
          <w:p w:rsidR="000116D8" w:rsidRPr="0071695A" w:rsidRDefault="000116D8">
            <w:pPr>
              <w:jc w:val="center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(fp)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center"/>
              <w:rPr>
                <w:snapToGrid w:val="0"/>
                <w:sz w:val="16"/>
                <w:lang w:eastAsia="sv-SE"/>
              </w:rPr>
            </w:pPr>
          </w:p>
          <w:p w:rsidR="000116D8" w:rsidRPr="0071695A" w:rsidRDefault="000116D8">
            <w:pPr>
              <w:jc w:val="center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(kd)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center"/>
              <w:rPr>
                <w:snapToGrid w:val="0"/>
                <w:sz w:val="16"/>
                <w:lang w:eastAsia="sv-SE"/>
              </w:rPr>
            </w:pPr>
          </w:p>
          <w:p w:rsidR="000116D8" w:rsidRPr="0071695A" w:rsidRDefault="000116D8">
            <w:pPr>
              <w:jc w:val="center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(c)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pStyle w:val="Tabelltext"/>
              <w:spacing w:before="62" w:line="250" w:lineRule="atLeast"/>
              <w:rPr>
                <w:snapToGrid w:val="0"/>
                <w:lang w:eastAsia="sv-SE"/>
              </w:rPr>
            </w:pPr>
            <w:r w:rsidRPr="0071695A">
              <w:rPr>
                <w:snapToGrid w:val="0"/>
                <w:lang w:eastAsia="sv-SE"/>
              </w:rPr>
              <w:t>5:1  Bidrag till vissa internati</w:t>
            </w:r>
            <w:r w:rsidRPr="0071695A">
              <w:rPr>
                <w:snapToGrid w:val="0"/>
                <w:lang w:eastAsia="sv-SE"/>
              </w:rPr>
              <w:t>o</w:t>
            </w:r>
            <w:r w:rsidRPr="0071695A">
              <w:rPr>
                <w:snapToGrid w:val="0"/>
                <w:lang w:eastAsia="sv-SE"/>
              </w:rPr>
              <w:t>nella organisationer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932 070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933 070 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932 070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  <w:r w:rsidRPr="0071695A">
              <w:rPr>
                <w:b/>
                <w:snapToGrid w:val="0"/>
                <w:sz w:val="16"/>
                <w:lang w:eastAsia="sv-SE"/>
              </w:rPr>
              <w:t>917 070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932 070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5:2  Fredsfrämjande verksamhet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127 087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0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127 087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127 087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127 087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5:3  Nordiskt samarbete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9 122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10 122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9 122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8 122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9 122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5:4  Ekonomiskt bistånd till enskilda utomlands samt diverse kostnader för rättsväsendet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5 396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5396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5 396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5 396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5 396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5:5  Inspektionen för strategiska produkter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25 003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25 003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25 003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  <w:r w:rsidRPr="0071695A">
              <w:rPr>
                <w:b/>
                <w:snapToGrid w:val="0"/>
                <w:sz w:val="16"/>
                <w:lang w:eastAsia="sv-SE"/>
              </w:rPr>
              <w:t>24 003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25 003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5:6  Forskning, utredningar och andra insatser rörande säkerhet</w:t>
            </w:r>
            <w:r w:rsidRPr="0071695A">
              <w:rPr>
                <w:snapToGrid w:val="0"/>
                <w:sz w:val="16"/>
                <w:lang w:eastAsia="sv-SE"/>
              </w:rPr>
              <w:t>s</w:t>
            </w:r>
            <w:r w:rsidRPr="0071695A">
              <w:rPr>
                <w:snapToGrid w:val="0"/>
                <w:sz w:val="16"/>
                <w:lang w:eastAsia="sv-SE"/>
              </w:rPr>
              <w:t>politik och nedrustning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28 363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19 363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28 363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28 363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27 363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5:7  Bidrag till Stockholms inte</w:t>
            </w:r>
            <w:r w:rsidRPr="0071695A">
              <w:rPr>
                <w:snapToGrid w:val="0"/>
                <w:sz w:val="16"/>
                <w:lang w:eastAsia="sv-SE"/>
              </w:rPr>
              <w:t>r</w:t>
            </w:r>
            <w:r w:rsidRPr="0071695A">
              <w:rPr>
                <w:snapToGrid w:val="0"/>
                <w:sz w:val="16"/>
                <w:lang w:eastAsia="sv-SE"/>
              </w:rPr>
              <w:t>nationella fredsforskningsinstitut (SIPRI)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obet.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26 465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26 465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26 465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26 465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25 465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5:8  Bidrag till Utrikespolitiska institutet (UI)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obet.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11 265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12 265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12 265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  <w:r w:rsidRPr="0071695A">
              <w:rPr>
                <w:b/>
                <w:snapToGrid w:val="0"/>
                <w:sz w:val="16"/>
                <w:lang w:eastAsia="sv-SE"/>
              </w:rPr>
              <w:t>10 265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9 265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5:9  Svenska institutet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74 408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74 408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74 408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  <w:r w:rsidRPr="0071695A">
              <w:rPr>
                <w:b/>
                <w:snapToGrid w:val="0"/>
                <w:sz w:val="16"/>
                <w:lang w:eastAsia="sv-SE"/>
              </w:rPr>
              <w:t>64 408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70 408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5:10  Information m.m.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ram</w:t>
            </w:r>
          </w:p>
        </w:tc>
        <w:tc>
          <w:tcPr>
            <w:tcW w:w="992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18 183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18 183</w:t>
            </w:r>
          </w:p>
        </w:tc>
        <w:tc>
          <w:tcPr>
            <w:tcW w:w="709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18 183</w:t>
            </w:r>
          </w:p>
        </w:tc>
        <w:tc>
          <w:tcPr>
            <w:tcW w:w="851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11 183</w:t>
            </w:r>
          </w:p>
        </w:tc>
        <w:tc>
          <w:tcPr>
            <w:tcW w:w="850" w:type="dxa"/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11 183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426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992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850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70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850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Summa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1 257 362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1 124 275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1 258 362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1 222 362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1 242 362 </w:t>
            </w:r>
          </w:p>
        </w:tc>
      </w:tr>
    </w:tbl>
    <w:p w:rsidR="000116D8" w:rsidRPr="0071695A" w:rsidRDefault="000116D8">
      <w:r w:rsidRPr="0071695A">
        <w:t>Med fetstil angivna belopp avviker från propositionens förslag.</w:t>
      </w:r>
    </w:p>
    <w:p w:rsidR="000116D8" w:rsidRPr="0071695A" w:rsidRDefault="000116D8">
      <w:pPr>
        <w:pStyle w:val="Rubrik1"/>
        <w:rPr>
          <w:noProof w:val="0"/>
        </w:rPr>
      </w:pPr>
      <w:r w:rsidRPr="0071695A">
        <w:rPr>
          <w:noProof w:val="0"/>
        </w:rPr>
        <w:br w:type="page"/>
      </w:r>
      <w:bookmarkStart w:id="12" w:name="_Toc58672200"/>
      <w:r w:rsidRPr="0071695A">
        <w:rPr>
          <w:noProof w:val="0"/>
        </w:rPr>
        <w:t>Propositionen</w:t>
      </w:r>
      <w:bookmarkEnd w:id="12"/>
    </w:p>
    <w:p w:rsidR="000116D8" w:rsidRPr="0071695A" w:rsidRDefault="000116D8">
      <w:r w:rsidRPr="0071695A">
        <w:t>Utgiftsområde 5 Internationell samverkan, vilket sammanfaller med politi</w:t>
      </w:r>
      <w:r w:rsidRPr="0071695A">
        <w:t>k</w:t>
      </w:r>
      <w:r w:rsidRPr="0071695A">
        <w:t>området Utrikes- och säkerhetspolitik, bestod tidigare av 17 anslag fördelade på ett antal delområden. I budgetpropositionen för år 2004 har flera anslag med liknande syfte förts samman. Antalet anslag uppgår nu till 10. Inom politikområdet verkar två myndigheter: Svenska institutet och Inspektionen för strategiska produkter. Folke Bernadotteakademin, som tidigare föll inom detta politikområde, har överförts till utgiftsområde 7, politikområde 8 (inte</w:t>
      </w:r>
      <w:r w:rsidRPr="0071695A">
        <w:t>r</w:t>
      </w:r>
      <w:r w:rsidRPr="0071695A">
        <w:t>nationellt utveckling</w:t>
      </w:r>
      <w:r w:rsidRPr="0071695A">
        <w:t>s</w:t>
      </w:r>
      <w:r w:rsidRPr="0071695A">
        <w:t>samarbete).</w:t>
      </w:r>
    </w:p>
    <w:p w:rsidR="000116D8" w:rsidRPr="0071695A" w:rsidRDefault="000116D8">
      <w:pPr>
        <w:pStyle w:val="Normaltindrag"/>
      </w:pPr>
      <w:r w:rsidRPr="0071695A">
        <w:t>Regeringen anför i pr</w:t>
      </w:r>
      <w:r w:rsidRPr="0071695A">
        <w:t>opositionen att målet för politikområdet är att säke</w:t>
      </w:r>
      <w:r w:rsidRPr="0071695A">
        <w:t>r</w:t>
      </w:r>
      <w:r w:rsidRPr="0071695A">
        <w:t>ställa Sveriges intressen i förbindelserna med andra länder.</w:t>
      </w:r>
    </w:p>
    <w:p w:rsidR="000116D8" w:rsidRPr="0071695A" w:rsidRDefault="000116D8">
      <w:pPr>
        <w:pStyle w:val="Rubrik1"/>
        <w:spacing w:before="500"/>
        <w:rPr>
          <w:noProof w:val="0"/>
        </w:rPr>
      </w:pPr>
      <w:bookmarkStart w:id="13" w:name="_Toc58672201"/>
      <w:r w:rsidRPr="0071695A">
        <w:rPr>
          <w:noProof w:val="0"/>
        </w:rPr>
        <w:t>Motionerna</w:t>
      </w:r>
      <w:bookmarkEnd w:id="13"/>
    </w:p>
    <w:p w:rsidR="000116D8" w:rsidRPr="0071695A" w:rsidRDefault="000116D8">
      <w:pPr>
        <w:spacing w:before="0"/>
      </w:pPr>
      <w:r w:rsidRPr="0071695A">
        <w:t xml:space="preserve">Moderata samlingspartiet har i </w:t>
      </w:r>
      <w:r w:rsidRPr="0071695A">
        <w:rPr>
          <w:i/>
        </w:rPr>
        <w:t>kommittémotion 2003/04:U247 (m) yrkandena 1–5</w:t>
      </w:r>
      <w:r w:rsidRPr="0071695A">
        <w:t xml:space="preserve"> lämnat förslag som sammantaget innebär att de av regeringen föreslagna anslagen till utgiftsområde 5 minskas med 133 100 000 kr.</w:t>
      </w:r>
    </w:p>
    <w:p w:rsidR="000116D8" w:rsidRPr="0071695A" w:rsidRDefault="000116D8">
      <w:pPr>
        <w:pStyle w:val="Normaltindrag"/>
      </w:pPr>
      <w:r w:rsidRPr="0071695A">
        <w:t xml:space="preserve">Kristdemokraterna lämnar i </w:t>
      </w:r>
      <w:r w:rsidRPr="0071695A">
        <w:rPr>
          <w:i/>
        </w:rPr>
        <w:t xml:space="preserve">kommittémotion 2003/04:U341 (kd) yrkande 11 </w:t>
      </w:r>
      <w:r w:rsidRPr="0071695A">
        <w:t>förslag som sammantaget innebär att de av regeringen föreslagna anslagen till utgiftsområde 5 minskas med 35 000 000 kr.</w:t>
      </w:r>
    </w:p>
    <w:p w:rsidR="000116D8" w:rsidRPr="0071695A" w:rsidRDefault="000116D8">
      <w:pPr>
        <w:pStyle w:val="Normaltindrag"/>
      </w:pPr>
      <w:r w:rsidRPr="0071695A">
        <w:t xml:space="preserve">Också Centerpartiet önskar se en minskning avseende utgiftsområde 5. Enligt </w:t>
      </w:r>
      <w:r w:rsidRPr="0071695A">
        <w:rPr>
          <w:i/>
        </w:rPr>
        <w:t xml:space="preserve">kommittémotion 2003/04:U287 (c) </w:t>
      </w:r>
      <w:r w:rsidRPr="0071695A">
        <w:t>skall anslagen inom utgiftsområdet min</w:t>
      </w:r>
      <w:r w:rsidRPr="0071695A">
        <w:t>s</w:t>
      </w:r>
      <w:r w:rsidRPr="0071695A">
        <w:t>kas med sammanlagt 15 000 000 kr.</w:t>
      </w:r>
    </w:p>
    <w:p w:rsidR="000116D8" w:rsidRPr="0071695A" w:rsidRDefault="000116D8">
      <w:pPr>
        <w:pStyle w:val="Normaltindrag"/>
      </w:pPr>
      <w:r w:rsidRPr="0071695A">
        <w:t xml:space="preserve">Folkpartiet har i partimotion </w:t>
      </w:r>
      <w:r w:rsidRPr="0071695A">
        <w:rPr>
          <w:i/>
        </w:rPr>
        <w:t xml:space="preserve">2003/04:Fi240 (fp) yrkande 18 </w:t>
      </w:r>
      <w:r w:rsidRPr="0071695A">
        <w:t>lämnat förslag som innebär att anslagen inom utgiftsområde 5 ökas med 1 000 000 kr.</w:t>
      </w:r>
    </w:p>
    <w:p w:rsidR="000116D8" w:rsidRPr="0071695A" w:rsidRDefault="000116D8">
      <w:pPr>
        <w:pStyle w:val="Normaltindrag"/>
      </w:pPr>
      <w:r w:rsidRPr="0071695A">
        <w:t>Hur de olika förslagen fördelar sig på anslagen inom utgiftsområdet fra</w:t>
      </w:r>
      <w:r w:rsidRPr="0071695A">
        <w:t>m</w:t>
      </w:r>
      <w:r w:rsidRPr="0071695A">
        <w:t>går av tabellen Specifikation avseende förslag till beslut under utgiftsområde 5 Internationell samverkan i detta b</w:t>
      </w:r>
      <w:r w:rsidRPr="0071695A">
        <w:t>e</w:t>
      </w:r>
      <w:r w:rsidRPr="0071695A">
        <w:t>tänkande.</w:t>
      </w:r>
    </w:p>
    <w:p w:rsidR="000116D8" w:rsidRPr="0071695A" w:rsidRDefault="000116D8">
      <w:pPr>
        <w:pStyle w:val="Normaltindrag"/>
      </w:pPr>
      <w:r w:rsidRPr="0071695A">
        <w:t xml:space="preserve">I </w:t>
      </w:r>
      <w:r w:rsidRPr="0071695A">
        <w:rPr>
          <w:i/>
        </w:rPr>
        <w:t xml:space="preserve">kommittémotionerna 2002/03:U268 (kd) yrkande 3 </w:t>
      </w:r>
      <w:r w:rsidRPr="0071695A">
        <w:t>och</w:t>
      </w:r>
      <w:r w:rsidRPr="0071695A">
        <w:rPr>
          <w:i/>
        </w:rPr>
        <w:t xml:space="preserve"> 2003/04:U341 (kd) yrkande 3</w:t>
      </w:r>
      <w:r w:rsidRPr="0071695A">
        <w:t xml:space="preserve"> menar motionärerna att det bör inrättas ett kombinerat civilt och militärt centrum för internationell fredsutveckling till vilket förslagsvis Sida, SWEDINT, Folke Bernadotteakademin, Utrikespolitiska institutet och SIPRI skall knytas.</w:t>
      </w:r>
    </w:p>
    <w:p w:rsidR="000116D8" w:rsidRPr="0071695A" w:rsidRDefault="000116D8">
      <w:pPr>
        <w:pStyle w:val="Normaltindrag"/>
      </w:pPr>
    </w:p>
    <w:p w:rsidR="000116D8" w:rsidRPr="0071695A" w:rsidRDefault="000116D8">
      <w:pPr>
        <w:pStyle w:val="Normaltindrag"/>
        <w:sectPr w:rsidR="00000000" w:rsidRPr="0071695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</w:rPr>
      </w:pPr>
      <w:bookmarkStart w:id="14" w:name="_Toc58672202"/>
      <w:r w:rsidRPr="0071695A">
        <w:rPr>
          <w:noProof w:val="0"/>
        </w:rPr>
        <w:t>Utskottets överväganden</w:t>
      </w:r>
      <w:bookmarkEnd w:id="14"/>
    </w:p>
    <w:p w:rsidR="000116D8" w:rsidRPr="0071695A" w:rsidRDefault="000116D8">
      <w:pPr>
        <w:pStyle w:val="R3"/>
        <w:spacing w:before="0"/>
      </w:pPr>
      <w:r w:rsidRPr="0071695A">
        <w:t>Anslag m.m.</w:t>
      </w:r>
    </w:p>
    <w:p w:rsidR="000116D8" w:rsidRPr="0071695A" w:rsidRDefault="000116D8">
      <w:r w:rsidRPr="0071695A">
        <w:t>Den ramnivå som föreslås i propositionen för budgetåret 2004, och som s</w:t>
      </w:r>
      <w:r w:rsidRPr="0071695A">
        <w:t>e</w:t>
      </w:r>
      <w:r w:rsidRPr="0071695A">
        <w:t xml:space="preserve">dermera beslutats av riksdagen, uppgår till 1 257 500 000 kr. I </w:t>
      </w:r>
      <w:r w:rsidRPr="0071695A">
        <w:rPr>
          <w:i/>
        </w:rPr>
        <w:t>propositionens punkt 3</w:t>
      </w:r>
      <w:r w:rsidRPr="0071695A">
        <w:t xml:space="preserve"> föreslår regeringen att riksdagen för budgetåret 2004 anvisar anslagen under utgiftsområde 5 Internationell samverkan enligt den tabell som framgår av bilagan. Avvikande uppfattningar vad gäller anslagsfördelningen fra</w:t>
      </w:r>
      <w:r w:rsidRPr="0071695A">
        <w:t>m</w:t>
      </w:r>
      <w:r w:rsidRPr="0071695A">
        <w:t xml:space="preserve">kommer i motionerna </w:t>
      </w:r>
      <w:r w:rsidRPr="0071695A">
        <w:rPr>
          <w:i/>
        </w:rPr>
        <w:t xml:space="preserve">2003/04:U247 (m) yrkandena 1–5,  2003/04:U341 (kd) yrkandena 3 och 11, 2003/04:U287 (c) och 2003/04:Fi240 (fp) yrkande 18, </w:t>
      </w:r>
      <w:r w:rsidRPr="0071695A">
        <w:t>vilka har refererats tidigare i föreliggande betänkande. Moder</w:t>
      </w:r>
      <w:r w:rsidRPr="0071695A">
        <w:t>aternas, Kris</w:t>
      </w:r>
      <w:r w:rsidRPr="0071695A">
        <w:t>t</w:t>
      </w:r>
      <w:r w:rsidRPr="0071695A">
        <w:t>demokraternas, Folkpartiets och Centerpartiets avvikelser från regeringens förslag framgår även av tabellen Specifikation avseende förslag till beslut under utgiftsområde 5 Internationell samverkan i detta b</w:t>
      </w:r>
      <w:r w:rsidRPr="0071695A">
        <w:t>e</w:t>
      </w:r>
      <w:r w:rsidRPr="0071695A">
        <w:t xml:space="preserve">tänkande. </w:t>
      </w:r>
    </w:p>
    <w:p w:rsidR="000116D8" w:rsidRPr="0071695A" w:rsidRDefault="000116D8">
      <w:pPr>
        <w:pStyle w:val="Normaltindrag"/>
      </w:pPr>
      <w:r w:rsidRPr="0071695A">
        <w:t>Utskottet finner regeringens förslag vad gäller anslagen under utgiftsomr</w:t>
      </w:r>
      <w:r w:rsidRPr="0071695A">
        <w:t>å</w:t>
      </w:r>
      <w:r w:rsidRPr="0071695A">
        <w:t xml:space="preserve">de 5 Internationell samverkan väl avvägda och tillstyrker </w:t>
      </w:r>
      <w:r w:rsidRPr="0071695A">
        <w:rPr>
          <w:i/>
        </w:rPr>
        <w:t>propositionens punkt 3</w:t>
      </w:r>
      <w:r w:rsidRPr="0071695A">
        <w:t xml:space="preserve">. Därmed avstyrker utskottet motionerna </w:t>
      </w:r>
      <w:r w:rsidRPr="0071695A">
        <w:rPr>
          <w:i/>
        </w:rPr>
        <w:t>2003/04:U247 (m) yrkand</w:t>
      </w:r>
      <w:r w:rsidRPr="0071695A">
        <w:rPr>
          <w:i/>
        </w:rPr>
        <w:t>e</w:t>
      </w:r>
      <w:r w:rsidRPr="0071695A">
        <w:rPr>
          <w:i/>
        </w:rPr>
        <w:t>na 1–5, 2003/04:U287 (c), 2003/04:U341 (kd) yrkande 11  och 2003/04:Fi240 (fp) yrkande 18.</w:t>
      </w:r>
    </w:p>
    <w:p w:rsidR="000116D8" w:rsidRPr="0071695A" w:rsidRDefault="000116D8">
      <w:pPr>
        <w:pStyle w:val="Normaltindrag"/>
      </w:pPr>
      <w:r w:rsidRPr="0071695A">
        <w:t xml:space="preserve">Utskottet tillstyrker även </w:t>
      </w:r>
      <w:r w:rsidRPr="0071695A">
        <w:rPr>
          <w:i/>
        </w:rPr>
        <w:t>propositionens punkt 1</w:t>
      </w:r>
      <w:r w:rsidRPr="0071695A">
        <w:t xml:space="preserve"> med förslag om bemynd</w:t>
      </w:r>
      <w:r w:rsidRPr="0071695A">
        <w:t>i</w:t>
      </w:r>
      <w:r w:rsidRPr="0071695A">
        <w:t>gande för regeringen att under 2004 vad gäller ramanslaget 5:2 Fredsfrämja</w:t>
      </w:r>
      <w:r w:rsidRPr="0071695A">
        <w:t>n</w:t>
      </w:r>
      <w:r w:rsidRPr="0071695A">
        <w:t xml:space="preserve">de verksamhet besluta om bidrag som inklusive tidigare åtaganden medför utgifter på högst 129 000 000 kr efter år 2004. </w:t>
      </w:r>
    </w:p>
    <w:p w:rsidR="000116D8" w:rsidRPr="0071695A" w:rsidRDefault="000116D8">
      <w:pPr>
        <w:pStyle w:val="Normaltindrag"/>
      </w:pPr>
      <w:r w:rsidRPr="0071695A">
        <w:t xml:space="preserve">Utskottet tillstyrker vidare </w:t>
      </w:r>
      <w:r w:rsidRPr="0071695A">
        <w:rPr>
          <w:i/>
        </w:rPr>
        <w:t>propositionens punkt 2</w:t>
      </w:r>
      <w:r w:rsidRPr="0071695A">
        <w:t xml:space="preserve"> med förslag om bemy</w:t>
      </w:r>
      <w:r w:rsidRPr="0071695A">
        <w:t>n</w:t>
      </w:r>
      <w:r w:rsidRPr="0071695A">
        <w:t>digande för regeringen att under 2004 vad gäller ramanslaget 5:9 Svenska institutet besluta om bidrag som inklusive tidigare gjorda åtaganden medför u</w:t>
      </w:r>
      <w:r w:rsidRPr="0071695A">
        <w:t>t</w:t>
      </w:r>
      <w:r w:rsidRPr="0071695A">
        <w:t>gifter på högst 3 000 000 kr efter år 2004.</w:t>
      </w:r>
    </w:p>
    <w:p w:rsidR="000116D8" w:rsidRPr="0071695A" w:rsidRDefault="000116D8">
      <w:pPr>
        <w:pStyle w:val="Normaltindrag"/>
        <w:rPr>
          <w:i/>
        </w:rPr>
      </w:pPr>
      <w:r w:rsidRPr="0071695A">
        <w:t xml:space="preserve">Vad gäller motionerna </w:t>
      </w:r>
      <w:r w:rsidRPr="0071695A">
        <w:rPr>
          <w:i/>
        </w:rPr>
        <w:t>2002/03:U268 (kd) yrkande 3</w:t>
      </w:r>
      <w:r w:rsidRPr="0071695A">
        <w:t xml:space="preserve"> och </w:t>
      </w:r>
      <w:r w:rsidRPr="0071695A">
        <w:rPr>
          <w:i/>
        </w:rPr>
        <w:t>2003/04:U341 (kd) yrkande 3</w:t>
      </w:r>
      <w:r w:rsidRPr="0071695A">
        <w:t>, angående inrättandet av ett kombinerat civilt och militärt centrum för internationell fredsutveckling, konstaterar utskottet att de my</w:t>
      </w:r>
      <w:r w:rsidRPr="0071695A">
        <w:t>n</w:t>
      </w:r>
      <w:r w:rsidRPr="0071695A">
        <w:t>digheter och institut som motionären vill knyta till detta centrum, bl.a. Sida, SWEDINT och Utrikespolitiska institutet, finansieras inom tre olika utgift</w:t>
      </w:r>
      <w:r w:rsidRPr="0071695A">
        <w:t>s</w:t>
      </w:r>
      <w:r w:rsidRPr="0071695A">
        <w:t>områden. Utskottet har i annat sammanhang tagit ställning till inom vilka utgifts- och politikområden denna verksamhet skall ligga, och motionärens förslag är dä</w:t>
      </w:r>
      <w:r w:rsidRPr="0071695A">
        <w:t xml:space="preserve">rmed inte förenligt med riksdagens tidigare ställningstaganden. Utskottet ser heller inget behov av ett sådant centrum. Därmed avstyrker utskottet motionerna </w:t>
      </w:r>
      <w:r w:rsidRPr="0071695A">
        <w:rPr>
          <w:i/>
        </w:rPr>
        <w:t>2002/03:U268 (kd) yrkande 3</w:t>
      </w:r>
      <w:r w:rsidRPr="0071695A">
        <w:t xml:space="preserve"> och </w:t>
      </w:r>
      <w:r w:rsidRPr="0071695A">
        <w:rPr>
          <w:i/>
        </w:rPr>
        <w:t>2003/04:U341 (kd) yrkande 3.</w:t>
      </w:r>
    </w:p>
    <w:p w:rsidR="000116D8" w:rsidRPr="0071695A" w:rsidRDefault="000116D8">
      <w:pPr>
        <w:pStyle w:val="R3"/>
      </w:pPr>
      <w:r w:rsidRPr="0071695A">
        <w:t>Resultatredovisning m.m.</w:t>
      </w:r>
    </w:p>
    <w:p w:rsidR="000116D8" w:rsidRPr="0071695A" w:rsidRDefault="000116D8">
      <w:r w:rsidRPr="0071695A">
        <w:t>Riksrevisionsverket har för år 2002 avseende Inspektionen för strategiska produkter haft följande invändning mot ledningens förvaltning: Inspektionen för strategiska produkter har brustit i sin budgetering och budgetuppföljning. Detta har medfört att den överträtt sina befogenheter genom att överskrida anslagskrediten avseende förvaltningsanslaget.</w:t>
      </w:r>
    </w:p>
    <w:p w:rsidR="000116D8" w:rsidRPr="0071695A" w:rsidRDefault="000116D8">
      <w:pPr>
        <w:pStyle w:val="Normaltindrag"/>
      </w:pPr>
      <w:r w:rsidRPr="0071695A">
        <w:t>Regeringen konstaterar att samarbetet inom de internationella exportko</w:t>
      </w:r>
      <w:r w:rsidRPr="0071695A">
        <w:t>n</w:t>
      </w:r>
      <w:r w:rsidRPr="0071695A">
        <w:t>trollregimerna har visat en stadigt stigande trend alltsedan händelserna den 11 september 2001. I praktiken har detta, framhåller regeringen, bl.a. inneburit en ökning i mängden förslag på utökad kontroll av export av produkter med dubbla användningsområden för att stävja spridning av massförstörelsevapen till bl.a. icke-statliga aktörer. Regeringen konstaterar vidare att det intensifi</w:t>
      </w:r>
      <w:r w:rsidRPr="0071695A">
        <w:t>e</w:t>
      </w:r>
      <w:r w:rsidRPr="0071695A">
        <w:t xml:space="preserve">rade samarbetet över gränserna i kampen mot terrorismen och för att hindra spridningen av massförstörelsevapen kommer att </w:t>
      </w:r>
      <w:r w:rsidRPr="0071695A">
        <w:t>öka markant under 2004. I budgetpropositionen för år 2004 har regeringen föreslagit att anslaget till Inspektionen för strategiska produkter ökas till 25 miljoner kronor.</w:t>
      </w:r>
    </w:p>
    <w:p w:rsidR="000116D8" w:rsidRPr="0071695A" w:rsidRDefault="000116D8">
      <w:pPr>
        <w:pStyle w:val="Normaltindrag"/>
      </w:pPr>
      <w:r w:rsidRPr="0071695A">
        <w:t>Enligt vad utskottet erfarit har orsakerna till ISP:s anslagsöverskridande klarlagts. Genom förslagen beträffande tilläggsbudget för 2003 och statsbu</w:t>
      </w:r>
      <w:r w:rsidRPr="0071695A">
        <w:t>d</w:t>
      </w:r>
      <w:r w:rsidRPr="0071695A">
        <w:t>get för 2004 i de delar som rör ISP kommer anvisade medel och verksamh</w:t>
      </w:r>
      <w:r w:rsidRPr="0071695A">
        <w:t>e</w:t>
      </w:r>
      <w:r w:rsidRPr="0071695A">
        <w:t>tens krav i balans. Utskottet utgår från att de åtgärder för budgetuppföljning som vidtagits är tillfyllest.</w:t>
      </w:r>
    </w:p>
    <w:p w:rsidR="000116D8" w:rsidRPr="0071695A" w:rsidRDefault="000116D8">
      <w:pPr>
        <w:pStyle w:val="Normaltindrag"/>
      </w:pPr>
      <w:r w:rsidRPr="0071695A">
        <w:t>Riksdagen har vid upprepade tillfällen slagit fast att målen för en verksa</w:t>
      </w:r>
      <w:r w:rsidRPr="0071695A">
        <w:t>m</w:t>
      </w:r>
      <w:r w:rsidRPr="0071695A">
        <w:t xml:space="preserve">het måste vara </w:t>
      </w:r>
      <w:r w:rsidRPr="0071695A">
        <w:rPr>
          <w:i/>
        </w:rPr>
        <w:t>välformulerade</w:t>
      </w:r>
      <w:r w:rsidRPr="0071695A">
        <w:t xml:space="preserve">, </w:t>
      </w:r>
      <w:r w:rsidRPr="0071695A">
        <w:rPr>
          <w:i/>
        </w:rPr>
        <w:t>mätbara</w:t>
      </w:r>
      <w:r w:rsidRPr="0071695A">
        <w:t xml:space="preserve"> och </w:t>
      </w:r>
      <w:r w:rsidRPr="0071695A">
        <w:rPr>
          <w:i/>
        </w:rPr>
        <w:t>uppföljningsbara</w:t>
      </w:r>
      <w:r w:rsidRPr="0071695A">
        <w:t xml:space="preserve"> för att resulta</w:t>
      </w:r>
      <w:r w:rsidRPr="0071695A">
        <w:t>t</w:t>
      </w:r>
      <w:r w:rsidRPr="0071695A">
        <w:t xml:space="preserve">styrningen skall bli meningsfull och </w:t>
      </w:r>
      <w:r w:rsidRPr="0071695A">
        <w:rPr>
          <w:i/>
        </w:rPr>
        <w:t>målen skall kunna ställas i relation till kostnaderna</w:t>
      </w:r>
      <w:r w:rsidRPr="0071695A">
        <w:t xml:space="preserve">. Det är också av värde om målen uttrycks i sådana termer att de kan bilda </w:t>
      </w:r>
      <w:r w:rsidRPr="0071695A">
        <w:rPr>
          <w:i/>
        </w:rPr>
        <w:t xml:space="preserve">utgångspunkt för politiska prioriteringar </w:t>
      </w:r>
      <w:r w:rsidRPr="0071695A">
        <w:t xml:space="preserve">och diskussioner. Målen bör således inte vara för vagt eller allmänt formulerade. </w:t>
      </w:r>
    </w:p>
    <w:p w:rsidR="000116D8" w:rsidRPr="0071695A" w:rsidRDefault="000116D8">
      <w:pPr>
        <w:pStyle w:val="Normaltindrag"/>
      </w:pPr>
      <w:r w:rsidRPr="0071695A">
        <w:t>Finansutskottet har tidigare (bl.a. i betänkandena 1998/99:FiU20, 1999/2000:FiU20 och 2000/01:FiU20) uttalat att utvärderingsarbetet borde bedriv</w:t>
      </w:r>
      <w:r w:rsidRPr="0071695A">
        <w:t>as enligt vissa riktlinjer som preciserades i tio punkter: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1. Verksamhetsmålen bör formuleras på ett sådant sätt att de är möjliga att följa upp.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2. Resultatinformationen skall vara relevant i förhållande till de uppställda målen. Resultat och utveckling bör i större utsträckning än hittills redov</w:t>
      </w:r>
      <w:r w:rsidRPr="0071695A">
        <w:t>i</w:t>
      </w:r>
      <w:r w:rsidRPr="0071695A">
        <w:t>sas i kvantitativa termer med hjälp av indikatorer eller nyckeltal.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3. Regeringens redovisning till riksdagen skall ha sådan kvalitet att mål</w:t>
      </w:r>
      <w:r w:rsidRPr="0071695A">
        <w:softHyphen/>
        <w:t>uppfyllelsen kan bedömas av riksdagen.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4. Redovisningen skall i större utsträckning än hittills avse resultat och i mindre grad aktiviteter av typen vidtagna åtgärder eller pågående utre</w:t>
      </w:r>
      <w:r w:rsidRPr="0071695A">
        <w:t>d</w:t>
      </w:r>
      <w:r w:rsidRPr="0071695A">
        <w:t>ningar.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5. Redovisningen skall i ökad utsträckning, inte minst beträffande statliga insatser som är sektorsövergripande, avse verksamheter och i mindre grad myndighetsprestationer.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6.</w:t>
      </w:r>
      <w:r w:rsidRPr="0071695A">
        <w:tab/>
        <w:t>Kopplingen mellan uppnådda resultat och föreslagna anslag bör förbättras samtidigt som anslagsberäkningarna bör göras tydligare och redovisas för rik</w:t>
      </w:r>
      <w:r w:rsidRPr="0071695A">
        <w:t>s</w:t>
      </w:r>
      <w:r w:rsidRPr="0071695A">
        <w:t>dagen.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7.</w:t>
      </w:r>
      <w:r w:rsidRPr="0071695A">
        <w:tab/>
        <w:t>Grundläggande är att resultatanalysen är faktabaserad och inriktad på att bedöma föregående års resultat i förhållande till uppställda mål. En tydlig åtskillnad skall göras mellan å ena sidan resultatinformation och result</w:t>
      </w:r>
      <w:r w:rsidRPr="0071695A">
        <w:t>a</w:t>
      </w:r>
      <w:r w:rsidRPr="0071695A">
        <w:t>t</w:t>
      </w:r>
      <w:r w:rsidRPr="0071695A">
        <w:softHyphen/>
        <w:t>analys samt å andra sidan regeringens resultatbedömning.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8.</w:t>
      </w:r>
      <w:r w:rsidRPr="0071695A">
        <w:tab/>
        <w:t>För att förbättra kopplingen mellan måluppfyllelse och förslag till budget bör motiven för regeringens bedömning och slutsatser framgå tydligt.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9.</w:t>
      </w:r>
      <w:r w:rsidRPr="0071695A">
        <w:tab/>
        <w:t>Redovisningens omfång bör vara bättre anpassat till de statliga resursinsa</w:t>
      </w:r>
      <w:r w:rsidRPr="0071695A">
        <w:t>t</w:t>
      </w:r>
      <w:r w:rsidRPr="0071695A">
        <w:t xml:space="preserve">sernas omfattning och till områdets politiska intresse. Detta innebär att budgetpropositionens totala omfång kan få öka. </w:t>
      </w:r>
    </w:p>
    <w:p w:rsidR="000116D8" w:rsidRPr="0071695A" w:rsidRDefault="000116D8">
      <w:pPr>
        <w:spacing w:before="40" w:line="220" w:lineRule="atLeast"/>
        <w:ind w:left="227" w:hanging="227"/>
      </w:pPr>
      <w:r w:rsidRPr="0071695A">
        <w:t>10. Dialogen mellan riksdagen och regeringen bör fortsätta. Från riksdagens och utskottens sida bör utgiftsområdesvisa diskussioner föras som tar upp såväl brister och förtjänster i den föregående budgetpropositionen som krav och förväntningar på kommande budgetpropositioner. Det bör vara en gemensam ambition för</w:t>
      </w:r>
      <w:r w:rsidRPr="0071695A">
        <w:t xml:space="preserve"> riksdagen och regeringen att ytterligare utveckla resulta</w:t>
      </w:r>
      <w:r w:rsidRPr="0071695A">
        <w:t>t</w:t>
      </w:r>
      <w:r w:rsidRPr="0071695A">
        <w:t>styrningen mot en budget fokuserad på resultat.</w:t>
      </w:r>
    </w:p>
    <w:p w:rsidR="000116D8" w:rsidRPr="0071695A" w:rsidRDefault="000116D8">
      <w:r w:rsidRPr="0071695A">
        <w:t>Som ovan nämnts anges i propositionen att målet för politikområdet Intern</w:t>
      </w:r>
      <w:r w:rsidRPr="0071695A">
        <w:t>a</w:t>
      </w:r>
      <w:r w:rsidRPr="0071695A">
        <w:t>tionell samverkan är att säkerställa Sveriges intressen i förbindelserna med andra länder. Utöver detta mål, som alltså är formulerat på utgiftsområdesn</w:t>
      </w:r>
      <w:r w:rsidRPr="0071695A">
        <w:t>i</w:t>
      </w:r>
      <w:r w:rsidRPr="0071695A">
        <w:t>vå, anges mer eller mindre klart formulerade målsättningar beträffande fle</w:t>
      </w:r>
      <w:r w:rsidRPr="0071695A">
        <w:t>r</w:t>
      </w:r>
      <w:r w:rsidRPr="0071695A">
        <w:t>talet a</w:t>
      </w:r>
      <w:r w:rsidRPr="0071695A">
        <w:t>n</w:t>
      </w:r>
      <w:r w:rsidRPr="0071695A">
        <w:t xml:space="preserve">slag. </w:t>
      </w:r>
    </w:p>
    <w:p w:rsidR="000116D8" w:rsidRPr="0071695A" w:rsidRDefault="000116D8">
      <w:pPr>
        <w:pStyle w:val="Normaltindrag"/>
      </w:pPr>
      <w:r w:rsidRPr="0071695A">
        <w:t>De krav som riksdagen har framställt på välformulerade, mätbara och up</w:t>
      </w:r>
      <w:r w:rsidRPr="0071695A">
        <w:t>p</w:t>
      </w:r>
      <w:r w:rsidRPr="0071695A">
        <w:t>följningsbara målformuleringar uppfylls dock endast undantagsvis i propos</w:t>
      </w:r>
      <w:r w:rsidRPr="0071695A">
        <w:t>i</w:t>
      </w:r>
      <w:r w:rsidRPr="0071695A">
        <w:t>tionen. I budgetprocessens andra steg, dvs. då riksdagen har att ta ställning till innehållet i respektive utgiftsområde, fattas besluten normalt på anslagsnivå. För att möjliggöra meningsfulla politiska prioriteringar och för att kunna ställa den verksamhet som skall bedrivas i relation till kostnaderna krävs därför att mål finns formulerade också på denna nivå. Det bör vara en strävan i det utvecklingsarbete som bedrivs inom Utrike</w:t>
      </w:r>
      <w:r w:rsidRPr="0071695A">
        <w:t>sdepartementet att nå dithän.</w:t>
      </w:r>
    </w:p>
    <w:p w:rsidR="000116D8" w:rsidRPr="0071695A" w:rsidRDefault="000116D8">
      <w:pPr>
        <w:pStyle w:val="Normaltindrag"/>
      </w:pPr>
      <w:r w:rsidRPr="0071695A">
        <w:t>Regeringen framhåller i propositionen att det ofta är svårt att få en uppfat</w:t>
      </w:r>
      <w:r w:rsidRPr="0071695A">
        <w:t>t</w:t>
      </w:r>
      <w:r w:rsidRPr="0071695A">
        <w:t>ning om utrikespolitikens konkreta resultat vid enskilda tidpunkter eller på kortare sikt. Utskottet instämmer i detta. Icke desto mindre står det klart att regeringens resultatredovisning inte fullt ut kan anses leva upp till de kriterier som riksdagens finansutskott har formul</w:t>
      </w:r>
      <w:r w:rsidRPr="0071695A">
        <w:t>e</w:t>
      </w:r>
      <w:r w:rsidRPr="0071695A">
        <w:t xml:space="preserve">rat. </w:t>
      </w:r>
    </w:p>
    <w:p w:rsidR="000116D8" w:rsidRPr="0071695A" w:rsidRDefault="000116D8">
      <w:pPr>
        <w:pStyle w:val="Normaltindrag"/>
      </w:pPr>
      <w:r w:rsidRPr="0071695A">
        <w:t>Arbetet med hur utvärderingen skall kunna genomföras på ett mer effektivt sätt uppges dock pågå inom Utrikesdepartementet.</w:t>
      </w:r>
    </w:p>
    <w:p w:rsidR="000116D8" w:rsidRPr="0071695A" w:rsidRDefault="000116D8">
      <w:pPr>
        <w:pStyle w:val="Normaltindrag"/>
      </w:pPr>
      <w:r w:rsidRPr="0071695A">
        <w:t>Utskottet har, vad avser budgetåret 2003, för utgiftsområde 5 gjort en stickprovsgranskning av riksdagens budgetbeslut och de regleringsbrev som regeringen har utfärdat med anledning av dem. Granskningsresultaten föra</w:t>
      </w:r>
      <w:r w:rsidRPr="0071695A">
        <w:t>n</w:t>
      </w:r>
      <w:r w:rsidRPr="0071695A">
        <w:t>leder inga sy</w:t>
      </w:r>
      <w:r w:rsidRPr="0071695A">
        <w:t>n</w:t>
      </w:r>
      <w:r w:rsidRPr="0071695A">
        <w:t>punkter.</w:t>
      </w:r>
    </w:p>
    <w:p w:rsidR="000116D8" w:rsidRPr="0071695A" w:rsidRDefault="000116D8">
      <w:pPr>
        <w:pStyle w:val="Normaltindrag"/>
        <w:sectPr w:rsidR="00000000" w:rsidRPr="0071695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</w:rPr>
      </w:pPr>
      <w:bookmarkStart w:id="15" w:name="_Toc58672203"/>
      <w:r w:rsidRPr="0071695A">
        <w:rPr>
          <w:noProof w:val="0"/>
        </w:rPr>
        <w:t>Reservation</w:t>
      </w:r>
      <w:bookmarkEnd w:id="15"/>
    </w:p>
    <w:p w:rsidR="000116D8" w:rsidRPr="0071695A" w:rsidRDefault="000116D8">
      <w:r w:rsidRPr="0071695A">
        <w:t>Utskottets förslag till riksdagsbeslut och ställningstaganden har föranlett följande reservation. I rubriken anges inom parentes vilken punkt i utskottets förslag till riksdagsbeslut som behandlas i avsnittet.</w:t>
      </w:r>
    </w:p>
    <w:p w:rsidR="000116D8" w:rsidRPr="0071695A" w:rsidRDefault="000116D8"/>
    <w:p w:rsidR="000116D8" w:rsidRPr="0071695A" w:rsidRDefault="000116D8">
      <w:pPr>
        <w:pStyle w:val="Reservationspunkt"/>
        <w:rPr>
          <w:noProof w:val="0"/>
        </w:rPr>
      </w:pPr>
      <w:bookmarkStart w:id="16" w:name="_Toc58672204"/>
      <w:r w:rsidRPr="0071695A">
        <w:rPr>
          <w:noProof w:val="0"/>
        </w:rPr>
        <w:t>1.</w:t>
      </w:r>
      <w:r w:rsidRPr="0071695A">
        <w:rPr>
          <w:noProof w:val="0"/>
        </w:rPr>
        <w:tab/>
        <w:t>Ett centrum för internationell fredsutveckling (punkt 4)</w:t>
      </w:r>
      <w:bookmarkEnd w:id="16"/>
    </w:p>
    <w:p w:rsidR="000116D8" w:rsidRPr="0071695A" w:rsidRDefault="000116D8">
      <w:pPr>
        <w:pStyle w:val="Reservanter"/>
      </w:pPr>
      <w:r w:rsidRPr="0071695A">
        <w:t>av Holger Gustafsson (kd).</w:t>
      </w:r>
    </w:p>
    <w:p w:rsidR="000116D8" w:rsidRPr="0071695A" w:rsidRDefault="000116D8">
      <w:pPr>
        <w:pStyle w:val="R4"/>
      </w:pPr>
      <w:r w:rsidRPr="0071695A">
        <w:t>Förslag till riksdagsbeslut</w:t>
      </w:r>
    </w:p>
    <w:p w:rsidR="000116D8" w:rsidRPr="0071695A" w:rsidRDefault="000116D8">
      <w:r w:rsidRPr="0071695A">
        <w:t>Jag anser att utskottets förslag under punkt 4 borde ha följande lydelse:</w:t>
      </w:r>
    </w:p>
    <w:p w:rsidR="000116D8" w:rsidRPr="0071695A" w:rsidRDefault="000116D8">
      <w:pPr>
        <w:pStyle w:val="Reservantfrslag"/>
      </w:pPr>
      <w:r w:rsidRPr="0071695A">
        <w:t>Riksdagen tillkännager för regeringen som sin mening vad som framförs i reservation 1. Därmed bifaller riksdagen motionerna 2002/03:U268 (kd) yrkande 3 och 2003/04:U341 (kd) yrkande 3.</w:t>
      </w:r>
    </w:p>
    <w:p w:rsidR="000116D8" w:rsidRPr="0071695A" w:rsidRDefault="000116D8">
      <w:pPr>
        <w:pStyle w:val="R4"/>
      </w:pPr>
      <w:r w:rsidRPr="0071695A">
        <w:t>Ställningstagande</w:t>
      </w:r>
    </w:p>
    <w:p w:rsidR="000116D8" w:rsidRPr="0071695A" w:rsidRDefault="000116D8">
      <w:r w:rsidRPr="0071695A">
        <w:t>Det finns ett behov av att Sveriges internationella fredsarbete effektiviseras. Detta kan ske genom att det inrättas ett kombinerat civilt och militärt centrum för internationell fredsutveckling i Sverige till vilket Sida, SWEDINT, Folke Bernadotteakademin, Utrikespolitiska Institutet och SIPRI med flera organ</w:t>
      </w:r>
      <w:r w:rsidRPr="0071695A">
        <w:t>i</w:t>
      </w:r>
      <w:r w:rsidRPr="0071695A">
        <w:t>sationer bör knytas.</w:t>
      </w:r>
    </w:p>
    <w:p w:rsidR="000116D8" w:rsidRPr="0071695A" w:rsidRDefault="000116D8">
      <w:pPr>
        <w:pStyle w:val="Normaltindrag"/>
      </w:pPr>
      <w:bookmarkStart w:id="17" w:name="Nästa_Reservation"/>
      <w:bookmarkEnd w:id="17"/>
    </w:p>
    <w:p w:rsidR="000116D8" w:rsidRPr="0071695A" w:rsidRDefault="000116D8">
      <w:pPr>
        <w:pStyle w:val="Normaltindrag"/>
      </w:pPr>
    </w:p>
    <w:p w:rsidR="000116D8" w:rsidRPr="0071695A" w:rsidRDefault="000116D8">
      <w:pPr>
        <w:pStyle w:val="Normaltindrag"/>
      </w:pPr>
    </w:p>
    <w:p w:rsidR="000116D8" w:rsidRPr="0071695A" w:rsidRDefault="000116D8">
      <w:pPr>
        <w:pStyle w:val="Normaltindrag"/>
      </w:pPr>
    </w:p>
    <w:p w:rsidR="000116D8" w:rsidRPr="0071695A" w:rsidRDefault="000116D8">
      <w:pPr>
        <w:pStyle w:val="Normaltindrag"/>
        <w:sectPr w:rsidR="00000000" w:rsidRPr="0071695A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Rubrik1"/>
        <w:rPr>
          <w:noProof w:val="0"/>
        </w:rPr>
      </w:pPr>
      <w:bookmarkStart w:id="18" w:name="_Toc58672205"/>
      <w:r w:rsidRPr="0071695A">
        <w:rPr>
          <w:noProof w:val="0"/>
        </w:rPr>
        <w:t>Särskilda yttranden</w:t>
      </w:r>
      <w:bookmarkEnd w:id="18"/>
    </w:p>
    <w:p w:rsidR="000116D8" w:rsidRPr="0071695A" w:rsidRDefault="000116D8">
      <w:r w:rsidRPr="0071695A">
        <w:t>Utskottets beredning av ärendet har föranlett följande särskilda yttranden. I rubriken anges inom parentes vilken punkt i utskottets förslag till riksdagsb</w:t>
      </w:r>
      <w:r w:rsidRPr="0071695A">
        <w:t>e</w:t>
      </w:r>
      <w:r w:rsidRPr="0071695A">
        <w:t>slut som behandlas i avsnittet.</w:t>
      </w:r>
    </w:p>
    <w:p w:rsidR="000116D8" w:rsidRPr="0071695A" w:rsidRDefault="000116D8">
      <w:pPr>
        <w:pStyle w:val="Yttrandepunkt"/>
        <w:rPr>
          <w:noProof w:val="0"/>
        </w:rPr>
      </w:pPr>
      <w:bookmarkStart w:id="19" w:name="_Toc58672206"/>
      <w:r w:rsidRPr="0071695A">
        <w:rPr>
          <w:noProof w:val="0"/>
        </w:rPr>
        <w:t>1.   Anslagen för 2004 under utgiftsområde 5 Internationell     samverkan (punkt 3)</w:t>
      </w:r>
      <w:bookmarkEnd w:id="19"/>
    </w:p>
    <w:p w:rsidR="000116D8" w:rsidRPr="0071695A" w:rsidRDefault="000116D8">
      <w:pPr>
        <w:pStyle w:val="Reservanter"/>
      </w:pPr>
      <w:r w:rsidRPr="0071695A">
        <w:t>av Göran Lennmarker (m), Göran Lindblad (m) och Ewa Björling (m).</w:t>
      </w:r>
    </w:p>
    <w:p w:rsidR="000116D8" w:rsidRPr="0071695A" w:rsidRDefault="000116D8">
      <w:pPr>
        <w:rPr>
          <w:color w:val="000000"/>
        </w:rPr>
      </w:pPr>
      <w:r w:rsidRPr="0071695A">
        <w:rPr>
          <w:color w:val="000000"/>
        </w:rPr>
        <w:t>Vi förordar att riksdagen för budgetåret 2004 anvisar anslagen under utgift</w:t>
      </w:r>
      <w:r w:rsidRPr="0071695A">
        <w:rPr>
          <w:color w:val="000000"/>
        </w:rPr>
        <w:t>s</w:t>
      </w:r>
      <w:r w:rsidRPr="0071695A">
        <w:rPr>
          <w:color w:val="000000"/>
        </w:rPr>
        <w:t xml:space="preserve">område 5 Internationell samverkan enligt vad som framgår av tabellen </w:t>
      </w:r>
      <w:r w:rsidRPr="0071695A">
        <w:rPr>
          <w:snapToGrid w:val="0"/>
          <w:color w:val="000000"/>
          <w:lang w:eastAsia="sv-SE"/>
        </w:rPr>
        <w:t>Spec</w:t>
      </w:r>
      <w:r w:rsidRPr="0071695A">
        <w:rPr>
          <w:snapToGrid w:val="0"/>
          <w:color w:val="000000"/>
          <w:lang w:eastAsia="sv-SE"/>
        </w:rPr>
        <w:t>i</w:t>
      </w:r>
      <w:r w:rsidRPr="0071695A">
        <w:rPr>
          <w:snapToGrid w:val="0"/>
          <w:color w:val="000000"/>
          <w:lang w:eastAsia="sv-SE"/>
        </w:rPr>
        <w:t>fikation avseende förslag till beslut om anslag under utgiftsområde 5 Intern</w:t>
      </w:r>
      <w:r w:rsidRPr="0071695A">
        <w:rPr>
          <w:snapToGrid w:val="0"/>
          <w:color w:val="000000"/>
          <w:lang w:eastAsia="sv-SE"/>
        </w:rPr>
        <w:t>a</w:t>
      </w:r>
      <w:r w:rsidRPr="0071695A">
        <w:rPr>
          <w:snapToGrid w:val="0"/>
          <w:color w:val="000000"/>
          <w:lang w:eastAsia="sv-SE"/>
        </w:rPr>
        <w:t xml:space="preserve">tionell samverkan, kolumnen (m), tidigare i detta betänkande </w:t>
      </w:r>
      <w:r w:rsidRPr="0071695A">
        <w:rPr>
          <w:color w:val="000000"/>
        </w:rPr>
        <w:t xml:space="preserve">och med de motiveringar som framgår av </w:t>
      </w:r>
      <w:r w:rsidRPr="0071695A">
        <w:rPr>
          <w:i/>
          <w:color w:val="000000"/>
        </w:rPr>
        <w:t>motion 2003/04:U247 (m) yrkand</w:t>
      </w:r>
      <w:r w:rsidRPr="0071695A">
        <w:rPr>
          <w:i/>
          <w:color w:val="000000"/>
        </w:rPr>
        <w:t>e</w:t>
      </w:r>
      <w:r w:rsidRPr="0071695A">
        <w:rPr>
          <w:i/>
          <w:color w:val="000000"/>
        </w:rPr>
        <w:t>na 1–5</w:t>
      </w:r>
      <w:r w:rsidRPr="0071695A">
        <w:rPr>
          <w:color w:val="000000"/>
        </w:rPr>
        <w:t>.</w:t>
      </w:r>
    </w:p>
    <w:p w:rsidR="000116D8" w:rsidRPr="0071695A" w:rsidRDefault="000116D8">
      <w:pPr>
        <w:pStyle w:val="Yttrandepunkt"/>
        <w:rPr>
          <w:noProof w:val="0"/>
        </w:rPr>
      </w:pPr>
      <w:bookmarkStart w:id="20" w:name="_Toc58672207"/>
      <w:r w:rsidRPr="0071695A">
        <w:rPr>
          <w:noProof w:val="0"/>
        </w:rPr>
        <w:t>2.   Anslagen för 2004 under utgiftsområde 5 Internationell samverkan (punkt 3)</w:t>
      </w:r>
      <w:bookmarkEnd w:id="20"/>
    </w:p>
    <w:p w:rsidR="000116D8" w:rsidRPr="0071695A" w:rsidRDefault="000116D8">
      <w:pPr>
        <w:pStyle w:val="Reservanter"/>
        <w:rPr>
          <w:color w:val="000000"/>
        </w:rPr>
      </w:pPr>
      <w:r w:rsidRPr="0071695A">
        <w:t>av Cecilia Wigström (fp) och Birgitta Ohlsson (fp).</w:t>
      </w:r>
    </w:p>
    <w:p w:rsidR="000116D8" w:rsidRPr="0071695A" w:rsidRDefault="000116D8">
      <w:pPr>
        <w:rPr>
          <w:color w:val="000000"/>
        </w:rPr>
      </w:pPr>
      <w:r w:rsidRPr="0071695A">
        <w:rPr>
          <w:color w:val="000000"/>
        </w:rPr>
        <w:t>Vi förordar att riksdagen för budgetåret 2004 anvisar anslagen under utgift</w:t>
      </w:r>
      <w:r w:rsidRPr="0071695A">
        <w:rPr>
          <w:color w:val="000000"/>
        </w:rPr>
        <w:t>s</w:t>
      </w:r>
      <w:r w:rsidRPr="0071695A">
        <w:rPr>
          <w:color w:val="000000"/>
        </w:rPr>
        <w:t xml:space="preserve">område 5 Internationell samverkan enligt vad som framgår av tabellen </w:t>
      </w:r>
      <w:r w:rsidRPr="0071695A">
        <w:rPr>
          <w:snapToGrid w:val="0"/>
          <w:color w:val="000000"/>
          <w:lang w:eastAsia="sv-SE"/>
        </w:rPr>
        <w:t>Spec</w:t>
      </w:r>
      <w:r w:rsidRPr="0071695A">
        <w:rPr>
          <w:snapToGrid w:val="0"/>
          <w:color w:val="000000"/>
          <w:lang w:eastAsia="sv-SE"/>
        </w:rPr>
        <w:t>i</w:t>
      </w:r>
      <w:r w:rsidRPr="0071695A">
        <w:rPr>
          <w:snapToGrid w:val="0"/>
          <w:color w:val="000000"/>
          <w:lang w:eastAsia="sv-SE"/>
        </w:rPr>
        <w:t>fikation avseende förslag till beslut om anslag under utgiftsområde 5 Intern</w:t>
      </w:r>
      <w:r w:rsidRPr="0071695A">
        <w:rPr>
          <w:snapToGrid w:val="0"/>
          <w:color w:val="000000"/>
          <w:lang w:eastAsia="sv-SE"/>
        </w:rPr>
        <w:t>a</w:t>
      </w:r>
      <w:r w:rsidRPr="0071695A">
        <w:rPr>
          <w:snapToGrid w:val="0"/>
          <w:color w:val="000000"/>
          <w:lang w:eastAsia="sv-SE"/>
        </w:rPr>
        <w:t xml:space="preserve">tionell samverkan, kolumnen (fp), tidigare i detta betänkande </w:t>
      </w:r>
      <w:r w:rsidRPr="0071695A">
        <w:rPr>
          <w:color w:val="000000"/>
        </w:rPr>
        <w:t>och med de motiveringar som framgår av m</w:t>
      </w:r>
      <w:r w:rsidRPr="0071695A">
        <w:rPr>
          <w:color w:val="000000"/>
        </w:rPr>
        <w:t>o</w:t>
      </w:r>
      <w:r w:rsidRPr="0071695A">
        <w:rPr>
          <w:color w:val="000000"/>
        </w:rPr>
        <w:t>tion</w:t>
      </w:r>
      <w:r w:rsidRPr="0071695A">
        <w:rPr>
          <w:i/>
          <w:color w:val="000000"/>
        </w:rPr>
        <w:t xml:space="preserve"> 2003/04:Fi240 (fp) yrkande 18</w:t>
      </w:r>
      <w:r w:rsidRPr="0071695A">
        <w:rPr>
          <w:color w:val="000000"/>
        </w:rPr>
        <w:t>.</w:t>
      </w:r>
    </w:p>
    <w:p w:rsidR="000116D8" w:rsidRPr="0071695A" w:rsidRDefault="000116D8">
      <w:pPr>
        <w:pStyle w:val="Yttrandepunkt"/>
        <w:rPr>
          <w:noProof w:val="0"/>
        </w:rPr>
      </w:pPr>
      <w:bookmarkStart w:id="21" w:name="_Toc58672208"/>
      <w:r w:rsidRPr="0071695A">
        <w:rPr>
          <w:noProof w:val="0"/>
        </w:rPr>
        <w:t>3.   Anslagen för 2004 under utgiftsområde 5 Internationell samverkan (punkt 3)</w:t>
      </w:r>
      <w:bookmarkEnd w:id="21"/>
    </w:p>
    <w:p w:rsidR="000116D8" w:rsidRPr="0071695A" w:rsidRDefault="000116D8">
      <w:pPr>
        <w:pStyle w:val="Reservanter"/>
        <w:rPr>
          <w:color w:val="000000"/>
        </w:rPr>
      </w:pPr>
      <w:r w:rsidRPr="0071695A">
        <w:t>av Holger Gustafsson (kd).</w:t>
      </w:r>
    </w:p>
    <w:p w:rsidR="000116D8" w:rsidRPr="0071695A" w:rsidRDefault="000116D8">
      <w:pPr>
        <w:shd w:val="clear" w:color="auto" w:fill="FFFFFF"/>
        <w:rPr>
          <w:color w:val="000000"/>
        </w:rPr>
      </w:pPr>
      <w:r w:rsidRPr="0071695A">
        <w:rPr>
          <w:color w:val="000000"/>
        </w:rPr>
        <w:t>Jag förordar att riksdagen för budgetåret 2004 anvisar anslagen under utgift</w:t>
      </w:r>
      <w:r w:rsidRPr="0071695A">
        <w:rPr>
          <w:color w:val="000000"/>
        </w:rPr>
        <w:t>s</w:t>
      </w:r>
      <w:r w:rsidRPr="0071695A">
        <w:rPr>
          <w:color w:val="000000"/>
        </w:rPr>
        <w:t xml:space="preserve">område 5 Internationell samverkan enligt vad som framgår av tabellen </w:t>
      </w:r>
      <w:r w:rsidRPr="0071695A">
        <w:rPr>
          <w:snapToGrid w:val="0"/>
          <w:color w:val="000000"/>
          <w:lang w:eastAsia="sv-SE"/>
        </w:rPr>
        <w:t>Spec</w:t>
      </w:r>
      <w:r w:rsidRPr="0071695A">
        <w:rPr>
          <w:snapToGrid w:val="0"/>
          <w:color w:val="000000"/>
          <w:lang w:eastAsia="sv-SE"/>
        </w:rPr>
        <w:t>i</w:t>
      </w:r>
      <w:r w:rsidRPr="0071695A">
        <w:rPr>
          <w:snapToGrid w:val="0"/>
          <w:color w:val="000000"/>
          <w:lang w:eastAsia="sv-SE"/>
        </w:rPr>
        <w:t>fikation avseende förslag till beslut om anslag under utgiftsområde 5 Intern</w:t>
      </w:r>
      <w:r w:rsidRPr="0071695A">
        <w:rPr>
          <w:snapToGrid w:val="0"/>
          <w:color w:val="000000"/>
          <w:lang w:eastAsia="sv-SE"/>
        </w:rPr>
        <w:t>a</w:t>
      </w:r>
      <w:r w:rsidRPr="0071695A">
        <w:rPr>
          <w:snapToGrid w:val="0"/>
          <w:color w:val="000000"/>
          <w:lang w:eastAsia="sv-SE"/>
        </w:rPr>
        <w:t xml:space="preserve">tionell samverkan, kolumnen (kd), tidigare i detta betänkande </w:t>
      </w:r>
      <w:r w:rsidRPr="0071695A">
        <w:rPr>
          <w:color w:val="000000"/>
        </w:rPr>
        <w:t xml:space="preserve">och med de motiveringar som framgår av </w:t>
      </w:r>
      <w:r w:rsidRPr="0071695A">
        <w:rPr>
          <w:i/>
          <w:color w:val="000000"/>
        </w:rPr>
        <w:t>motion 2003/04:U341 (kd) yrkande 11.</w:t>
      </w:r>
    </w:p>
    <w:p w:rsidR="000116D8" w:rsidRPr="0071695A" w:rsidRDefault="000116D8">
      <w:pPr>
        <w:pStyle w:val="Yttrandepunkt"/>
        <w:rPr>
          <w:noProof w:val="0"/>
        </w:rPr>
      </w:pPr>
      <w:bookmarkStart w:id="22" w:name="_Toc58672209"/>
      <w:r w:rsidRPr="0071695A">
        <w:rPr>
          <w:noProof w:val="0"/>
        </w:rPr>
        <w:t>4.   Anslagen för 2004 under utgiftsområde 5 Internationell samverkan (punkt 3)</w:t>
      </w:r>
      <w:bookmarkEnd w:id="22"/>
    </w:p>
    <w:p w:rsidR="000116D8" w:rsidRPr="0071695A" w:rsidRDefault="000116D8">
      <w:pPr>
        <w:pStyle w:val="Reservanter"/>
        <w:rPr>
          <w:color w:val="000000"/>
        </w:rPr>
      </w:pPr>
      <w:r w:rsidRPr="0071695A">
        <w:t>av Agne Hansson (c).</w:t>
      </w:r>
    </w:p>
    <w:p w:rsidR="000116D8" w:rsidRPr="0071695A" w:rsidRDefault="000116D8">
      <w:r w:rsidRPr="0071695A">
        <w:t>Jag förordar att riksdagen för budgetåret 2004 anvisar anslagen under utgift</w:t>
      </w:r>
      <w:r w:rsidRPr="0071695A">
        <w:t>s</w:t>
      </w:r>
      <w:r w:rsidRPr="0071695A">
        <w:t xml:space="preserve">område 5 Internationell samverkan enligt vad som framgår av tabellen </w:t>
      </w:r>
      <w:r w:rsidRPr="0071695A">
        <w:rPr>
          <w:snapToGrid w:val="0"/>
          <w:lang w:eastAsia="sv-SE"/>
        </w:rPr>
        <w:t>Spec</w:t>
      </w:r>
      <w:r w:rsidRPr="0071695A">
        <w:rPr>
          <w:snapToGrid w:val="0"/>
          <w:lang w:eastAsia="sv-SE"/>
        </w:rPr>
        <w:t>i</w:t>
      </w:r>
      <w:r w:rsidRPr="0071695A">
        <w:rPr>
          <w:snapToGrid w:val="0"/>
          <w:lang w:eastAsia="sv-SE"/>
        </w:rPr>
        <w:t>fikation avseende förslag till beslut om anslag under utgiftsområde 5 Intern</w:t>
      </w:r>
      <w:r w:rsidRPr="0071695A">
        <w:rPr>
          <w:snapToGrid w:val="0"/>
          <w:lang w:eastAsia="sv-SE"/>
        </w:rPr>
        <w:t>a</w:t>
      </w:r>
      <w:r w:rsidRPr="0071695A">
        <w:rPr>
          <w:snapToGrid w:val="0"/>
          <w:lang w:eastAsia="sv-SE"/>
        </w:rPr>
        <w:t xml:space="preserve">tionell samverkan, kolumnen (c), tidigare i detta betänkande </w:t>
      </w:r>
      <w:r w:rsidRPr="0071695A">
        <w:t xml:space="preserve">och med de motiveringar som framgår av motion </w:t>
      </w:r>
      <w:r w:rsidRPr="0071695A">
        <w:rPr>
          <w:i/>
        </w:rPr>
        <w:t>2003/04:U287 (c)</w:t>
      </w:r>
      <w:r w:rsidRPr="0071695A">
        <w:t>.</w:t>
      </w:r>
    </w:p>
    <w:p w:rsidR="000116D8" w:rsidRPr="0071695A" w:rsidRDefault="000116D8">
      <w:pPr>
        <w:sectPr w:rsidR="00000000" w:rsidRPr="0071695A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16D8" w:rsidRPr="0071695A" w:rsidRDefault="000116D8">
      <w:pPr>
        <w:pStyle w:val="Bilaga"/>
      </w:pPr>
      <w:r w:rsidRPr="0071695A">
        <w:t xml:space="preserve">Bilaga </w:t>
      </w:r>
    </w:p>
    <w:p w:rsidR="000116D8" w:rsidRPr="0071695A" w:rsidRDefault="000116D8">
      <w:pPr>
        <w:pStyle w:val="Rubrik1"/>
        <w:rPr>
          <w:noProof w:val="0"/>
        </w:rPr>
      </w:pPr>
      <w:bookmarkStart w:id="23" w:name="_Toc58672210"/>
      <w:r w:rsidRPr="0071695A">
        <w:rPr>
          <w:noProof w:val="0"/>
        </w:rPr>
        <w:t>Förteckning över behandlade förslag</w:t>
      </w:r>
      <w:bookmarkEnd w:id="23"/>
    </w:p>
    <w:p w:rsidR="000116D8" w:rsidRPr="0071695A" w:rsidRDefault="000116D8">
      <w:pPr>
        <w:rPr>
          <w:snapToGrid w:val="0"/>
          <w:sz w:val="28"/>
          <w:lang w:eastAsia="sv-SE"/>
        </w:rPr>
      </w:pPr>
      <w:r w:rsidRPr="0071695A">
        <w:rPr>
          <w:snapToGrid w:val="0"/>
          <w:sz w:val="28"/>
          <w:lang w:eastAsia="sv-SE"/>
        </w:rPr>
        <w:t>Propositionen</w:t>
      </w:r>
    </w:p>
    <w:p w:rsidR="000116D8" w:rsidRPr="0071695A" w:rsidRDefault="000116D8">
      <w:pPr>
        <w:pStyle w:val="Normaltindrag"/>
      </w:pPr>
    </w:p>
    <w:p w:rsidR="000116D8" w:rsidRPr="0071695A" w:rsidRDefault="000116D8">
      <w:pPr>
        <w:rPr>
          <w:snapToGrid w:val="0"/>
          <w:sz w:val="18"/>
          <w:lang w:eastAsia="sv-SE"/>
        </w:rPr>
      </w:pPr>
      <w:r w:rsidRPr="0071695A">
        <w:rPr>
          <w:snapToGrid w:val="0"/>
          <w:sz w:val="18"/>
          <w:lang w:eastAsia="sv-SE"/>
        </w:rPr>
        <w:t>I propositionen 2003/04:1 utgiftsområde 5 Internationell samverkan föreslår regeringen</w:t>
      </w:r>
    </w:p>
    <w:p w:rsidR="000116D8" w:rsidRPr="0071695A" w:rsidRDefault="000116D8">
      <w:r w:rsidRPr="0071695A">
        <w:t>1. att riksdagen bemyndigar regeringen att under 2004 för ramanslaget 5:2 fredsfrämjande verksamhet besluta om bidrag som inklusive tidigare gjorda åtaganden medför utgifter på högst 129 000 000 kr efter 2004 (avsnitt 3.8.2).</w:t>
      </w:r>
    </w:p>
    <w:p w:rsidR="000116D8" w:rsidRPr="0071695A" w:rsidRDefault="000116D8">
      <w:r w:rsidRPr="0071695A">
        <w:t>2. att riksdagen bemyndigar regeringen att under 2004 för ramanslaget 5:9 Svenska institutet besluta om bidrag som inklusive tidigare gjorda åtaganden medför utgifter på högst 3 000 000 kr efter 2004 (avsnitt 3.8.9).</w:t>
      </w:r>
    </w:p>
    <w:p w:rsidR="000116D8" w:rsidRPr="0071695A" w:rsidRDefault="000116D8">
      <w:r w:rsidRPr="0071695A">
        <w:t>3. att riksdagen för budgetåret 2004 anvisar anslagen under utgiftsområde 5 Internationell samverkan enligt följande up</w:t>
      </w:r>
      <w:r w:rsidRPr="0071695A">
        <w:t>p</w:t>
      </w:r>
      <w:r w:rsidRPr="0071695A">
        <w:t>ställning:</w:t>
      </w:r>
    </w:p>
    <w:p w:rsidR="000116D8" w:rsidRPr="0071695A" w:rsidRDefault="000116D8">
      <w:pPr>
        <w:pStyle w:val="Normaltindrag"/>
      </w:pPr>
    </w:p>
    <w:p w:rsidR="000116D8" w:rsidRPr="0071695A" w:rsidRDefault="000116D8">
      <w:pPr>
        <w:rPr>
          <w:snapToGrid w:val="0"/>
          <w:sz w:val="18"/>
          <w:lang w:eastAsia="sv-SE"/>
        </w:rPr>
      </w:pPr>
      <w:r w:rsidRPr="0071695A">
        <w:rPr>
          <w:snapToGrid w:val="0"/>
          <w:sz w:val="18"/>
          <w:lang w:eastAsia="sv-SE"/>
        </w:rPr>
        <w:t>Belopp i 1 000-tal kronor</w:t>
      </w:r>
    </w:p>
    <w:tbl>
      <w:tblPr>
        <w:tblW w:w="0" w:type="auto"/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1417"/>
      </w:tblGrid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Anslag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Anslagstyp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Regeringens förslag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5:1 Bidrag till vissa internationella organisationer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932 070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5:2 Fredsfrämjande verksamhet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127 087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5:3 Nordiskt samarbete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9 122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jc w:val="lef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5:4 .Ekonomiskt bistånd till enskilda utomlands samt </w:t>
            </w:r>
            <w:r w:rsidRPr="0071695A">
              <w:rPr>
                <w:snapToGrid w:val="0"/>
                <w:sz w:val="16"/>
                <w:lang w:eastAsia="sv-SE"/>
              </w:rPr>
              <w:br/>
              <w:t>diverse kostnader för rättsväsendet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5 396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5:5 Inspektionen för strategiska produkter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25 003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5:6 Forskning, utredningar och andra insatser rörande säke</w:t>
            </w:r>
            <w:r w:rsidRPr="0071695A">
              <w:rPr>
                <w:snapToGrid w:val="0"/>
                <w:sz w:val="16"/>
                <w:lang w:eastAsia="sv-SE"/>
              </w:rPr>
              <w:t>r</w:t>
            </w:r>
            <w:r w:rsidRPr="0071695A">
              <w:rPr>
                <w:snapToGrid w:val="0"/>
                <w:sz w:val="16"/>
                <w:lang w:eastAsia="sv-SE"/>
              </w:rPr>
              <w:t>hetspolitik och nedrustning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28 363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5:7 Bidrag till Stockholms internationella fredsforsknings-</w:t>
            </w:r>
            <w:r w:rsidRPr="0071695A">
              <w:rPr>
                <w:snapToGrid w:val="0"/>
                <w:sz w:val="16"/>
                <w:lang w:eastAsia="sv-SE"/>
              </w:rPr>
              <w:br/>
              <w:t>i</w:t>
            </w:r>
            <w:r w:rsidRPr="0071695A">
              <w:rPr>
                <w:snapToGrid w:val="0"/>
                <w:sz w:val="16"/>
                <w:lang w:eastAsia="sv-SE"/>
              </w:rPr>
              <w:t>n</w:t>
            </w:r>
            <w:r w:rsidRPr="0071695A">
              <w:rPr>
                <w:snapToGrid w:val="0"/>
                <w:sz w:val="16"/>
                <w:lang w:eastAsia="sv-SE"/>
              </w:rPr>
              <w:t>stitut (SIPRI)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(obet.)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26 465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5:8 Bidrag till Utrikespolitiska institutet (UI)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(obet.)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11 265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5:9 Svenska institutet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74 408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5:10 Information m.m.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>(ram)</w:t>
            </w:r>
          </w:p>
        </w:tc>
        <w:tc>
          <w:tcPr>
            <w:tcW w:w="1417" w:type="dxa"/>
          </w:tcPr>
          <w:p w:rsidR="000116D8" w:rsidRPr="0071695A" w:rsidRDefault="000116D8">
            <w:pPr>
              <w:jc w:val="right"/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18 183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851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1417" w:type="dxa"/>
          </w:tcPr>
          <w:p w:rsidR="000116D8" w:rsidRPr="0071695A" w:rsidRDefault="000116D8">
            <w:pPr>
              <w:rPr>
                <w:snapToGrid w:val="0"/>
                <w:sz w:val="16"/>
                <w:lang w:eastAsia="sv-SE"/>
              </w:rPr>
            </w:pPr>
            <w:r w:rsidRPr="0071695A">
              <w:rPr>
                <w:snapToGrid w:val="0"/>
                <w:sz w:val="16"/>
                <w:lang w:eastAsia="sv-SE"/>
              </w:rPr>
              <w:t xml:space="preserve"> 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Summa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 xml:space="preserve">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116D8" w:rsidRPr="0071695A" w:rsidRDefault="000116D8">
            <w:pPr>
              <w:jc w:val="right"/>
              <w:rPr>
                <w:b/>
                <w:snapToGrid w:val="0"/>
                <w:sz w:val="16"/>
                <w:lang w:eastAsia="sv-SE"/>
              </w:rPr>
            </w:pPr>
            <w:r w:rsidRPr="0071695A">
              <w:rPr>
                <w:b/>
                <w:snapToGrid w:val="0"/>
                <w:sz w:val="16"/>
                <w:lang w:eastAsia="sv-SE"/>
              </w:rPr>
              <w:t>1 257 362</w:t>
            </w:r>
          </w:p>
        </w:tc>
      </w:tr>
    </w:tbl>
    <w:p w:rsidR="000116D8" w:rsidRPr="0071695A" w:rsidRDefault="000116D8"/>
    <w:p w:rsidR="000116D8" w:rsidRPr="0071695A" w:rsidRDefault="000116D8">
      <w:pPr>
        <w:pStyle w:val="Rubrik2"/>
      </w:pPr>
      <w:bookmarkStart w:id="24" w:name="_Toc58672211"/>
      <w:r w:rsidRPr="0071695A">
        <w:t>Motioner från allmänna motionstiden hösten 2002</w:t>
      </w:r>
      <w:bookmarkEnd w:id="24"/>
    </w:p>
    <w:p w:rsidR="000116D8" w:rsidRPr="0071695A" w:rsidRDefault="000116D8">
      <w:pPr>
        <w:pStyle w:val="Motioner"/>
      </w:pPr>
      <w:r w:rsidRPr="0071695A">
        <w:t>2002/03:U268 av Holger Gustafsson m.fl. (kd):</w:t>
      </w:r>
    </w:p>
    <w:p w:rsidR="000116D8" w:rsidRPr="0071695A" w:rsidRDefault="000116D8">
      <w:pPr>
        <w:pStyle w:val="Yrkanden"/>
      </w:pPr>
      <w:r w:rsidRPr="0071695A">
        <w:t>3. Riksdagen tillkännager för regeringen som sin mening vad i motionen anförs om att upprätta ett internationellt fredscentrum i Sverige, geme</w:t>
      </w:r>
      <w:r w:rsidRPr="0071695A">
        <w:t>n</w:t>
      </w:r>
      <w:r w:rsidRPr="0071695A">
        <w:t xml:space="preserve">samt för Sida, Swedint med flera organisationer.  </w:t>
      </w:r>
    </w:p>
    <w:p w:rsidR="000116D8" w:rsidRPr="0071695A" w:rsidRDefault="000116D8">
      <w:pPr>
        <w:pStyle w:val="Rubrik2"/>
      </w:pPr>
      <w:bookmarkStart w:id="25" w:name="_Toc58672212"/>
      <w:r w:rsidRPr="0071695A">
        <w:t>Motioner från allmänna motionstiden hösten 2003</w:t>
      </w:r>
      <w:bookmarkEnd w:id="25"/>
    </w:p>
    <w:p w:rsidR="000116D8" w:rsidRPr="0071695A" w:rsidRDefault="000116D8">
      <w:pPr>
        <w:pStyle w:val="Motioner"/>
      </w:pPr>
      <w:r w:rsidRPr="0071695A">
        <w:t>2003/04:Fi240 av Lars Leijonborg m.fl. (fp):</w:t>
      </w:r>
    </w:p>
    <w:p w:rsidR="000116D8" w:rsidRPr="0071695A" w:rsidRDefault="000116D8">
      <w:pPr>
        <w:pStyle w:val="Yrkanden"/>
      </w:pPr>
      <w:r w:rsidRPr="0071695A">
        <w:t>18. Riksdagen anvisar för 2004 anslagen under utgiftsområde 5 Internationell samverkan samt utgiftsområde 7 Internationellt bistånd enligt uppstäl</w:t>
      </w:r>
      <w:r w:rsidRPr="0071695A">
        <w:t>l</w:t>
      </w:r>
      <w:r w:rsidRPr="0071695A">
        <w:t>ningen i tabell 12:</w:t>
      </w:r>
    </w:p>
    <w:p w:rsidR="000116D8" w:rsidRPr="0071695A" w:rsidRDefault="000116D8">
      <w:pPr>
        <w:pStyle w:val="Yrkanden"/>
      </w:pPr>
    </w:p>
    <w:p w:rsidR="000116D8" w:rsidRPr="0071695A" w:rsidRDefault="000116D8">
      <w:r w:rsidRPr="0071695A">
        <w:t>Belopp i 1 000-tal kronor</w:t>
      </w:r>
    </w:p>
    <w:tbl>
      <w:tblPr>
        <w:tblW w:w="0" w:type="auto"/>
        <w:jc w:val="right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</w:tblGrid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Anslag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Regeringens förslag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Förändring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5:8  Bidrag till Utrikespolitiska institutet (UI)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11 265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+1 000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trHeight w:hRule="exact" w:val="120"/>
          <w:jc w:val="right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Summa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1 257 362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+1 000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</w:tbl>
    <w:p w:rsidR="000116D8" w:rsidRPr="0071695A" w:rsidRDefault="000116D8">
      <w:pPr>
        <w:pStyle w:val="Yrkanden"/>
      </w:pPr>
    </w:p>
    <w:p w:rsidR="000116D8" w:rsidRPr="0071695A" w:rsidRDefault="000116D8">
      <w:pPr>
        <w:pStyle w:val="Motioner"/>
      </w:pPr>
      <w:r w:rsidRPr="0071695A">
        <w:t>2003/04:U247 av Göran Lennmarker m.fl. (m):</w:t>
      </w:r>
    </w:p>
    <w:p w:rsidR="000116D8" w:rsidRPr="0071695A" w:rsidRDefault="000116D8">
      <w:pPr>
        <w:pStyle w:val="Yrkanden"/>
      </w:pPr>
      <w:r w:rsidRPr="0071695A">
        <w:t>1. Riksdagen anvisar till utgiftsområde 5 anslag 5:1 Bidrag till vissa intern</w:t>
      </w:r>
      <w:r w:rsidRPr="0071695A">
        <w:t>a</w:t>
      </w:r>
      <w:r w:rsidRPr="0071695A">
        <w:t xml:space="preserve">tionella organisationer för budgetåret 2004 1 000 000 kr mer än regeringen eller således 933 070 000 kr. </w:t>
      </w:r>
    </w:p>
    <w:p w:rsidR="000116D8" w:rsidRPr="0071695A" w:rsidRDefault="000116D8">
      <w:pPr>
        <w:pStyle w:val="Yrkanden"/>
      </w:pPr>
      <w:r w:rsidRPr="0071695A">
        <w:t xml:space="preserve">2. Riksdagen beslutar att avskaffa anslag 5:2 i utgiftsområde 5 i enlighet med vad som i motionen anförs. </w:t>
      </w:r>
    </w:p>
    <w:p w:rsidR="000116D8" w:rsidRPr="0071695A" w:rsidRDefault="000116D8">
      <w:pPr>
        <w:pStyle w:val="Yrkanden"/>
      </w:pPr>
      <w:r w:rsidRPr="0071695A">
        <w:t xml:space="preserve">3. Riksdagen anvisar till utgiftsområde 5 anslag 5:3 Nordiskt samarbete för budgetår 2004 1 000 000 kr mer än regeringen eller således 10 122 000 kr. </w:t>
      </w:r>
    </w:p>
    <w:p w:rsidR="000116D8" w:rsidRPr="0071695A" w:rsidRDefault="000116D8">
      <w:pPr>
        <w:pStyle w:val="Yrkanden"/>
      </w:pPr>
      <w:r w:rsidRPr="0071695A">
        <w:t xml:space="preserve">4. Riksdagen anvisar till utgiftsområde 5 anslag 5:6 Forskning, utredningar och andra insatser rörande säkerhetspolitik och nedrustning för budgetåret 2004 9 000 000 kr mindre än regeringen eller således 19 363 000 kr. </w:t>
      </w:r>
    </w:p>
    <w:p w:rsidR="000116D8" w:rsidRPr="0071695A" w:rsidRDefault="000116D8">
      <w:pPr>
        <w:pStyle w:val="Yrkanden"/>
      </w:pPr>
      <w:r w:rsidRPr="0071695A">
        <w:t xml:space="preserve">5. Riksdagen anvisar till utgiftsområde 5 anslag 5:8 Utrikespolitiska institutet för budgetåret 2004 1 000 000 kr mer än regeringen eller således </w:t>
      </w:r>
      <w:r w:rsidRPr="0071695A">
        <w:br/>
        <w:t xml:space="preserve">12 265 000 kr. </w:t>
      </w:r>
    </w:p>
    <w:p w:rsidR="000116D8" w:rsidRPr="0071695A" w:rsidRDefault="000116D8">
      <w:pPr>
        <w:pStyle w:val="Yrkanden"/>
      </w:pPr>
    </w:p>
    <w:p w:rsidR="000116D8" w:rsidRPr="0071695A" w:rsidRDefault="000116D8">
      <w:pPr>
        <w:pStyle w:val="Motioner"/>
      </w:pPr>
      <w:r w:rsidRPr="0071695A">
        <w:br w:type="page"/>
        <w:t>2003/04:U287 av Agne Hansson m.fl. (c):</w:t>
      </w:r>
    </w:p>
    <w:p w:rsidR="000116D8" w:rsidRPr="0071695A" w:rsidRDefault="000116D8">
      <w:r w:rsidRPr="0071695A">
        <w:t>Riksdagen anvisar med följande förändringar i förhållande till regeringens förslag anslagen under utgiftsområde 5 Internationell samverkan enligt up</w:t>
      </w:r>
      <w:r w:rsidRPr="0071695A">
        <w:t>p</w:t>
      </w:r>
      <w:r w:rsidRPr="0071695A">
        <w:t>ställning:</w:t>
      </w:r>
    </w:p>
    <w:p w:rsidR="000116D8" w:rsidRPr="0071695A" w:rsidRDefault="000116D8">
      <w:r w:rsidRPr="0071695A">
        <w:t>Belopp i 1 000-tal kronor</w:t>
      </w:r>
    </w:p>
    <w:tbl>
      <w:tblPr>
        <w:tblW w:w="0" w:type="auto"/>
        <w:tblInd w:w="-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</w:tblGrid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Anslag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Regeringens förslag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Förändring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5:6  Forskning, utredningar och andra insatser rörande säkerhetspolitik och nedrustning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28 363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5:7  Bidrag till Stockholms internationella fredsfors</w:t>
            </w:r>
            <w:r w:rsidRPr="0071695A">
              <w:rPr>
                <w:sz w:val="17"/>
              </w:rPr>
              <w:t>k</w:t>
            </w:r>
            <w:r w:rsidRPr="0071695A">
              <w:rPr>
                <w:sz w:val="17"/>
              </w:rPr>
              <w:t>ningsinstitut (SIPRI)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26 465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5:8  Bidrag till Utrikespolitiska institutet (UI)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11 265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-2 000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5:9  Svenska institutet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74 408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-4 000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5:10  Information m.m.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18 183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-7 000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Summa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1 257 362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-15 000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</w:tbl>
    <w:p w:rsidR="000116D8" w:rsidRPr="0071695A" w:rsidRDefault="000116D8">
      <w:pPr>
        <w:pStyle w:val="Normaltindrag"/>
      </w:pPr>
    </w:p>
    <w:p w:rsidR="000116D8" w:rsidRPr="0071695A" w:rsidRDefault="000116D8">
      <w:pPr>
        <w:pStyle w:val="Motioner"/>
      </w:pPr>
      <w:r w:rsidRPr="0071695A">
        <w:t>2003/04:U341 av Holger Gustafsson m.fl. (kd):</w:t>
      </w:r>
    </w:p>
    <w:p w:rsidR="000116D8" w:rsidRPr="0071695A" w:rsidRDefault="000116D8">
      <w:pPr>
        <w:pStyle w:val="Yrkanden"/>
      </w:pPr>
      <w:bookmarkStart w:id="26" w:name="RangeStart"/>
      <w:bookmarkStart w:id="27" w:name="RangeEnd"/>
      <w:bookmarkEnd w:id="26"/>
      <w:r w:rsidRPr="0071695A">
        <w:t>3. Riksdagen tillkännager för regeringen som sin mening vad i motionen anförs om att upprätta ett svenskt centrum för internationell fredsutvec</w:t>
      </w:r>
      <w:r w:rsidRPr="0071695A">
        <w:t>k</w:t>
      </w:r>
      <w:r w:rsidRPr="0071695A">
        <w:t>ling till vilket organisationer som Sida, Swedint, Folke Bernadotteakad</w:t>
      </w:r>
      <w:r w:rsidRPr="0071695A">
        <w:t>e</w:t>
      </w:r>
      <w:r w:rsidRPr="0071695A">
        <w:t xml:space="preserve">min, Utrikespolitiska institutet och SIPRI bör knytas.  </w:t>
      </w:r>
    </w:p>
    <w:bookmarkEnd w:id="27"/>
    <w:p w:rsidR="000116D8" w:rsidRPr="0071695A" w:rsidRDefault="000116D8">
      <w:pPr>
        <w:pStyle w:val="Yrkanden"/>
      </w:pPr>
      <w:r w:rsidRPr="0071695A">
        <w:t>11. Riksdagen anvisar med följande förändringar i förhållande till regeringens förslag för budgetåret 2004 anslagen under utgiftsområde 5 Internationell samverkan enligt uppställning:</w:t>
      </w:r>
    </w:p>
    <w:p w:rsidR="000116D8" w:rsidRPr="0071695A" w:rsidRDefault="000116D8">
      <w:pPr>
        <w:pStyle w:val="Yrkanden"/>
      </w:pPr>
    </w:p>
    <w:p w:rsidR="000116D8" w:rsidRPr="0071695A" w:rsidRDefault="000116D8">
      <w:r w:rsidRPr="0071695A">
        <w:t>Belopp i 1 000-tal kronor</w:t>
      </w:r>
    </w:p>
    <w:tbl>
      <w:tblPr>
        <w:tblW w:w="0" w:type="auto"/>
        <w:tblInd w:w="-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</w:tblGrid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Anslag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Regeringens förslag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Förändring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5:1  Bidrag till vissa internationella organisationer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932 070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-15 000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5:3  Nordiskt samarbete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9 122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5:5  Inspektionen för strategiska produkter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25 003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5:8  Bidrag till Utrikespolitiska institutet (UI)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11 265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5:9  Svenska institutet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74 408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-10 000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  <w:r w:rsidRPr="0071695A">
              <w:rPr>
                <w:sz w:val="17"/>
              </w:rPr>
              <w:t>5:10  Information m.m.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 xml:space="preserve"> 18 183</w:t>
            </w: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  <w:r w:rsidRPr="0071695A">
              <w:rPr>
                <w:sz w:val="17"/>
              </w:rPr>
              <w:t>-7 000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jc w:val="right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Summa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1 257 362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6D8" w:rsidRPr="0071695A" w:rsidRDefault="000116D8">
            <w:pPr>
              <w:pStyle w:val="SBTabell"/>
              <w:jc w:val="right"/>
              <w:rPr>
                <w:b/>
                <w:sz w:val="17"/>
              </w:rPr>
            </w:pPr>
            <w:r w:rsidRPr="0071695A">
              <w:rPr>
                <w:b/>
                <w:sz w:val="17"/>
              </w:rPr>
              <w:t>-35 000</w:t>
            </w: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  <w:tr w:rsidR="00000000" w:rsidRPr="0071695A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  <w:tc>
          <w:tcPr>
            <w:tcW w:w="1134" w:type="dxa"/>
          </w:tcPr>
          <w:p w:rsidR="000116D8" w:rsidRPr="0071695A" w:rsidRDefault="000116D8">
            <w:pPr>
              <w:pStyle w:val="SBTabell"/>
              <w:rPr>
                <w:sz w:val="17"/>
              </w:rPr>
            </w:pPr>
          </w:p>
        </w:tc>
      </w:tr>
    </w:tbl>
    <w:p w:rsidR="000116D8" w:rsidRPr="0071695A" w:rsidRDefault="000116D8">
      <w:pPr>
        <w:pStyle w:val="Yrkanden"/>
      </w:pPr>
    </w:p>
    <w:p w:rsidR="000116D8" w:rsidRPr="0071695A" w:rsidRDefault="000116D8">
      <w:pPr>
        <w:pStyle w:val="Tryckort"/>
        <w:framePr w:wrap="around"/>
      </w:pPr>
      <w:r w:rsidRPr="0071695A">
        <w:t>Elanders Gotab, Stockholm  2003</w:t>
      </w:r>
    </w:p>
    <w:p w:rsidR="000116D8" w:rsidRPr="0071695A" w:rsidRDefault="000116D8">
      <w:pPr>
        <w:pStyle w:val="Yrkanden"/>
      </w:pPr>
    </w:p>
    <w:sectPr w:rsidR="000116D8" w:rsidRPr="0071695A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6D8" w:rsidRPr="0071695A" w:rsidRDefault="000116D8">
      <w:pPr>
        <w:spacing w:before="0" w:line="240" w:lineRule="auto"/>
      </w:pPr>
      <w:r w:rsidRPr="0071695A">
        <w:separator/>
      </w:r>
    </w:p>
  </w:endnote>
  <w:endnote w:type="continuationSeparator" w:id="0">
    <w:p w:rsidR="000116D8" w:rsidRPr="0071695A" w:rsidRDefault="000116D8">
      <w:pPr>
        <w:spacing w:before="0" w:line="240" w:lineRule="auto"/>
      </w:pPr>
      <w:r w:rsidRPr="007169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2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6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5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4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2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4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2</w:instrText>
    </w:r>
    <w:r w:rsidRPr="0071695A">
      <w:fldChar w:fldCharType="end"/>
    </w:r>
    <w:r w:rsidRPr="0071695A">
      <w:fldChar w:fldCharType="separate"/>
    </w:r>
    <w:r w:rsidRPr="0071695A">
      <w:instrText>0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4</w:instrText>
    </w:r>
    <w:r w:rsidRPr="0071695A">
      <w:fldChar w:fldCharType="end"/>
    </w:r>
  </w:p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5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4</w: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end"/>
    </w:r>
  </w:p>
  <w:p w:rsidR="000116D8" w:rsidRPr="0071695A" w:rsidRDefault="000116D8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8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7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6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3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6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3</w:instrText>
    </w:r>
    <w:r w:rsidRPr="0071695A">
      <w:fldChar w:fldCharType="end"/>
    </w:r>
    <w:r w:rsidRPr="0071695A">
      <w:fldChar w:fldCharType="separate"/>
    </w:r>
    <w:r w:rsidRPr="0071695A">
      <w:instrText>0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6</w:instrText>
    </w:r>
    <w:r w:rsidRPr="0071695A">
      <w:fldChar w:fldCharType="end"/>
    </w:r>
  </w:p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7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6</w: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end"/>
    </w:r>
  </w:p>
  <w:p w:rsidR="000116D8" w:rsidRPr="0071695A" w:rsidRDefault="000116D8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10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3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9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4,5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9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4</w:instrText>
    </w:r>
    <w:r w:rsidRPr="0071695A">
      <w:fldChar w:fldCharType="end"/>
    </w:r>
    <w:r w:rsidRPr="0071695A">
      <w:fldChar w:fldCharType="separate"/>
    </w:r>
    <w:r w:rsidRPr="0071695A">
      <w:instrText>0,5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10</w:instrTex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9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t>9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12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3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11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10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5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10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5</w:instrText>
    </w:r>
    <w:r w:rsidRPr="0071695A">
      <w:fldChar w:fldCharType="end"/>
    </w:r>
    <w:r w:rsidRPr="0071695A">
      <w:fldChar w:fldCharType="separate"/>
    </w:r>
    <w:r w:rsidRPr="0071695A">
      <w:instrText>0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10</w:instrText>
    </w:r>
    <w:r w:rsidRPr="0071695A">
      <w:fldChar w:fldCharType="end"/>
    </w:r>
  </w:p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11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10</w: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end"/>
    </w:r>
  </w:p>
  <w:p w:rsidR="000116D8" w:rsidRPr="0071695A" w:rsidRDefault="000116D8">
    <w:pPr>
      <w:pStyle w:val="Sidfo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12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13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11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5,5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11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5</w:instrText>
    </w:r>
    <w:r w:rsidRPr="0071695A">
      <w:fldChar w:fldCharType="end"/>
    </w:r>
    <w:r w:rsidRPr="0071695A">
      <w:fldChar w:fldCharType="separate"/>
    </w:r>
    <w:r w:rsidRPr="0071695A">
      <w:instrText>0,5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12</w:instrTex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11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t>11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="0071695A">
      <w:rPr>
        <w:noProof/>
      </w:rPr>
      <w:instrText>1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="0071695A">
      <w:rPr>
        <w:noProof/>
      </w:rPr>
      <w:instrText>0,5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="0071695A">
      <w:rPr>
        <w:noProof/>
      </w:rPr>
      <w:instrText>1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="0071695A">
      <w:rPr>
        <w:noProof/>
      </w:rPr>
      <w:instrText>0</w:instrText>
    </w:r>
    <w:r w:rsidRPr="0071695A">
      <w:fldChar w:fldCharType="end"/>
    </w:r>
    <w:r w:rsidRPr="0071695A">
      <w:fldChar w:fldCharType="separate"/>
    </w:r>
    <w:r w:rsidR="0071695A">
      <w:rPr>
        <w:noProof/>
      </w:rPr>
      <w:instrText>0,5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14</w:instrTex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="0071695A">
      <w:rPr>
        <w:noProof/>
      </w:rPr>
      <w:instrText>1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="0071695A">
      <w:rPr>
        <w:noProof/>
      </w:rPr>
      <w:t>1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2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3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2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1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2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1</w:instrText>
    </w:r>
    <w:r w:rsidRPr="0071695A">
      <w:fldChar w:fldCharType="end"/>
    </w:r>
    <w:r w:rsidRPr="0071695A">
      <w:fldChar w:fldCharType="separate"/>
    </w:r>
    <w:r w:rsidRPr="0071695A">
      <w:instrText>0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2</w:instrText>
    </w:r>
    <w:r w:rsidRPr="0071695A">
      <w:fldChar w:fldCharType="end"/>
    </w:r>
  </w:p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1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2</w: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end"/>
    </w:r>
  </w:p>
  <w:p w:rsidR="000116D8" w:rsidRPr="0071695A" w:rsidRDefault="000116D8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4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t>5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fotV"/>
      <w:framePr w:w="8732" w:h="284" w:hRule="exact" w:hSpace="0" w:vSpace="0" w:wrap="around" w:xAlign="inside" w:y="13042" w:anchorLock="0"/>
    </w:pPr>
    <w:r w:rsidRPr="0071695A">
      <w:fldChar w:fldCharType="begin" w:fldLock="1"/>
    </w:r>
    <w:r w:rsidRPr="0071695A">
      <w:instrText xml:space="preserve"> if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= 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3</w:instrText>
    </w:r>
    <w:r w:rsidRPr="0071695A">
      <w:fldChar w:fldCharType="end"/>
    </w:r>
    <w:r w:rsidRPr="0071695A">
      <w:instrText xml:space="preserve">/2 </w:instrText>
    </w:r>
    <w:r w:rsidRPr="0071695A">
      <w:fldChar w:fldCharType="separate"/>
    </w:r>
    <w:r w:rsidRPr="0071695A">
      <w:instrText>1,5</w:instrText>
    </w:r>
    <w:r w:rsidRPr="0071695A">
      <w:fldChar w:fldCharType="end"/>
    </w:r>
    <w:r w:rsidRPr="0071695A">
      <w:instrText xml:space="preserve"> - </w:instrText>
    </w:r>
    <w:r w:rsidRPr="0071695A">
      <w:fldChar w:fldCharType="begin" w:fldLock="1"/>
    </w:r>
    <w:r w:rsidRPr="0071695A">
      <w:instrText xml:space="preserve"> = int(</w:instrText>
    </w:r>
    <w:r w:rsidRPr="0071695A">
      <w:fldChar w:fldCharType="begin" w:fldLock="1"/>
    </w:r>
    <w:r w:rsidRPr="0071695A">
      <w:instrText xml:space="preserve"> page</w:instrText>
    </w:r>
    <w:r w:rsidRPr="0071695A">
      <w:fldChar w:fldCharType="separate"/>
    </w:r>
    <w:r w:rsidRPr="0071695A">
      <w:instrText>3</w:instrText>
    </w:r>
    <w:r w:rsidRPr="0071695A">
      <w:fldChar w:fldCharType="end"/>
    </w:r>
    <w:r w:rsidRPr="0071695A">
      <w:instrText xml:space="preserve">/2) </w:instrText>
    </w:r>
    <w:r w:rsidRPr="0071695A">
      <w:fldChar w:fldCharType="separate"/>
    </w:r>
    <w:r w:rsidRPr="0071695A">
      <w:instrText>1</w:instrText>
    </w:r>
    <w:r w:rsidRPr="0071695A">
      <w:fldChar w:fldCharType="end"/>
    </w:r>
    <w:r w:rsidRPr="0071695A">
      <w:fldChar w:fldCharType="separate"/>
    </w:r>
    <w:r w:rsidRPr="0071695A">
      <w:instrText>0,5</w:instrText>
    </w:r>
    <w:r w:rsidRPr="0071695A">
      <w:fldChar w:fldCharType="end"/>
    </w:r>
    <w:r w:rsidRPr="0071695A">
      <w:instrText xml:space="preserve"> = 0 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2</w:instrText>
    </w:r>
    <w:r w:rsidRPr="0071695A">
      <w:fldChar w:fldCharType="end"/>
    </w:r>
  </w:p>
  <w:p w:rsidR="000116D8" w:rsidRPr="0071695A" w:rsidRDefault="000116D8">
    <w:pPr>
      <w:pStyle w:val="SidfotH"/>
      <w:framePr w:w="8732" w:h="284" w:hRule="exact" w:hSpace="0" w:vSpace="0" w:wrap="around" w:xAlign="inside" w:y="13042" w:anchorLock="0"/>
    </w:pPr>
    <w:r w:rsidRPr="0071695A">
      <w:instrText>""</w:instrText>
    </w:r>
    <w:r w:rsidRPr="0071695A">
      <w:fldChar w:fldCharType="begin" w:fldLock="1"/>
    </w:r>
    <w:r w:rsidRPr="0071695A">
      <w:instrText xml:space="preserve"> P</w:instrText>
    </w:r>
    <w:r w:rsidRPr="0071695A">
      <w:instrText>A</w:instrText>
    </w:r>
    <w:r w:rsidRPr="0071695A">
      <w:instrText xml:space="preserve">GE </w:instrText>
    </w:r>
    <w:r w:rsidRPr="0071695A">
      <w:fldChar w:fldCharType="separate"/>
    </w:r>
    <w:r w:rsidRPr="0071695A">
      <w:instrText>3</w:instrText>
    </w:r>
    <w:r w:rsidRPr="0071695A">
      <w:fldChar w:fldCharType="end"/>
    </w:r>
    <w:r w:rsidRPr="0071695A">
      <w:instrText>"</w:instrText>
    </w:r>
    <w:r w:rsidRPr="0071695A">
      <w:fldChar w:fldCharType="separate"/>
    </w:r>
    <w:r w:rsidRPr="0071695A">
      <w:t>3</w:t>
    </w:r>
    <w:r w:rsidRPr="0071695A">
      <w:fldChar w:fldCharType="end"/>
    </w:r>
  </w:p>
  <w:p w:rsidR="000116D8" w:rsidRPr="0071695A" w:rsidRDefault="000116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6D8" w:rsidRPr="0071695A" w:rsidRDefault="000116D8">
      <w:pPr>
        <w:pStyle w:val="Sidfot"/>
      </w:pPr>
    </w:p>
  </w:footnote>
  <w:footnote w:type="continuationSeparator" w:id="0">
    <w:p w:rsidR="000116D8" w:rsidRPr="0071695A" w:rsidRDefault="000116D8">
      <w:pPr>
        <w:spacing w:before="0" w:line="240" w:lineRule="auto"/>
      </w:pPr>
      <w:r w:rsidRPr="007169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Utskottets förslag till riksdagsbeslut</w: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t>Propositionen</w:t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  <w:smallCaps w:val="0"/>
        <w:spacing w:val="0"/>
        <w:sz w:val="19"/>
      </w:rPr>
      <w:t xml:space="preserve"> </w:t>
    </w:r>
  </w:p>
  <w:p w:rsidR="000116D8" w:rsidRPr="0071695A" w:rsidRDefault="000116D8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t>Utskottets överväganden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t>Utskottets överväganden</w:t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  <w:smallCaps w:val="0"/>
        <w:spacing w:val="0"/>
        <w:sz w:val="19"/>
      </w:rPr>
      <w:t xml:space="preserve"> </w:t>
    </w:r>
  </w:p>
  <w:p w:rsidR="000116D8" w:rsidRPr="0071695A" w:rsidRDefault="000116D8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Utskottets överväganden</w: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Utskottets överväganden</w:t>
    </w:r>
    <w:r w:rsidRPr="0071695A">
      <w:rPr>
        <w:rStyle w:val="SidhuvudRubrikReferens"/>
      </w:rPr>
      <w:fldChar w:fldCharType="end"/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</w:instrText>
    </w:r>
    <w:r w:rsidRPr="0071695A">
      <w:instrText xml:space="preserve"> </w:instrText>
    </w:r>
    <w:r w:rsidRPr="0071695A">
      <w:rPr>
        <w:rStyle w:val="SidhuvudUtskott"/>
      </w:rPr>
      <w:instrText>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</w:instrText>
    </w:r>
    <w:r w:rsidRPr="0071695A">
      <w:rPr>
        <w:rStyle w:val="SidhuvudUtskott"/>
      </w:rPr>
      <w:instrText>n</w:instrText>
    </w:r>
    <w:r w:rsidRPr="0071695A">
      <w:rPr>
        <w:rStyle w:val="SidhuvudUtskott"/>
      </w:rPr>
      <w:instrText>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    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</w:instrText>
    </w:r>
    <w:r w:rsidRPr="0071695A">
      <w:rPr>
        <w:rStyle w:val="SidhuvudUtskott"/>
      </w:rPr>
      <w:instrText>O</w:instrText>
    </w:r>
    <w:r w:rsidRPr="0071695A">
      <w:rPr>
        <w:rStyle w:val="SidhuvudUtskott"/>
      </w:rPr>
      <w:instrText>PERTY Status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t xml:space="preserve">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Reservation</w: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end"/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</w:instrText>
    </w:r>
    <w:r w:rsidRPr="0071695A">
      <w:instrText xml:space="preserve"> </w:instrText>
    </w:r>
    <w:r w:rsidRPr="0071695A">
      <w:rPr>
        <w:rStyle w:val="SidhuvudUtskott"/>
      </w:rPr>
      <w:instrText>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</w:instrText>
    </w:r>
    <w:r w:rsidRPr="0071695A">
      <w:rPr>
        <w:rStyle w:val="SidhuvudUtskott"/>
      </w:rPr>
      <w:instrText>n</w:instrText>
    </w:r>
    <w:r w:rsidRPr="0071695A">
      <w:rPr>
        <w:rStyle w:val="SidhuvudUtskott"/>
      </w:rPr>
      <w:instrText>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    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</w:instrText>
    </w:r>
    <w:r w:rsidRPr="0071695A">
      <w:rPr>
        <w:rStyle w:val="SidhuvudUtskott"/>
      </w:rPr>
      <w:instrText>O</w:instrText>
    </w:r>
    <w:r w:rsidRPr="0071695A">
      <w:rPr>
        <w:rStyle w:val="SidhuvudUtskott"/>
      </w:rPr>
      <w:instrText>PERTY Status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Reservation</w:t>
    </w:r>
    <w:r w:rsidRPr="0071695A">
      <w:rPr>
        <w:rStyle w:val="SidhuvudRubrikReferens"/>
      </w:rPr>
      <w:fldChar w:fldCharType="end"/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</w:instrText>
    </w:r>
    <w:r w:rsidRPr="0071695A">
      <w:instrText xml:space="preserve"> </w:instrText>
    </w:r>
    <w:r w:rsidRPr="0071695A">
      <w:rPr>
        <w:rStyle w:val="SidhuvudUtskott"/>
      </w:rPr>
      <w:instrText>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</w:instrText>
    </w:r>
    <w:r w:rsidRPr="0071695A">
      <w:rPr>
        <w:rStyle w:val="SidhuvudUtskott"/>
      </w:rPr>
      <w:instrText>n</w:instrText>
    </w:r>
    <w:r w:rsidRPr="0071695A">
      <w:rPr>
        <w:rStyle w:val="SidhuvudUtskott"/>
      </w:rPr>
      <w:instrText>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    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</w:instrText>
    </w:r>
    <w:r w:rsidRPr="0071695A">
      <w:rPr>
        <w:rStyle w:val="SidhuvudUtskott"/>
      </w:rPr>
      <w:instrText>O</w:instrText>
    </w:r>
    <w:r w:rsidRPr="0071695A">
      <w:rPr>
        <w:rStyle w:val="SidhuvudUtskott"/>
      </w:rPr>
      <w:instrText>PERTY Status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  <w:smallCaps w:val="0"/>
        <w:spacing w:val="0"/>
        <w:sz w:val="19"/>
      </w:rPr>
      <w:t xml:space="preserve"> </w:t>
    </w:r>
  </w:p>
  <w:p w:rsidR="000116D8" w:rsidRPr="0071695A" w:rsidRDefault="000116D8">
    <w:pPr>
      <w:pStyle w:val="Sidhuvud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 </w:t>
    </w:r>
    <w:r w:rsidRPr="0071695A">
      <w:rPr>
        <w:rStyle w:val="SidhuvudBilaga"/>
      </w:rPr>
      <w:t xml:space="preserve"> Bilaga    </w:t>
    </w:r>
    <w:r w:rsidRPr="0071695A">
      <w:rPr>
        <w:rStyle w:val="SidhuvudRubrikReferens"/>
      </w:rPr>
      <w:t>Förteckning över behandlade förslag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t>Förteckning över behandlade förslag</w:t>
    </w:r>
    <w:r w:rsidRPr="0071695A">
      <w:rPr>
        <w:rStyle w:val="SidhuvudBilaga"/>
      </w:rPr>
      <w:t xml:space="preserve">   Bilaga  </w:t>
    </w:r>
    <w:r w:rsidRPr="0071695A">
      <w:t xml:space="preserve">   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t xml:space="preserve">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t xml:space="preserve"> </w:t>
    </w:r>
  </w:p>
  <w:p w:rsidR="000116D8" w:rsidRPr="0071695A" w:rsidRDefault="000116D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Sammanfattning</w: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Sammanfattning</w:t>
    </w:r>
    <w:r w:rsidRPr="0071695A">
      <w:rPr>
        <w:rStyle w:val="SidhuvudRubrikReferens"/>
      </w:rPr>
      <w:fldChar w:fldCharType="end"/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</w:instrText>
    </w:r>
    <w:r w:rsidRPr="0071695A">
      <w:instrText xml:space="preserve"> </w:instrText>
    </w:r>
    <w:r w:rsidRPr="0071695A">
      <w:rPr>
        <w:rStyle w:val="SidhuvudUtskott"/>
      </w:rPr>
      <w:instrText>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</w:instrText>
    </w:r>
    <w:r w:rsidRPr="0071695A">
      <w:rPr>
        <w:rStyle w:val="SidhuvudUtskott"/>
      </w:rPr>
      <w:instrText>n</w:instrText>
    </w:r>
    <w:r w:rsidRPr="0071695A">
      <w:rPr>
        <w:rStyle w:val="SidhuvudUtskott"/>
      </w:rPr>
      <w:instrText>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    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</w:instrText>
    </w:r>
    <w:r w:rsidRPr="0071695A">
      <w:rPr>
        <w:rStyle w:val="SidhuvudUtskott"/>
      </w:rPr>
      <w:instrText>O</w:instrText>
    </w:r>
    <w:r w:rsidRPr="0071695A">
      <w:rPr>
        <w:rStyle w:val="SidhuvudUtskott"/>
      </w:rPr>
      <w:instrText>PERTY Status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t>2003/04:UU1</w:t>
    </w:r>
    <w:r w:rsidRPr="0071695A">
      <w:t xml:space="preserve">    </w:t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  <w:smallCaps w:val="0"/>
        <w:spacing w:val="0"/>
        <w:sz w:val="19"/>
      </w:rPr>
      <w:t xml:space="preserve"> </w:t>
    </w:r>
  </w:p>
  <w:p w:rsidR="000116D8" w:rsidRPr="0071695A" w:rsidRDefault="000116D8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  <w:r w:rsidRPr="0071695A">
      <w:t xml:space="preserve">     </w:t>
    </w:r>
    <w:r w:rsidRPr="0071695A">
      <w:rPr>
        <w:rStyle w:val="SidhuvudBilaga"/>
      </w:rPr>
      <w:t xml:space="preserve"> </w:t>
    </w: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Innehållsförteckning</w:t>
    </w:r>
    <w:r w:rsidRPr="0071695A">
      <w:rPr>
        <w:rStyle w:val="SidhuvudRubrikReferens"/>
      </w:rPr>
      <w:fldChar w:fldCharType="end"/>
    </w:r>
  </w:p>
  <w:p w:rsidR="000116D8" w:rsidRPr="0071695A" w:rsidRDefault="000116D8">
    <w:pPr>
      <w:pStyle w:val="SidhuvudKantJmn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Status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   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RubrikReferens"/>
      </w:rPr>
      <w:fldChar w:fldCharType="begin" w:fldLock="1"/>
    </w:r>
    <w:r w:rsidRPr="0071695A">
      <w:rPr>
        <w:rStyle w:val="SidhuvudRubrikReferens"/>
      </w:rPr>
      <w:instrText xml:space="preserve"> StyleREF "Rubrik 1" </w:instrText>
    </w:r>
    <w:r w:rsidRPr="0071695A">
      <w:rPr>
        <w:rStyle w:val="SidhuvudRubrikReferens"/>
      </w:rPr>
      <w:fldChar w:fldCharType="separate"/>
    </w:r>
    <w:r w:rsidRPr="0071695A">
      <w:rPr>
        <w:rStyle w:val="SidhuvudRubrikReferens"/>
      </w:rPr>
      <w:t>Innehållsförteckning</w:t>
    </w:r>
    <w:r w:rsidRPr="0071695A">
      <w:rPr>
        <w:rStyle w:val="SidhuvudRubrikReferens"/>
      </w:rPr>
      <w:fldChar w:fldCharType="end"/>
    </w:r>
    <w:r w:rsidRPr="0071695A">
      <w:rPr>
        <w:rStyle w:val="SidhuvudBilaga"/>
      </w:rPr>
      <w:t xml:space="preserve"> </w:t>
    </w:r>
    <w:r w:rsidRPr="0071695A">
      <w:t xml:space="preserve">     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BetänkandeÅr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2003/04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t>:</w: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</w:instrText>
    </w:r>
    <w:r w:rsidRPr="0071695A">
      <w:instrText xml:space="preserve"> </w:instrText>
    </w:r>
    <w:r w:rsidRPr="0071695A">
      <w:rPr>
        <w:rStyle w:val="SidhuvudUtskott"/>
      </w:rPr>
      <w:instrText>Utskott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UU</w: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Betä</w:instrText>
    </w:r>
    <w:r w:rsidRPr="0071695A">
      <w:rPr>
        <w:rStyle w:val="SidhuvudUtskott"/>
      </w:rPr>
      <w:instrText>n</w:instrText>
    </w:r>
    <w:r w:rsidRPr="0071695A">
      <w:rPr>
        <w:rStyle w:val="SidhuvudUtskott"/>
      </w:rPr>
      <w:instrText>kandeNr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t>1</w: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if 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DOCPROPERTY "UtkastDatum"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Nej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 = "Ja" "</w:instrText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PRINTDATE \@ "yyyy-MM-dd HH.mm    " </w:instrText>
    </w:r>
    <w:r w:rsidRPr="0071695A">
      <w:rPr>
        <w:rStyle w:val="SidhuvudUtskott"/>
      </w:rPr>
      <w:fldChar w:fldCharType="separate"/>
    </w:r>
    <w:r w:rsidRPr="0071695A">
      <w:rPr>
        <w:rStyle w:val="SidhuvudUtskott"/>
      </w:rPr>
      <w:instrText>2000-08-11 16.42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instrText xml:space="preserve">" </w:instrText>
    </w:r>
    <w:r w:rsidRPr="0071695A">
      <w:rPr>
        <w:rStyle w:val="SidhuvudUtskott"/>
      </w:rPr>
      <w:fldChar w:fldCharType="end"/>
    </w:r>
    <w:r w:rsidRPr="0071695A">
      <w:rPr>
        <w:rStyle w:val="SidhuvudUtskott"/>
      </w:rPr>
      <w:fldChar w:fldCharType="begin" w:fldLock="1"/>
    </w:r>
    <w:r w:rsidRPr="0071695A">
      <w:rPr>
        <w:rStyle w:val="SidhuvudUtskott"/>
      </w:rPr>
      <w:instrText xml:space="preserve"> DOCPR</w:instrText>
    </w:r>
    <w:r w:rsidRPr="0071695A">
      <w:rPr>
        <w:rStyle w:val="SidhuvudUtskott"/>
      </w:rPr>
      <w:instrText>O</w:instrText>
    </w:r>
    <w:r w:rsidRPr="0071695A">
      <w:rPr>
        <w:rStyle w:val="SidhuvudUtskott"/>
      </w:rPr>
      <w:instrText>PERTY Status</w:instrText>
    </w:r>
    <w:r w:rsidRPr="0071695A">
      <w:rPr>
        <w:rStyle w:val="SidhuvudUtskott"/>
      </w:rPr>
      <w:fldChar w:fldCharType="end"/>
    </w:r>
  </w:p>
  <w:p w:rsidR="000116D8" w:rsidRPr="0071695A" w:rsidRDefault="000116D8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6D8" w:rsidRPr="0071695A" w:rsidRDefault="000116D8">
    <w:pPr>
      <w:pStyle w:val="SidhuvudKantUdda"/>
      <w:framePr w:w="8732" w:h="567" w:hRule="exact" w:vSpace="0" w:wrap="around" w:vAnchor="page" w:y="341" w:anchorLock="0"/>
    </w:pPr>
    <w:r w:rsidRPr="0071695A">
      <w:t xml:space="preserve">  </w:t>
    </w:r>
    <w:r w:rsidRPr="0071695A">
      <w:rPr>
        <w:rStyle w:val="SidhuvudUtskott"/>
      </w:rPr>
      <w:t>2003/04:UU1</w:t>
    </w:r>
  </w:p>
  <w:p w:rsidR="000116D8" w:rsidRPr="0071695A" w:rsidRDefault="000116D8">
    <w:pPr>
      <w:pStyle w:val="SidhuvudKantUdda"/>
      <w:framePr w:w="8732" w:h="567" w:hRule="exact" w:vSpace="0" w:wrap="around" w:vAnchor="page" w:y="341" w:anchorLock="0"/>
    </w:pPr>
  </w:p>
  <w:p w:rsidR="000116D8" w:rsidRPr="0071695A" w:rsidRDefault="000116D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23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0304"/>
  </w:docVars>
  <w:rsids>
    <w:rsidRoot w:val="005F6D2C"/>
    <w:rsid w:val="000116D8"/>
    <w:rsid w:val="005F6D2C"/>
    <w:rsid w:val="007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B75D0-0AC2-4F91-96C3-7E2E6046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SBTabell">
    <w:name w:val="SB_Tabell"/>
    <w:basedOn w:val="Normal"/>
    <w:pPr>
      <w:spacing w:before="0" w:line="214" w:lineRule="exact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3156</Words>
  <Characters>19699</Characters>
  <Application>Microsoft Office Word</Application>
  <DocSecurity>4</DocSecurity>
  <Lines>656</Lines>
  <Paragraphs>357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18</vt:i4>
      </vt:variant>
    </vt:vector>
  </HeadingPairs>
  <TitlesOfParts>
    <vt:vector size="19" baseType="lpstr">
      <vt:lpstr>1999/2000:T1</vt:lpstr>
      <vt:lpstr/>
      <vt:lpstr>Sammanfattning</vt:lpstr>
      <vt:lpstr>Innehållsförteckning</vt:lpstr>
      <vt:lpstr>Utskottets förslag till riksdagsbeslut</vt:lpstr>
      <vt:lpstr>Specifikation avseende förslag till beslut om anslag under utgiftsområde 5 Inter</vt:lpstr>
      <vt:lpstr>Propositionen</vt:lpstr>
      <vt:lpstr>Motionerna</vt:lpstr>
      <vt:lpstr>Utskottets överväganden</vt:lpstr>
      <vt:lpstr>Reservation</vt:lpstr>
      <vt:lpstr>    1.	Ett centrum för internationell fredsutveckling (punkt 4)</vt:lpstr>
      <vt:lpstr>Särskilda yttranden</vt:lpstr>
      <vt:lpstr>    1.   Anslagen för 2004 under utgiftsområde 5 Internationell     samverkan (punkt</vt:lpstr>
      <vt:lpstr>    2.   Anslagen för 2004 under utgiftsområde 5 Internationell samverkan (punkt 3)</vt:lpstr>
      <vt:lpstr>    3.   Anslagen för 2004 under utgiftsområde 5 Internationell samverkan (punkt 3)</vt:lpstr>
      <vt:lpstr>    4.   Anslagen för 2004 under utgiftsområde 5 Internationell samverkan (punkt 3)</vt:lpstr>
      <vt:lpstr>Förteckning över behandlade förslag</vt:lpstr>
      <vt:lpstr>    Motioner från allmänna motionstiden hösten 2002</vt:lpstr>
      <vt:lpstr>    Motioner från allmänna motionstiden hösten 2003</vt:lpstr>
    </vt:vector>
  </TitlesOfParts>
  <Company>Riksdagen</Company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2003-12-09T09:52:00Z</cp:lastPrinted>
  <dcterms:created xsi:type="dcterms:W3CDTF">2025-12-16T18:04:00Z</dcterms:created>
  <dcterms:modified xsi:type="dcterms:W3CDTF">2025-12-16T18:04:00Z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</vt:lpwstr>
  </property>
  <property fmtid="{D5CDD505-2E9C-101B-9397-08002B2CF9AE}" pid="3" name="Utskott">
    <vt:lpwstr>UU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