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B0E506610F4C62B3FA1E8A5A5B6E4F"/>
        </w:placeholder>
        <w15:appearance w15:val="hidden"/>
        <w:text/>
      </w:sdtPr>
      <w:sdtEndPr/>
      <w:sdtContent>
        <w:p w:rsidRPr="009B062B" w:rsidR="00AF30DD" w:rsidP="009B062B" w:rsidRDefault="00AF30DD" w14:paraId="7E2DADDF" w14:textId="77777777">
          <w:pPr>
            <w:pStyle w:val="RubrikFrslagTIllRiksdagsbeslut"/>
          </w:pPr>
          <w:r w:rsidRPr="009B062B">
            <w:t>Förslag till riksdagsbeslut</w:t>
          </w:r>
        </w:p>
      </w:sdtContent>
    </w:sdt>
    <w:sdt>
      <w:sdtPr>
        <w:alias w:val="Yrkande 1"/>
        <w:tag w:val="7adbb244-c416-4218-a32a-fb326e23277d"/>
        <w:id w:val="-1335603072"/>
        <w:lock w:val="sdtLocked"/>
      </w:sdtPr>
      <w:sdtEndPr/>
      <w:sdtContent>
        <w:p w:rsidR="002A5D46" w:rsidRDefault="009B381E" w14:paraId="39742F76" w14:textId="77777777">
          <w:pPr>
            <w:pStyle w:val="Frslagstext"/>
            <w:numPr>
              <w:ilvl w:val="0"/>
              <w:numId w:val="0"/>
            </w:numPr>
          </w:pPr>
          <w:r>
            <w:t>Riksdagen ställer sig bakom det som anförs i motionen om att åter möjliggöra försäljning av paracetamol i dagligvaruhandeln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E70A256A04479B9FC914F474E91A09"/>
        </w:placeholder>
        <w15:appearance w15:val="hidden"/>
        <w:text/>
      </w:sdtPr>
      <w:sdtEndPr/>
      <w:sdtContent>
        <w:p w:rsidRPr="009B062B" w:rsidR="006D79C9" w:rsidP="00333E95" w:rsidRDefault="006D79C9" w14:paraId="394D87A0" w14:textId="77777777">
          <w:pPr>
            <w:pStyle w:val="Rubrik1"/>
          </w:pPr>
          <w:r>
            <w:t>Motivering</w:t>
          </w:r>
        </w:p>
      </w:sdtContent>
    </w:sdt>
    <w:p w:rsidR="00851903" w:rsidP="00851903" w:rsidRDefault="00851903" w14:paraId="6E58E315" w14:textId="4C5BBAB6">
      <w:pPr>
        <w:pStyle w:val="Normalutanindragellerluft"/>
      </w:pPr>
      <w:r>
        <w:t>När apoteksmonopolet upphörde 2009 tilläts försäljning av paracetamol även utanför apoteken. Men 2015, sex år efter, förbjöds försäljning av preparat som innehåller paracetamol, exempelvis Alvedon, i dagligvaruhandeln. Orsaken till detta förbud är att man misstänkte att tillgängligheten till preparat som innehåller paracetamol ledde till en ökad mäng</w:t>
      </w:r>
      <w:r w:rsidR="004C0E42">
        <w:t>d</w:t>
      </w:r>
      <w:r>
        <w:t xml:space="preserve"> paracetamolförgiftningar. Men detta tillbakavisades dock av Giftcentralen 2016 som konstaterade att det inte fanns något samband och att det nya förbudet inte hade någon åverkan på antalet förgiftningar. Förbudet har alltså saknat effekt, och har enbart lett till att göra det svårare för vanliga medborgare att köpa paracetamol.</w:t>
      </w:r>
    </w:p>
    <w:p w:rsidR="00652B73" w:rsidP="004C0E42" w:rsidRDefault="00851903" w14:paraId="630C944A" w14:textId="3BE987D6">
      <w:r w:rsidRPr="004C0E42">
        <w:t>Regeringen bör därför åter möjliggöra för försäljning av paracetamol i daglig</w:t>
      </w:r>
      <w:r w:rsidR="004C0E42">
        <w:softHyphen/>
      </w:r>
      <w:bookmarkStart w:name="_GoBack" w:id="1"/>
      <w:bookmarkEnd w:id="1"/>
      <w:r w:rsidRPr="004C0E42">
        <w:t>varuhandeln.</w:t>
      </w:r>
    </w:p>
    <w:p w:rsidRPr="004C0E42" w:rsidR="004C0E42" w:rsidP="004C0E42" w:rsidRDefault="004C0E42" w14:paraId="20A48F3C" w14:textId="77777777"/>
    <w:sdt>
      <w:sdtPr>
        <w:alias w:val="CC_Underskrifter"/>
        <w:tag w:val="CC_Underskrifter"/>
        <w:id w:val="583496634"/>
        <w:lock w:val="sdtContentLocked"/>
        <w:placeholder>
          <w:docPart w:val="41B30A3C45F2491780127A5586A27A56"/>
        </w:placeholder>
        <w15:appearance w15:val="hidden"/>
      </w:sdtPr>
      <w:sdtEndPr>
        <w:rPr>
          <w:i/>
          <w:noProof/>
        </w:rPr>
      </w:sdtEndPr>
      <w:sdtContent>
        <w:p w:rsidR="00CC11BF" w:rsidP="00851903" w:rsidRDefault="004C0E42" w14:paraId="74A1B7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4801AC" w:rsidP="007E0C6D" w:rsidRDefault="004801AC" w14:paraId="4A157E1A" w14:textId="77777777"/>
    <w:sectPr w:rsidR="004801AC"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B7269" w14:textId="77777777" w:rsidR="00851903" w:rsidRDefault="00851903" w:rsidP="000C1CAD">
      <w:pPr>
        <w:spacing w:line="240" w:lineRule="auto"/>
      </w:pPr>
      <w:r>
        <w:separator/>
      </w:r>
    </w:p>
  </w:endnote>
  <w:endnote w:type="continuationSeparator" w:id="0">
    <w:p w14:paraId="57A53E7B" w14:textId="77777777" w:rsidR="00851903" w:rsidRDefault="00851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283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69D6"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9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EE8BA" w14:textId="77777777" w:rsidR="00851903" w:rsidRDefault="00851903" w:rsidP="000C1CAD">
      <w:pPr>
        <w:spacing w:line="240" w:lineRule="auto"/>
      </w:pPr>
      <w:r>
        <w:separator/>
      </w:r>
    </w:p>
  </w:footnote>
  <w:footnote w:type="continuationSeparator" w:id="0">
    <w:p w14:paraId="5BB06740" w14:textId="77777777" w:rsidR="00851903" w:rsidRDefault="008519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3573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EB8A39" wp14:anchorId="26882B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C0E42" w14:paraId="7722827F" w14:textId="77777777">
                          <w:pPr>
                            <w:jc w:val="right"/>
                          </w:pPr>
                          <w:sdt>
                            <w:sdtPr>
                              <w:alias w:val="CC_Noformat_Partikod"/>
                              <w:tag w:val="CC_Noformat_Partikod"/>
                              <w:id w:val="-53464382"/>
                              <w:placeholder>
                                <w:docPart w:val="15B38C25BC564A9682FB7DFB58A14431"/>
                              </w:placeholder>
                              <w:text/>
                            </w:sdtPr>
                            <w:sdtEndPr/>
                            <w:sdtContent>
                              <w:r w:rsidR="00851903">
                                <w:t>M</w:t>
                              </w:r>
                            </w:sdtContent>
                          </w:sdt>
                          <w:sdt>
                            <w:sdtPr>
                              <w:alias w:val="CC_Noformat_Partinummer"/>
                              <w:tag w:val="CC_Noformat_Partinummer"/>
                              <w:id w:val="-1709555926"/>
                              <w:placeholder>
                                <w:docPart w:val="E8F0348CFF5A4462A3FC81EFB2C416FC"/>
                              </w:placeholder>
                              <w:text/>
                            </w:sdtPr>
                            <w:sdtEndPr/>
                            <w:sdtContent>
                              <w:r w:rsidR="00851903">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882B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0E42" w14:paraId="7722827F" w14:textId="77777777">
                    <w:pPr>
                      <w:jc w:val="right"/>
                    </w:pPr>
                    <w:sdt>
                      <w:sdtPr>
                        <w:alias w:val="CC_Noformat_Partikod"/>
                        <w:tag w:val="CC_Noformat_Partikod"/>
                        <w:id w:val="-53464382"/>
                        <w:placeholder>
                          <w:docPart w:val="15B38C25BC564A9682FB7DFB58A14431"/>
                        </w:placeholder>
                        <w:text/>
                      </w:sdtPr>
                      <w:sdtEndPr/>
                      <w:sdtContent>
                        <w:r w:rsidR="00851903">
                          <w:t>M</w:t>
                        </w:r>
                      </w:sdtContent>
                    </w:sdt>
                    <w:sdt>
                      <w:sdtPr>
                        <w:alias w:val="CC_Noformat_Partinummer"/>
                        <w:tag w:val="CC_Noformat_Partinummer"/>
                        <w:id w:val="-1709555926"/>
                        <w:placeholder>
                          <w:docPart w:val="E8F0348CFF5A4462A3FC81EFB2C416FC"/>
                        </w:placeholder>
                        <w:text/>
                      </w:sdtPr>
                      <w:sdtEndPr/>
                      <w:sdtContent>
                        <w:r w:rsidR="00851903">
                          <w:t>1402</w:t>
                        </w:r>
                      </w:sdtContent>
                    </w:sdt>
                  </w:p>
                </w:txbxContent>
              </v:textbox>
              <w10:wrap anchorx="page"/>
            </v:shape>
          </w:pict>
        </mc:Fallback>
      </mc:AlternateContent>
    </w:r>
  </w:p>
  <w:p w:rsidRPr="00293C4F" w:rsidR="004F35FE" w:rsidP="00776B74" w:rsidRDefault="004F35FE" w14:paraId="30AB19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0E42" w14:paraId="693C907B" w14:textId="77777777">
    <w:pPr>
      <w:jc w:val="right"/>
    </w:pPr>
    <w:sdt>
      <w:sdtPr>
        <w:alias w:val="CC_Noformat_Partikod"/>
        <w:tag w:val="CC_Noformat_Partikod"/>
        <w:id w:val="559911109"/>
        <w:placeholder>
          <w:docPart w:val="E8F0348CFF5A4462A3FC81EFB2C416FC"/>
        </w:placeholder>
        <w:text/>
      </w:sdtPr>
      <w:sdtEndPr/>
      <w:sdtContent>
        <w:r w:rsidR="00851903">
          <w:t>M</w:t>
        </w:r>
      </w:sdtContent>
    </w:sdt>
    <w:sdt>
      <w:sdtPr>
        <w:alias w:val="CC_Noformat_Partinummer"/>
        <w:tag w:val="CC_Noformat_Partinummer"/>
        <w:id w:val="1197820850"/>
        <w:text/>
      </w:sdtPr>
      <w:sdtEndPr/>
      <w:sdtContent>
        <w:r w:rsidR="00851903">
          <w:t>1402</w:t>
        </w:r>
      </w:sdtContent>
    </w:sdt>
  </w:p>
  <w:p w:rsidR="004F35FE" w:rsidP="00776B74" w:rsidRDefault="004F35FE" w14:paraId="537FAC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0E42" w14:paraId="45F4B780" w14:textId="77777777">
    <w:pPr>
      <w:jc w:val="right"/>
    </w:pPr>
    <w:sdt>
      <w:sdtPr>
        <w:alias w:val="CC_Noformat_Partikod"/>
        <w:tag w:val="CC_Noformat_Partikod"/>
        <w:id w:val="1471015553"/>
        <w:text/>
      </w:sdtPr>
      <w:sdtEndPr/>
      <w:sdtContent>
        <w:r w:rsidR="00851903">
          <w:t>M</w:t>
        </w:r>
      </w:sdtContent>
    </w:sdt>
    <w:sdt>
      <w:sdtPr>
        <w:alias w:val="CC_Noformat_Partinummer"/>
        <w:tag w:val="CC_Noformat_Partinummer"/>
        <w:id w:val="-2014525982"/>
        <w:text/>
      </w:sdtPr>
      <w:sdtEndPr/>
      <w:sdtContent>
        <w:r w:rsidR="00851903">
          <w:t>1402</w:t>
        </w:r>
      </w:sdtContent>
    </w:sdt>
  </w:p>
  <w:p w:rsidR="004F35FE" w:rsidP="00A314CF" w:rsidRDefault="004C0E42" w14:paraId="583072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C0E42" w14:paraId="55A1CF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C0E42" w14:paraId="3BA26B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:3241</w:t>
        </w:r>
      </w:sdtContent>
    </w:sdt>
  </w:p>
  <w:p w:rsidR="004F35FE" w:rsidP="00E03A3D" w:rsidRDefault="004C0E42" w14:paraId="6111F679"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851903" w14:paraId="09296856" w14:textId="77777777">
        <w:pPr>
          <w:pStyle w:val="FSHRub2"/>
        </w:pPr>
        <w:r>
          <w:t>Gör det återigen möjligt att köpa paracetamol i dagligvaruhandeln</w:t>
        </w:r>
      </w:p>
    </w:sdtContent>
  </w:sdt>
  <w:sdt>
    <w:sdtPr>
      <w:alias w:val="CC_Boilerplate_3"/>
      <w:tag w:val="CC_Boilerplate_3"/>
      <w:id w:val="1606463544"/>
      <w:lock w:val="sdtContentLocked"/>
      <w15:appearance w15:val="hidden"/>
      <w:text w:multiLine="1"/>
    </w:sdtPr>
    <w:sdtEndPr/>
    <w:sdtContent>
      <w:p w:rsidR="004F35FE" w:rsidP="00283E0F" w:rsidRDefault="004F35FE" w14:paraId="14945F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0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098"/>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D46"/>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0E42"/>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582A"/>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903"/>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81E"/>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A35"/>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92413"/>
  <w15:chartTrackingRefBased/>
  <w15:docId w15:val="{D7195BBD-5164-4478-9078-D1D86598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B0E506610F4C62B3FA1E8A5A5B6E4F"/>
        <w:category>
          <w:name w:val="Allmänt"/>
          <w:gallery w:val="placeholder"/>
        </w:category>
        <w:types>
          <w:type w:val="bbPlcHdr"/>
        </w:types>
        <w:behaviors>
          <w:behavior w:val="content"/>
        </w:behaviors>
        <w:guid w:val="{F62D6D1B-787B-454A-880C-9C526988CC92}"/>
      </w:docPartPr>
      <w:docPartBody>
        <w:p w:rsidR="00180522" w:rsidRDefault="00180522">
          <w:pPr>
            <w:pStyle w:val="41B0E506610F4C62B3FA1E8A5A5B6E4F"/>
          </w:pPr>
          <w:r w:rsidRPr="005A0A93">
            <w:rPr>
              <w:rStyle w:val="Platshllartext"/>
            </w:rPr>
            <w:t>Förslag till riksdagsbeslut</w:t>
          </w:r>
        </w:p>
      </w:docPartBody>
    </w:docPart>
    <w:docPart>
      <w:docPartPr>
        <w:name w:val="8EE70A256A04479B9FC914F474E91A09"/>
        <w:category>
          <w:name w:val="Allmänt"/>
          <w:gallery w:val="placeholder"/>
        </w:category>
        <w:types>
          <w:type w:val="bbPlcHdr"/>
        </w:types>
        <w:behaviors>
          <w:behavior w:val="content"/>
        </w:behaviors>
        <w:guid w:val="{FFE94422-FBEA-4934-8FD0-E14AF64D9ECA}"/>
      </w:docPartPr>
      <w:docPartBody>
        <w:p w:rsidR="00180522" w:rsidRDefault="00180522">
          <w:pPr>
            <w:pStyle w:val="8EE70A256A04479B9FC914F474E91A09"/>
          </w:pPr>
          <w:r w:rsidRPr="005A0A93">
            <w:rPr>
              <w:rStyle w:val="Platshllartext"/>
            </w:rPr>
            <w:t>Motivering</w:t>
          </w:r>
        </w:p>
      </w:docPartBody>
    </w:docPart>
    <w:docPart>
      <w:docPartPr>
        <w:name w:val="15B38C25BC564A9682FB7DFB58A14431"/>
        <w:category>
          <w:name w:val="Allmänt"/>
          <w:gallery w:val="placeholder"/>
        </w:category>
        <w:types>
          <w:type w:val="bbPlcHdr"/>
        </w:types>
        <w:behaviors>
          <w:behavior w:val="content"/>
        </w:behaviors>
        <w:guid w:val="{48D5086C-1A74-4FDE-B147-3240BEF4CBCB}"/>
      </w:docPartPr>
      <w:docPartBody>
        <w:p w:rsidR="00180522" w:rsidRDefault="00180522">
          <w:pPr>
            <w:pStyle w:val="15B38C25BC564A9682FB7DFB58A14431"/>
          </w:pPr>
          <w:r>
            <w:rPr>
              <w:rStyle w:val="Platshllartext"/>
            </w:rPr>
            <w:t xml:space="preserve"> </w:t>
          </w:r>
        </w:p>
      </w:docPartBody>
    </w:docPart>
    <w:docPart>
      <w:docPartPr>
        <w:name w:val="E8F0348CFF5A4462A3FC81EFB2C416FC"/>
        <w:category>
          <w:name w:val="Allmänt"/>
          <w:gallery w:val="placeholder"/>
        </w:category>
        <w:types>
          <w:type w:val="bbPlcHdr"/>
        </w:types>
        <w:behaviors>
          <w:behavior w:val="content"/>
        </w:behaviors>
        <w:guid w:val="{E62D6E9D-9E85-4B38-96A9-83E4E72F55BA}"/>
      </w:docPartPr>
      <w:docPartBody>
        <w:p w:rsidR="00180522" w:rsidRDefault="00180522">
          <w:pPr>
            <w:pStyle w:val="E8F0348CFF5A4462A3FC81EFB2C416FC"/>
          </w:pPr>
          <w:r>
            <w:t xml:space="preserve"> </w:t>
          </w:r>
        </w:p>
      </w:docPartBody>
    </w:docPart>
    <w:docPart>
      <w:docPartPr>
        <w:name w:val="41B30A3C45F2491780127A5586A27A56"/>
        <w:category>
          <w:name w:val="Allmänt"/>
          <w:gallery w:val="placeholder"/>
        </w:category>
        <w:types>
          <w:type w:val="bbPlcHdr"/>
        </w:types>
        <w:behaviors>
          <w:behavior w:val="content"/>
        </w:behaviors>
        <w:guid w:val="{E946F740-22E8-4923-B6EA-0B86088F22EF}"/>
      </w:docPartPr>
      <w:docPartBody>
        <w:p w:rsidR="00F05157" w:rsidRDefault="00F051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22"/>
    <w:rsid w:val="00180522"/>
    <w:rsid w:val="00F05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B0E506610F4C62B3FA1E8A5A5B6E4F">
    <w:name w:val="41B0E506610F4C62B3FA1E8A5A5B6E4F"/>
  </w:style>
  <w:style w:type="paragraph" w:customStyle="1" w:styleId="902B18DD99C5419498D39E313E2DD8E8">
    <w:name w:val="902B18DD99C5419498D39E313E2DD8E8"/>
  </w:style>
  <w:style w:type="paragraph" w:customStyle="1" w:styleId="73F927015E5B401ABCF9FE4B4E3E1710">
    <w:name w:val="73F927015E5B401ABCF9FE4B4E3E1710"/>
  </w:style>
  <w:style w:type="paragraph" w:customStyle="1" w:styleId="8EE70A256A04479B9FC914F474E91A09">
    <w:name w:val="8EE70A256A04479B9FC914F474E91A09"/>
  </w:style>
  <w:style w:type="paragraph" w:customStyle="1" w:styleId="3FA87D568F5840C79A288182355474E0">
    <w:name w:val="3FA87D568F5840C79A288182355474E0"/>
  </w:style>
  <w:style w:type="paragraph" w:customStyle="1" w:styleId="15B38C25BC564A9682FB7DFB58A14431">
    <w:name w:val="15B38C25BC564A9682FB7DFB58A14431"/>
  </w:style>
  <w:style w:type="paragraph" w:customStyle="1" w:styleId="E8F0348CFF5A4462A3FC81EFB2C416FC">
    <w:name w:val="E8F0348CFF5A4462A3FC81EFB2C4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5FD5E-3195-420C-91C1-6849B425A05F}"/>
</file>

<file path=customXml/itemProps2.xml><?xml version="1.0" encoding="utf-8"?>
<ds:datastoreItem xmlns:ds="http://schemas.openxmlformats.org/officeDocument/2006/customXml" ds:itemID="{48EF224F-84AD-44E0-960B-BB1523B1C987}"/>
</file>

<file path=customXml/itemProps3.xml><?xml version="1.0" encoding="utf-8"?>
<ds:datastoreItem xmlns:ds="http://schemas.openxmlformats.org/officeDocument/2006/customXml" ds:itemID="{427FC864-5B60-4682-9F03-B8BBAA113D2D}"/>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875</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