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7F1F14" w:rsidRDefault="007F1F14">
            <w:pPr>
              <w:pStyle w:val="HuvudRubrik"/>
            </w:pPr>
            <w:bookmarkStart w:id="0" w:name="BetänkandeRubrik"/>
            <w:bookmarkEnd w:id="0"/>
            <w:r>
              <w:t>Kulturutskottets betänkande</w:t>
            </w:r>
            <w:r w:rsidR="006A658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605463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7F1F14" w:rsidRDefault="007F1F1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561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7F1F14" w:rsidRDefault="007F1F14">
                            <w:pPr>
                              <w:pStyle w:val="Logo"/>
                            </w:pPr>
                            <w:r>
                              <w:object w:dxaOrig="840" w:dyaOrig="1545">
                                <v:shape id="_x0000_i1025" type="#_x0000_t75" style="width:41.55pt;height:77.15pt" fillcolor="window">
                                  <v:imagedata r:id="rId7" o:title=""/>
                                </v:shape>
                                <o:OLEObject Type="Embed" ProgID="Word.Picture.8" ShapeID="_x0000_i1025" DrawAspect="Content" ObjectID="_1827335619" r:id="rId9"/>
                              </w:object>
                            </w:r>
                          </w:p>
                        </w:txbxContent>
                      </v:textbox>
                      <w10:wrap anchorx="page" anchory="page"/>
                    </v:shape>
                  </w:pict>
                </mc:Fallback>
              </mc:AlternateContent>
            </w:r>
          </w:p>
          <w:p w:rsidR="007F1F14" w:rsidRDefault="007F1F14">
            <w:pPr>
              <w:pStyle w:val="HuvudRubrikRad2"/>
            </w:pPr>
            <w:bookmarkStart w:id="15" w:name="BetänkandeNr"/>
            <w:bookmarkEnd w:id="15"/>
            <w:r>
              <w:t>1998/99:KrU8</w:t>
            </w:r>
          </w:p>
          <w:p w:rsidR="007F1F14" w:rsidRDefault="007F1F14">
            <w:pPr>
              <w:pStyle w:val="BetnkandeRubrik"/>
            </w:pPr>
            <w:bookmarkStart w:id="16" w:name="Huvudrubrik"/>
            <w:bookmarkEnd w:id="16"/>
            <w:r>
              <w:t>Bibliotek, litteratur och kulturtidskrifter</w:t>
            </w:r>
          </w:p>
        </w:tc>
        <w:tc>
          <w:tcPr>
            <w:tcW w:w="1559" w:type="dxa"/>
            <w:tcBorders>
              <w:bottom w:val="nil"/>
            </w:tcBorders>
          </w:tcPr>
          <w:p w:rsidR="007F1F14" w:rsidRDefault="007F1F14">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7F1F14" w:rsidRDefault="007F1F14">
            <w:pPr>
              <w:spacing w:before="40" w:after="900" w:line="280" w:lineRule="exact"/>
              <w:jc w:val="left"/>
              <w:rPr>
                <w:sz w:val="28"/>
              </w:rPr>
            </w:pPr>
          </w:p>
        </w:tc>
        <w:tc>
          <w:tcPr>
            <w:tcW w:w="1559" w:type="dxa"/>
          </w:tcPr>
          <w:p w:rsidR="007F1F14" w:rsidRDefault="007F1F14">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7F1F14" w:rsidRDefault="007F1F14">
            <w:pPr>
              <w:spacing w:before="40" w:after="900" w:line="280" w:lineRule="exact"/>
              <w:jc w:val="left"/>
              <w:rPr>
                <w:sz w:val="28"/>
              </w:rPr>
            </w:pPr>
          </w:p>
        </w:tc>
        <w:tc>
          <w:tcPr>
            <w:tcW w:w="1559" w:type="dxa"/>
            <w:tcBorders>
              <w:bottom w:val="single" w:sz="6" w:space="0" w:color="auto"/>
            </w:tcBorders>
          </w:tcPr>
          <w:p w:rsidR="007F1F14" w:rsidRDefault="007F1F14">
            <w:pPr>
              <w:pStyle w:val="rtal"/>
            </w:pPr>
            <w:r>
              <w:t>KrU8</w:t>
            </w:r>
          </w:p>
        </w:tc>
      </w:tr>
      <w:tr w:rsidR="00000000">
        <w:tblPrEx>
          <w:tblCellMar>
            <w:top w:w="0" w:type="dxa"/>
            <w:bottom w:w="0" w:type="dxa"/>
          </w:tblCellMar>
        </w:tblPrEx>
        <w:trPr>
          <w:cantSplit/>
          <w:trHeight w:hRule="exact" w:val="660"/>
        </w:trPr>
        <w:tc>
          <w:tcPr>
            <w:tcW w:w="3012" w:type="dxa"/>
          </w:tcPr>
          <w:p w:rsidR="007F1F14" w:rsidRDefault="007F1F14">
            <w:pPr>
              <w:pStyle w:val="StatusSida1"/>
            </w:pPr>
          </w:p>
        </w:tc>
        <w:tc>
          <w:tcPr>
            <w:tcW w:w="3012" w:type="dxa"/>
          </w:tcPr>
          <w:p w:rsidR="007F1F14" w:rsidRDefault="007F1F14">
            <w:pPr>
              <w:pStyle w:val="UtskriftsdatumSida1"/>
              <w:rPr>
                <w:b/>
                <w:sz w:val="28"/>
              </w:rPr>
            </w:pPr>
          </w:p>
        </w:tc>
        <w:tc>
          <w:tcPr>
            <w:tcW w:w="1559" w:type="dxa"/>
          </w:tcPr>
          <w:p w:rsidR="007F1F14" w:rsidRDefault="007F1F14"/>
        </w:tc>
      </w:tr>
    </w:tbl>
    <w:p w:rsidR="007F1F14" w:rsidRDefault="007F1F14">
      <w:pPr>
        <w:pStyle w:val="Rubrik1"/>
        <w:spacing w:before="0"/>
      </w:pPr>
      <w:bookmarkStart w:id="17" w:name="_Toc449234773"/>
      <w:r>
        <w:t>Sammanfattning</w:t>
      </w:r>
      <w:bookmarkEnd w:id="17"/>
    </w:p>
    <w:p w:rsidR="007F1F14" w:rsidRDefault="007F1F14">
      <w:bookmarkStart w:id="18" w:name="Textstart"/>
      <w:bookmarkEnd w:id="18"/>
      <w:r>
        <w:t>I betänkandet behandlas motionsyrkanden om bl.a. biblioteks- och litteratu</w:t>
      </w:r>
      <w:r>
        <w:t>r</w:t>
      </w:r>
      <w:r>
        <w:t xml:space="preserve">frågor, informationsteknik och svenska språket. Motionerna väcktes under allmänna motionstiden hösten 1998. </w:t>
      </w:r>
    </w:p>
    <w:p w:rsidR="007F1F14" w:rsidRDefault="007F1F14">
      <w:pPr>
        <w:pStyle w:val="Normaltindrag"/>
      </w:pPr>
      <w:r>
        <w:t>Förslag som syftar dels till att upphäva, dels till att ändra bibliotekslagen avstyrks. Likaledes avstyrks förslag på informationsteknikens område. Med hänvisning bl.a. till den kommunala självstyrelsen avstyrker utskottet ett yrkande som syftar till att regeringen skall lägga fram förslag om hur sama</w:t>
      </w:r>
      <w:r>
        <w:t>r</w:t>
      </w:r>
      <w:r>
        <w:t>betet mellan de lokala bokhandlarna, skolan och folkbiblioteken skall stim</w:t>
      </w:r>
      <w:r>
        <w:t>u</w:t>
      </w:r>
      <w:r>
        <w:t>leras. Även en begäran som syftar dels till en komplettering av det statliga distributionsstödet av utgivningsstödd litteratur, dels till en jämförelse mellan effekterna av distributionsstödet och en eventuellt sänkt bokmoms avstyrks. Förslag att stödja utgivningen av Min första bibel på sydsamiska avstyrks, liksom förslag som syftar till att tidningen Samefolket skall få presstöd och att reglerna för kulturtidskriftsstödet skall än</w:t>
      </w:r>
      <w:r>
        <w:t xml:space="preserve">dras så att tidskrifter på samiska, finska och romani chib särskilt beaktas när bidrag beviljas. </w:t>
      </w:r>
    </w:p>
    <w:p w:rsidR="007F1F14" w:rsidRDefault="007F1F14">
      <w:pPr>
        <w:pStyle w:val="Normaltindrag"/>
      </w:pPr>
      <w:r>
        <w:t>Utskottet, som ser en risk för en språkutarmning i befolkningen, tillstyrker ett motionsförslag som innebär att en parlamentarisk språkutredning skall tillsättas. Utredningen bör få i uppgift att föreslå åtgärder som dels syftar till att främja svenska språket, dels syftar till att alla i Sverige – oavsett språklig och social bakgrund – skall ges likvärdiga möjligheter att tillägna sig svenska språket. Det förs</w:t>
      </w:r>
      <w:r>
        <w:t>lag till handlingsprogram för att främja svenska språket som nyligen utarbetats av Svenska språknämnden skall tjäna som utgångspunkt för utredningsarbetet. Utskottet anser att olika frågor inom vissa samhäll</w:t>
      </w:r>
      <w:r>
        <w:t>s</w:t>
      </w:r>
      <w:r>
        <w:t>sektorer bör omfattas av utredningen men att den i övrigt skall arbeta föru</w:t>
      </w:r>
      <w:r>
        <w:t>t</w:t>
      </w:r>
      <w:r>
        <w:t>sät</w:t>
      </w:r>
      <w:r>
        <w:t>t</w:t>
      </w:r>
      <w:r>
        <w:t>ningslöst.</w:t>
      </w:r>
    </w:p>
    <w:p w:rsidR="007F1F14" w:rsidRDefault="007F1F14">
      <w:pPr>
        <w:pStyle w:val="Normaltindrag"/>
      </w:pPr>
      <w:r>
        <w:t>Till betänkandet har fogats fem reservationer och tre särskilda yttranden.</w:t>
      </w:r>
    </w:p>
    <w:p w:rsidR="007F1F14" w:rsidRDefault="007F1F14">
      <w:pPr>
        <w:pStyle w:val="Rubrik1"/>
      </w:pPr>
      <w:bookmarkStart w:id="19" w:name="_Toc449234774"/>
      <w:r>
        <w:t>Motionerna</w:t>
      </w:r>
      <w:bookmarkEnd w:id="19"/>
    </w:p>
    <w:p w:rsidR="007F1F14" w:rsidRDefault="007F1F14">
      <w:r>
        <w:t>1998/99:Kr238 av Elver Jonsson (fp) vari yrkas att riksdagen som sin m</w:t>
      </w:r>
      <w:r>
        <w:t>e</w:t>
      </w:r>
      <w:r>
        <w:t>ning ger regeringen till känna vad i motionen anförts om behovet av ett sä</w:t>
      </w:r>
      <w:r>
        <w:t>k</w:t>
      </w:r>
      <w:r>
        <w:t xml:space="preserve">rat kulturutbud särskilt för barn och ungdom i språkliga minoritetsgrupper och att projektet Min första bibel på sydsamiska kan förverkligas. </w:t>
      </w:r>
    </w:p>
    <w:p w:rsidR="007F1F14" w:rsidRDefault="007F1F14">
      <w:pPr>
        <w:outlineLvl w:val="0"/>
      </w:pPr>
      <w:r>
        <w:br w:type="page"/>
      </w:r>
      <w:r>
        <w:lastRenderedPageBreak/>
        <w:t>1998/99:Kr254 av Lennart Kollmats och Kenth Skårvik (fp) vari yrkas</w:t>
      </w:r>
    </w:p>
    <w:p w:rsidR="007F1F14" w:rsidRDefault="007F1F14">
      <w:pPr>
        <w:pStyle w:val="Normaltindrag"/>
      </w:pPr>
      <w:r>
        <w:t>6. att riksdagen som sin mening ger regeringen till känna vad i motionen anförts om avskaffandet av bibliotekslagen.</w:t>
      </w:r>
    </w:p>
    <w:p w:rsidR="007F1F14" w:rsidRDefault="007F1F14">
      <w:pPr>
        <w:outlineLvl w:val="0"/>
      </w:pPr>
      <w:r>
        <w:t>1998/99:Kr256 av Elisabeth Fleetwood m.fl. (m) vari yrkas</w:t>
      </w:r>
    </w:p>
    <w:p w:rsidR="007F1F14" w:rsidRDefault="007F1F14">
      <w:pPr>
        <w:pStyle w:val="Normaltindrag"/>
      </w:pPr>
      <w:r>
        <w:t>2. att riksdagen som sin mening ger regeringen till känna vad i motionen anförts om att den tekniska utvecklingen kommer att innebära nya möjligh</w:t>
      </w:r>
      <w:r>
        <w:t>e</w:t>
      </w:r>
      <w:r>
        <w:t xml:space="preserve">ter för kultur och medier. </w:t>
      </w:r>
    </w:p>
    <w:p w:rsidR="007F1F14" w:rsidRDefault="007F1F14">
      <w:pPr>
        <w:outlineLvl w:val="0"/>
      </w:pPr>
      <w:r>
        <w:t>1998/99:Kr274 av Birger Schlaug m.fl. (mp) vari yrkas</w:t>
      </w:r>
    </w:p>
    <w:p w:rsidR="007F1F14" w:rsidRDefault="007F1F14">
      <w:pPr>
        <w:pStyle w:val="Normaltindrag"/>
      </w:pPr>
      <w:r>
        <w:t xml:space="preserve">31. att riksdagen som sin mening ger regeringen till känna vad i motionen anförts om en skärpning av bibliotekslagen så att avgiftsfria lån helt kan garanteras. </w:t>
      </w:r>
    </w:p>
    <w:p w:rsidR="007F1F14" w:rsidRDefault="007F1F14">
      <w:pPr>
        <w:outlineLvl w:val="0"/>
      </w:pPr>
      <w:r>
        <w:t>1998/99:Kr275 av Gudrun Schyman m.fl. (v) vari yrkas</w:t>
      </w:r>
    </w:p>
    <w:p w:rsidR="007F1F14" w:rsidRDefault="007F1F14">
      <w:pPr>
        <w:pStyle w:val="Normaltindrag"/>
      </w:pPr>
      <w:r>
        <w:t>18. att riksdagen i enlighet med vad i motionen anförts uppdrar åt reg</w:t>
      </w:r>
      <w:r>
        <w:t>e</w:t>
      </w:r>
      <w:r>
        <w:t>ringen att snarast återkomma med förslag till kvalitetssäkring av folkbibli</w:t>
      </w:r>
      <w:r>
        <w:t>o</w:t>
      </w:r>
      <w:r>
        <w:t xml:space="preserve">teken enligt betänkande 1996/97:KrU1, </w:t>
      </w:r>
    </w:p>
    <w:p w:rsidR="007F1F14" w:rsidRDefault="007F1F14">
      <w:pPr>
        <w:pStyle w:val="Normaltindrag"/>
      </w:pPr>
      <w:r>
        <w:t xml:space="preserve">19. att riksdagen som sin mening ger regeringen till känna vad i motionen anförts om att det svenska och nordiska biblioteksnätverket bör utvidgas till ett europeiskt nätverk för kunskapsinhämtning, </w:t>
      </w:r>
    </w:p>
    <w:p w:rsidR="007F1F14" w:rsidRDefault="007F1F14">
      <w:pPr>
        <w:pStyle w:val="Normaltindrag"/>
      </w:pPr>
      <w:r>
        <w:t xml:space="preserve">20. att riksdagen i enlighet med vad i motionen anförts ger regeringen i uppdrag att inför budgetåret 2000 återkomma med förslag om hur stödet för litteraturen skall utformas med invägande av förslagen om sänkt bokmoms och ökat distributionsstöd, </w:t>
      </w:r>
    </w:p>
    <w:p w:rsidR="007F1F14" w:rsidRDefault="007F1F14">
      <w:pPr>
        <w:pStyle w:val="Normaltindrag"/>
      </w:pPr>
      <w:r>
        <w:t>22. att riksdagen ger regeringen i uppdrag att i enlighet med vad i moti</w:t>
      </w:r>
      <w:r>
        <w:t>o</w:t>
      </w:r>
      <w:r>
        <w:t>nen anförts tillsätta en parlamentarisk utredning som lägger upp ett han</w:t>
      </w:r>
      <w:r>
        <w:t>d</w:t>
      </w:r>
      <w:r>
        <w:t xml:space="preserve">lingsprogram för svenska språket. </w:t>
      </w:r>
    </w:p>
    <w:p w:rsidR="007F1F14" w:rsidRDefault="007F1F14">
      <w:r>
        <w:t>1998/99:Kr276 av Charlotta L Bjälkebring m.fl. (v) vari yrkas</w:t>
      </w:r>
    </w:p>
    <w:p w:rsidR="007F1F14" w:rsidRDefault="007F1F14">
      <w:pPr>
        <w:pStyle w:val="Normaltindrag"/>
      </w:pPr>
      <w:r>
        <w:t xml:space="preserve">9. att riksdagen som sin mening ger regeringen till känna vad i motionen anförts om att samhället bör ansvara för att medborgarna får utbildning i IT och möjlighet att utnyttja tekniken via lokala mediecentrum på folkbibliotek och skolor. </w:t>
      </w:r>
    </w:p>
    <w:p w:rsidR="007F1F14" w:rsidRDefault="007F1F14">
      <w:r>
        <w:t>1998/99:MJ257 av Ulf Björklund och Ulla-Britt Hagström (kd) vari yrkas</w:t>
      </w:r>
    </w:p>
    <w:p w:rsidR="007F1F14" w:rsidRDefault="007F1F14">
      <w:pPr>
        <w:pStyle w:val="Normaltindrag"/>
      </w:pPr>
      <w:r>
        <w:t xml:space="preserve">8. att riksdagen som sin mening ger regeringen till känna vad i motionen anförts om tidningen Samefolket.   </w:t>
      </w:r>
    </w:p>
    <w:p w:rsidR="007F1F14" w:rsidRDefault="007F1F14">
      <w:pPr>
        <w:outlineLvl w:val="0"/>
      </w:pPr>
      <w:r>
        <w:t>1998/99:Sk628 av Ewa Larsson m.fl. (mp) vari yrkas</w:t>
      </w:r>
    </w:p>
    <w:p w:rsidR="007F1F14" w:rsidRDefault="007F1F14">
      <w:pPr>
        <w:pStyle w:val="Normaltindrag"/>
      </w:pPr>
      <w:r>
        <w:t>3. att riksdagen begär att regeringen återkommer med förslag till hur sa</w:t>
      </w:r>
      <w:r>
        <w:t>m</w:t>
      </w:r>
      <w:r>
        <w:t xml:space="preserve">arbete mellan bokhandel, skola och folkbibliotek kan stimuleras. </w:t>
      </w:r>
    </w:p>
    <w:p w:rsidR="007F1F14" w:rsidRDefault="007F1F14">
      <w:pPr>
        <w:pStyle w:val="Rubrik1"/>
      </w:pPr>
      <w:bookmarkStart w:id="20" w:name="_Toc449234775"/>
      <w:r>
        <w:t>Utskottet</w:t>
      </w:r>
      <w:bookmarkEnd w:id="20"/>
    </w:p>
    <w:p w:rsidR="007F1F14" w:rsidRDefault="007F1F14">
      <w:r>
        <w:t>I detta betänkande behandlas motioner om bl.a. biblioteks- och litteraturfr</w:t>
      </w:r>
      <w:r>
        <w:t>å</w:t>
      </w:r>
      <w:r>
        <w:t>gor samt om svenska språket. Samtliga motioner är väckta under allmänna motionstiden år 1998.</w:t>
      </w:r>
    </w:p>
    <w:p w:rsidR="007F1F14" w:rsidRDefault="007F1F14">
      <w:pPr>
        <w:pStyle w:val="Rubrik2"/>
      </w:pPr>
      <w:bookmarkStart w:id="21" w:name="_Toc449234776"/>
      <w:r>
        <w:t>Bibliotekslagen</w:t>
      </w:r>
      <w:bookmarkEnd w:id="21"/>
    </w:p>
    <w:p w:rsidR="007F1F14" w:rsidRDefault="007F1F14">
      <w:r>
        <w:t>I tre motionsyrkanden behandlas frågor som rör bibliotekslagen (1996:1596)</w:t>
      </w:r>
      <w:r>
        <w:rPr>
          <w:vertAlign w:val="superscript"/>
        </w:rPr>
        <w:t>1</w:t>
      </w:r>
      <w:r>
        <w:t xml:space="preserve">. Ett av yrkandena syftar till att lagen skall avskaffas, medan de två övriga yrkandena innehåller förslag om ändringar av lagen. </w:t>
      </w:r>
    </w:p>
    <w:p w:rsidR="007F1F14" w:rsidRDefault="007F1F14">
      <w:pPr>
        <w:pStyle w:val="Normaltindrag"/>
      </w:pPr>
      <w:r>
        <w:t xml:space="preserve">Motionärerna bakom motion Kr254 (fp) föreslår att </w:t>
      </w:r>
      <w:r>
        <w:rPr>
          <w:i/>
        </w:rPr>
        <w:t>bibliotekslagen skall avskaffas</w:t>
      </w:r>
      <w:r>
        <w:t>. Motionärerna hänvisar främst till att det finns en risk att bibli</w:t>
      </w:r>
      <w:r>
        <w:t>o</w:t>
      </w:r>
      <w:r>
        <w:t>tekslagen stimulerar kommunerna till minskad satsning på biblioteksver</w:t>
      </w:r>
      <w:r>
        <w:t>k</w:t>
      </w:r>
      <w:r>
        <w:t>samhet i enlighet med lagens minimikrav (yrkande 6).</w:t>
      </w:r>
    </w:p>
    <w:p w:rsidR="007F1F14" w:rsidRDefault="007F1F14">
      <w:pPr>
        <w:pStyle w:val="Normaltindrag"/>
      </w:pPr>
      <w:r>
        <w:t xml:space="preserve">Riksdagen beslutade hösten 1996 att med vissa ändringar anta förslaget till bibliotekslag i 1996 års kulturpolitiska proposition (prop. 1996/97:3, bet. 1996/97:KrU1, rskr. 1996/97:129). Lagen trädde i kraft den 1 januari 1997. </w:t>
      </w:r>
    </w:p>
    <w:p w:rsidR="007F1F14" w:rsidRDefault="007F1F14">
      <w:pPr>
        <w:pStyle w:val="Normaltindrag"/>
      </w:pPr>
      <w:r>
        <w:t>Utskottet erinrar om att ett av skälen till lagens tillkomst var de kraftiga besparingar som ägt rum i kommunerna och som hotade biblioteksbeståndet, bibliotekens medieinköp och öppethållandetider. I vissa kommuner hade förslag väckts om att införa avgifter på boklånen. Utskottet ansåg att det mot den bakgrunden var tillfredsställande att en lag skulle införas som angav vissa grundläggande principer för det svenska offentliga bibliotekssystemet och som markerade betydelsen av den verksamhet som bedrivs ino</w:t>
      </w:r>
      <w:r>
        <w:t>m bibli</w:t>
      </w:r>
      <w:r>
        <w:t>o</w:t>
      </w:r>
      <w:r>
        <w:t xml:space="preserve">teksväsendet. Utskottet underströk i sammanhanget särskilt betydelsen av att avgiftsfriheten för boklån skulle lagfästas. </w:t>
      </w:r>
    </w:p>
    <w:p w:rsidR="007F1F14" w:rsidRDefault="007F1F14">
      <w:pPr>
        <w:pStyle w:val="Normaltindrag"/>
      </w:pPr>
      <w:r>
        <w:t xml:space="preserve">Utskottet har inte funnit någon anledning att ändra sitt ställningstagande i denna fråga. Motionsyrkandet avstyrks därför. </w:t>
      </w:r>
    </w:p>
    <w:p w:rsidR="007F1F14" w:rsidRDefault="007F1F14">
      <w:r>
        <w:t xml:space="preserve">Ett förslag i motion Kr275 (v) syftar till att en </w:t>
      </w:r>
      <w:r>
        <w:rPr>
          <w:i/>
        </w:rPr>
        <w:t>regel om kvalitetssäkring skall införas i bibliotekslagen</w:t>
      </w:r>
      <w:r>
        <w:t xml:space="preserve"> och att kommunerna skall åläggas att upprätta handlingsplaner för folkbiblioteksverksamheten. Motionärerna bakom m</w:t>
      </w:r>
      <w:r>
        <w:t>o</w:t>
      </w:r>
      <w:r>
        <w:t xml:space="preserve">tionen erinrar om riksdagens tidigare ställningstagande i denna fråga och yrkar att regeringen skall få i uppdrag att snarast utarbeta förslag i detta hänseende (yrkande 18). </w:t>
      </w:r>
    </w:p>
    <w:p w:rsidR="007F1F14" w:rsidRDefault="007F1F14">
      <w:pPr>
        <w:pStyle w:val="Normaltindrag"/>
      </w:pPr>
      <w:r>
        <w:t>Som framgår av motionen har utskottet vid tidigare tillfällen, första gången hösten 1996, behandlat ett motionsförslag liknande det nu aktuella. Utskottet fann det</w:t>
      </w:r>
      <w:r>
        <w:t xml:space="preserve"> naturligt att kommunerna utvärderar folk- och skolbibliotekens verksamhet i förhållande till uppsatta mål och uttalade bl.a. följande (bet. 1996/97:KrU1 s. 74).</w:t>
      </w:r>
    </w:p>
    <w:p w:rsidR="007F1F14" w:rsidRDefault="007F1F14">
      <w:pPr>
        <w:pStyle w:val="Citat"/>
      </w:pPr>
      <w:r>
        <w:t>Utskottet anser att det finns skäl som talar för att det i lagen skall finnas en bestämmelse som anger att huvudmännen skall göra upp planer för bibli</w:t>
      </w:r>
      <w:r>
        <w:t>o</w:t>
      </w:r>
      <w:r>
        <w:t>teksverksamheten, i vilka redovisas olika kvalitetsbegrepp. Utskottet anser därför att regeringen ytterligare bör överväga denna fråga och – om regerin</w:t>
      </w:r>
      <w:r>
        <w:t>g</w:t>
      </w:r>
      <w:r>
        <w:t>en kommer fram till att en lagreglering av frågan bör ske – förelägga riksd</w:t>
      </w:r>
      <w:r>
        <w:t>a</w:t>
      </w:r>
      <w:r>
        <w:t>gen förslag till ändring av bibliotekslagen. Utskottet vill tillägga att regerin</w:t>
      </w:r>
      <w:r>
        <w:t>g</w:t>
      </w:r>
      <w:r>
        <w:t>ens överväganden bör ske med beaktande av principen om den kommunala självstyrelsen. En eventuell lagregel om huvudmännens planer bör således inte få en utformning som innebär en styrning av huvudmännen</w:t>
      </w:r>
      <w:r>
        <w:t>s bibliotek</w:t>
      </w:r>
      <w:r>
        <w:t>s</w:t>
      </w:r>
      <w:r>
        <w:t>verksamhet.</w:t>
      </w:r>
    </w:p>
    <w:p w:rsidR="007F1F14" w:rsidRDefault="007F1F14"/>
    <w:p w:rsidR="007F1F14" w:rsidRDefault="007F1F14">
      <w:pPr>
        <w:pStyle w:val="Fotnotstext"/>
      </w:pPr>
      <w:r>
        <w:rPr>
          <w:vertAlign w:val="superscript"/>
        </w:rPr>
        <w:t xml:space="preserve">1 </w:t>
      </w:r>
      <w:r>
        <w:t>Bibliotekslagen</w:t>
      </w:r>
      <w:r>
        <w:rPr>
          <w:vertAlign w:val="superscript"/>
        </w:rPr>
        <w:t xml:space="preserve"> </w:t>
      </w:r>
      <w:r>
        <w:t>har omtryckts (1998:1249) med rätt lydelse av 7 §.</w:t>
      </w:r>
    </w:p>
    <w:p w:rsidR="007F1F14" w:rsidRDefault="007F1F14">
      <w:pPr>
        <w:rPr>
          <w:sz w:val="20"/>
        </w:rPr>
      </w:pPr>
      <w:r>
        <w:br w:type="page"/>
        <w:t>Riksdagen beslutade därefter att i enlighet med kulturutskottets förslag ge regeringen till känna vad utskottet anfört om översyn av bibliotekslagen i vad avser upprättande av planer för biblioteksverksamheten (rskr. 1996/97:129).</w:t>
      </w:r>
    </w:p>
    <w:p w:rsidR="007F1F14" w:rsidRDefault="007F1F14">
      <w:pPr>
        <w:pStyle w:val="Normaltindrag"/>
      </w:pPr>
      <w:r>
        <w:t>Inom Regeringskansliet pågår en översyn av bibliotekslagen. Enligt u</w:t>
      </w:r>
      <w:r>
        <w:t>t</w:t>
      </w:r>
      <w:r>
        <w:t>skottets uppfattning bör detta översynsarbete inte föregripas. Yrkandet, som således redan är tillgodosett, avstyrks därför.</w:t>
      </w:r>
    </w:p>
    <w:p w:rsidR="007F1F14" w:rsidRDefault="007F1F14">
      <w:r>
        <w:t xml:space="preserve">Eftersom många bibliotek tar ut avgifter för olika tjänster, t.ex. för böcker som måste beställas från andra bibliotek, anser motionärerna bakom motion Kr274 (mp) att det krävs en skärpning av bibliotekslagen, så att </w:t>
      </w:r>
      <w:r>
        <w:rPr>
          <w:i/>
        </w:rPr>
        <w:t>avgiftsfria lån</w:t>
      </w:r>
      <w:r>
        <w:t xml:space="preserve"> kan garanteras. Ett alternativ till lagändring vore – menar motionärerna – att höja anslaget till regional biblioteksverksamhet (yrkande 31). </w:t>
      </w:r>
    </w:p>
    <w:p w:rsidR="007F1F14" w:rsidRDefault="007F1F14">
      <w:pPr>
        <w:pStyle w:val="Normaltindrag"/>
      </w:pPr>
      <w:r>
        <w:t>Utskottet konstaterar att en skärpning av bibliotekslagen i enlighet med motionsyrkandet skulle innebära att kommunerna får stå för tillkommande kos</w:t>
      </w:r>
      <w:r>
        <w:t>t</w:t>
      </w:r>
      <w:r>
        <w:t>nader, vilka i detta fall främst torde avse kostnader för porto.</w:t>
      </w:r>
    </w:p>
    <w:p w:rsidR="007F1F14" w:rsidRDefault="007F1F14">
      <w:pPr>
        <w:pStyle w:val="Normaltindrag"/>
      </w:pPr>
      <w:r>
        <w:t>Utskottet, som under föregående riksmöte avstyrkte ett yrkande liknande det nu aktuella, erinrar om att bibliotekslagen stadgar att allmänheten avgift</w:t>
      </w:r>
      <w:r>
        <w:t>s</w:t>
      </w:r>
      <w:r>
        <w:t>fritt får låna litteratur för viss tid på folkbiblioteken. Bestämmelsen hindrar inte att ersättning tas ut för kostnader för fotokopiering, porto och andra liknande tjänster. Inte heller hindrar den att en avgift tas ut i de fall låntagare inte inom avtalad tid lämnar tillbaka det som de har lånat (3 §).</w:t>
      </w:r>
    </w:p>
    <w:p w:rsidR="007F1F14" w:rsidRDefault="007F1F14">
      <w:pPr>
        <w:pStyle w:val="Normaltindrag"/>
      </w:pPr>
      <w:r>
        <w:t>Vidare erinrar utskottet – liksom under föregående riksmöte – om att det i den i kulturpropositionen intagna författningskommentaren till lagen anförs att den mest grundläggande bestämmelsen i lagen är att</w:t>
      </w:r>
      <w:r>
        <w:t xml:space="preserve"> boklån skall vara avgiftsfria samt att bestämmelsen enbart tar sikte på litteratur. Information</w:t>
      </w:r>
      <w:r>
        <w:t>s</w:t>
      </w:r>
      <w:r>
        <w:t>sökning i databaser m.m. regleras inte i lagen. Folkbiblioteken får kompens</w:t>
      </w:r>
      <w:r>
        <w:t>e</w:t>
      </w:r>
      <w:r>
        <w:t>ra sig för vissa kostnader trots att de har samband med boklån. Enligt förfat</w:t>
      </w:r>
      <w:r>
        <w:t>t</w:t>
      </w:r>
      <w:r>
        <w:t>ningskommentaren torde undantagen vara ganska självskrivna, men de har för att undvika missförstånd ändå angivits i lagen. Med andra liknande tjänster avses t.ex. en avgift som biblioteket tvingas betala för att få låna en bok från ett utländskt bibli</w:t>
      </w:r>
      <w:r>
        <w:t>o</w:t>
      </w:r>
      <w:r>
        <w:t>tek (prop</w:t>
      </w:r>
      <w:r>
        <w:t>. 1996/97:3 s. 207).</w:t>
      </w:r>
    </w:p>
    <w:p w:rsidR="007F1F14" w:rsidRDefault="007F1F14">
      <w:pPr>
        <w:pStyle w:val="Normaltindrag"/>
      </w:pPr>
      <w:r>
        <w:t>Utskottet kan inte finna att det finns skäl för riksdagen att begära en än</w:t>
      </w:r>
      <w:r>
        <w:t>d</w:t>
      </w:r>
      <w:r>
        <w:t xml:space="preserve">ring av bibliotekslagen i enlighet med motionärernas förslag. </w:t>
      </w:r>
    </w:p>
    <w:p w:rsidR="007F1F14" w:rsidRDefault="007F1F14">
      <w:pPr>
        <w:pStyle w:val="Normaltindrag"/>
      </w:pPr>
      <w:r>
        <w:t>Motionsförslagets alternativ till en lagändring, nämligen att det statliga r</w:t>
      </w:r>
      <w:r>
        <w:t>e</w:t>
      </w:r>
      <w:r>
        <w:t>gionala biblioteksstödet skall ökas, innebär att staten skall tillskjuta medel för att täcka portokostnaderna. Enligt utskottets uppfattning får en eventuell uppräkning av det regionala biblioteksanslaget vägas mot andra behov i regeringens kommande budgetprövning.</w:t>
      </w:r>
    </w:p>
    <w:p w:rsidR="007F1F14" w:rsidRDefault="007F1F14">
      <w:pPr>
        <w:pStyle w:val="Normaltindrag"/>
      </w:pPr>
      <w:r>
        <w:t xml:space="preserve">Utskottet är inte berett att ta något initiativ med anledning av motion Kr274 (mp) yrkande 31, som därmed avstyrks. </w:t>
      </w:r>
    </w:p>
    <w:p w:rsidR="007F1F14" w:rsidRDefault="007F1F14">
      <w:pPr>
        <w:pStyle w:val="Rubrik2"/>
      </w:pPr>
      <w:bookmarkStart w:id="22" w:name="_Toc449234777"/>
      <w:r>
        <w:t>Frågor om informationsteknik</w:t>
      </w:r>
      <w:bookmarkEnd w:id="22"/>
    </w:p>
    <w:p w:rsidR="007F1F14" w:rsidRDefault="007F1F14">
      <w:r>
        <w:t>Som bakgrund till utskottets behandling av tre motionsyrkanden om info</w:t>
      </w:r>
      <w:r>
        <w:t>r</w:t>
      </w:r>
      <w:r>
        <w:t>mationstekniken (IT) på kulturområdet, främst på biblioteken, refereras här kortfattat vissa delar av regeringens skrivelse 1998/99:2 Informationssa</w:t>
      </w:r>
      <w:r>
        <w:t>m</w:t>
      </w:r>
      <w:r>
        <w:t>hället inför 2000-talet, vilken behandlats av trafikutskottet (bet. 1998/99:TU4). I skrivelsen lämnas en utförlig redogörelse för den nationella IT-strategin och de initiativ som regeringen tagit med stöd av det av riksd</w:t>
      </w:r>
      <w:r>
        <w:t>a</w:t>
      </w:r>
      <w:r>
        <w:t>gen år 1996 godkända handlingsprogrammet för informationsteknik. Bl.a. anges att en huvudinriktning för den nationella IT-strategin är att st</w:t>
      </w:r>
      <w:r>
        <w:t>imulera medborgarna att använda informationstekniken. Vidare skall en marknad</w:t>
      </w:r>
      <w:r>
        <w:t>s</w:t>
      </w:r>
      <w:r>
        <w:t>mässig utveckling av nät, tillämpningar och informationssystem samt valfr</w:t>
      </w:r>
      <w:r>
        <w:t>i</w:t>
      </w:r>
      <w:r>
        <w:t>het för användarna förenas med politiskt fastställda mål och riktlinjer för hur samhällets kommunikations- och informationssystem skall fungera. Målet är att alla skall ha lika möjligheter att använda informationsteknik som ett m</w:t>
      </w:r>
      <w:r>
        <w:t>e</w:t>
      </w:r>
      <w:r>
        <w:t>del för ökad kunskap, demokrati och rättvisa (skr. s. 4).</w:t>
      </w:r>
    </w:p>
    <w:p w:rsidR="007F1F14" w:rsidRDefault="007F1F14">
      <w:pPr>
        <w:pStyle w:val="Normaltindrag"/>
      </w:pPr>
      <w:r>
        <w:t>Några av de åtgärder som vidtagits inom ramen för det statliga handling</w:t>
      </w:r>
      <w:r>
        <w:t>s</w:t>
      </w:r>
      <w:r>
        <w:t xml:space="preserve">programmet för IT har betydelse för utskottets behandling av nu aktuella motionsyrkanden och refereras därför i korthet. Uppgifterna är i huvudsak hämtade från nyss nämnda skrivelse. </w:t>
      </w:r>
    </w:p>
    <w:p w:rsidR="007F1F14" w:rsidRDefault="007F1F14">
      <w:pPr>
        <w:pStyle w:val="Normaltindrag"/>
      </w:pPr>
      <w:r>
        <w:t xml:space="preserve">På </w:t>
      </w:r>
      <w:r>
        <w:rPr>
          <w:i/>
        </w:rPr>
        <w:t>utbildningsområdet</w:t>
      </w:r>
      <w:r>
        <w:t xml:space="preserve"> kan nämnas den satsning om 1,49 miljarder kronor som görs under åren 1999–2001 på IT i skolan och som omfattar försk</w:t>
      </w:r>
      <w:r>
        <w:t>o</w:t>
      </w:r>
      <w:r>
        <w:t>leklassen, den obligatoriska skolan samt gymnasieskolan. Vidare kan nämnas att ett stort antal studenter och anställda vid universitet och högskolor är anslutna till det svenska universitetsdatornätet SUNET (Swedish University Computer Network), vilket innebär att de kan söka forskningsrapporter och litteraturreferenser, söka i databaser, delta i distansundervisning m.m. Då</w:t>
      </w:r>
      <w:r>
        <w:t xml:space="preserve"> det gäller vuxenutbildning görs satsningar på en ny statlig myndighet, nämligen ett utvecklingscentrum för distansutbildning  baserad på modern inform</w:t>
      </w:r>
      <w:r>
        <w:t>a</w:t>
      </w:r>
      <w:r>
        <w:t>tionsteknik som skall etableras i Härnösand. Utbildningsanordnare skall kunna vända sig till centrumet för att få stöd och hjälp i samband med sina projekt. Centrumet skall även kunna ha egen produktion av generellt a</w:t>
      </w:r>
      <w:r>
        <w:t>n</w:t>
      </w:r>
      <w:r>
        <w:t>vändbara IT-läromedel.</w:t>
      </w:r>
    </w:p>
    <w:p w:rsidR="007F1F14" w:rsidRDefault="007F1F14">
      <w:pPr>
        <w:pStyle w:val="Normaltindrag"/>
      </w:pPr>
      <w:r>
        <w:t>Genom beslut av riksdagen hösten 1996 har huvudbiblioteken i alla ko</w:t>
      </w:r>
      <w:r>
        <w:t>m</w:t>
      </w:r>
      <w:r>
        <w:t>muner i Sverige, länsbiblioteken samt länsmuseerna erbjudits en avgiftsfri tvåårig anslutning till det svenska universitetsdatornätet, SUNET (prop. 1996/97:100 utg.omr. 16, bet. 1996/97:UbU1, rskr. 1996/97:100). Anslutna institutioner har genom SUNET tillgång till Internet. Satsningen har betyde</w:t>
      </w:r>
      <w:r>
        <w:t>l</w:t>
      </w:r>
      <w:r>
        <w:t xml:space="preserve">se ur både </w:t>
      </w:r>
      <w:r>
        <w:rPr>
          <w:i/>
        </w:rPr>
        <w:t>kultur- och utbildningsperspektiv.</w:t>
      </w:r>
    </w:p>
    <w:p w:rsidR="007F1F14" w:rsidRDefault="007F1F14">
      <w:pPr>
        <w:pStyle w:val="Normaltindrag"/>
      </w:pPr>
      <w:r>
        <w:t xml:space="preserve">En mer renodlad </w:t>
      </w:r>
      <w:r>
        <w:rPr>
          <w:i/>
        </w:rPr>
        <w:t>kultursatsning</w:t>
      </w:r>
      <w:r>
        <w:t xml:space="preserve"> utgörs av Kulturnät Sverige som – i enli</w:t>
      </w:r>
      <w:r>
        <w:t>g</w:t>
      </w:r>
      <w:r>
        <w:t>het med förslag från Kulturnät Sverige-utredningens betänkande Inför ett svenskt kulturnät (SOU 1996:110) – drivs i projektform fram till årtusend</w:t>
      </w:r>
      <w:r>
        <w:t>e</w:t>
      </w:r>
      <w:r>
        <w:t>skiftet med ekonomiskt stöd från Stiftelsen för Kunskaps- och Kompetensu</w:t>
      </w:r>
      <w:r>
        <w:t>t</w:t>
      </w:r>
      <w:r>
        <w:t>veckling, Stiftelsen Framtidens kultur och Riksbankens Jubileumsfond. Projektets främsta syfte är att med hjälp av informationsteknik öka tillgän</w:t>
      </w:r>
      <w:r>
        <w:t>g</w:t>
      </w:r>
      <w:r>
        <w:t xml:space="preserve">ligheten till svensk kultur. </w:t>
      </w:r>
    </w:p>
    <w:p w:rsidR="007F1F14" w:rsidRDefault="007F1F14">
      <w:pPr>
        <w:pStyle w:val="Normaltindrag"/>
      </w:pPr>
      <w:r>
        <w:t>En särskild satsning på att utveckla ny teknik i syfte att ö</w:t>
      </w:r>
      <w:r>
        <w:t>ka tillgängligh</w:t>
      </w:r>
      <w:r>
        <w:t>e</w:t>
      </w:r>
      <w:r>
        <w:t>ten till kulturutbudet och det gemensamma kulturarvet görs under åren 1998–2000. Satsningen som aviserades i proposition 1997/98:62 Regional tillväxt – för arbete och välfärd uppgår till sammanlagt 30 miljoner kronor. Statens kulturråd, som fördelar medlen, skall vid bidragsfördelningen verka för att samspelet mellan teknikutveckling och möten med det levande kulturutbudet lyfts fram. Projekt med god lokal förankring, som bedöms ge långsiktiga effekter och som syftar till utveckling av moder</w:t>
      </w:r>
      <w:r>
        <w:t>n informationsteknik och förbättrad kommunikation, bör prioriteras.</w:t>
      </w:r>
    </w:p>
    <w:p w:rsidR="007F1F14" w:rsidRDefault="007F1F14">
      <w:pPr>
        <w:pStyle w:val="Normaltindrag"/>
      </w:pPr>
      <w:r>
        <w:t xml:space="preserve">Utöver SUNET-satsningen och Kulturnät Sverige bör nämnas att även andra åtgärder har vidtagits för att tillgängliggöra kulturarvet och underlätta kulturarvsinstitutionernas utnyttjande av informationsteknik. Ett exempel härpå är den s.k. Sesam-satsningen som bl.a. inneburit att åtskilliga svenska museer digitalt kunnat registrera sina samlingar. Ett annat exempel är det s.k. Kulturarvs-IT-projektet, som påbörjas innevarande år och som även </w:t>
      </w:r>
      <w:r>
        <w:t xml:space="preserve">det är en arbetsmarknadspolitisk satsning. Projektet kommer bl.a. att inriktas på att göra fotografier, arkivmaterial m.m. tillgängliga genom digital registrering, inläsning och bearbetning.  </w:t>
      </w:r>
    </w:p>
    <w:p w:rsidR="007F1F14" w:rsidRDefault="007F1F14">
      <w:pPr>
        <w:pStyle w:val="Normaltindrag"/>
      </w:pPr>
      <w:r>
        <w:t xml:space="preserve">På </w:t>
      </w:r>
      <w:r>
        <w:rPr>
          <w:i/>
        </w:rPr>
        <w:t>medieområdet</w:t>
      </w:r>
      <w:r>
        <w:t xml:space="preserve"> kan nämnas de satsningar som riksdagen efter förslag från regeringen har beslutat om då det gäller digital marksänd TV och dig</w:t>
      </w:r>
      <w:r>
        <w:t>i</w:t>
      </w:r>
      <w:r>
        <w:t>tala ljudradiosändingar.</w:t>
      </w:r>
    </w:p>
    <w:p w:rsidR="007F1F14" w:rsidRDefault="007F1F14">
      <w:pPr>
        <w:pStyle w:val="Normaltindrag"/>
      </w:pPr>
      <w:r>
        <w:t xml:space="preserve">Ett yrkande i motion Kr256 (m) syftar till att riksdagen skall ge regeringen till känna att </w:t>
      </w:r>
      <w:r>
        <w:rPr>
          <w:i/>
        </w:rPr>
        <w:t>den tekniska utvecklingen kommer att innebära nya möjligheter för kultur och medier</w:t>
      </w:r>
      <w:r>
        <w:t>. Som exempel nämns den ökade friheten i etern som ger oss möjlighet att välja i ett ständigt växande utbud. Denna utveckling kommer enligt motionärerna att fortsätta och måste leda till förändringar av den svenska mediepolitiken. Vidare anförs att IT på kulturområdet ger dr</w:t>
      </w:r>
      <w:r>
        <w:t>a</w:t>
      </w:r>
      <w:r>
        <w:t>matiska möjligheter att utveckla nya arbetsformer och öka tillgängligheten till kulturarvet. Motionärerna finner det anmärkningsvärt att regeringen i bud</w:t>
      </w:r>
      <w:r>
        <w:t>getpropositionen för år 1999 inte följt upp den i 1998 års vårproposition aviserade satsningen på IT inom kulturområdet. Vidare framhålls i motionen bibliotekens roll för att bredda IT-användningen under de närmaste åren (yrkande 2).</w:t>
      </w:r>
    </w:p>
    <w:p w:rsidR="007F1F14" w:rsidRDefault="007F1F14">
      <w:pPr>
        <w:pStyle w:val="Normaltindrag"/>
      </w:pPr>
      <w:r>
        <w:t>Utskottet konstaterar att regeringen i den nationella IT-politiken visat sig vara väl medveten om de frågor som tas upp i motionen, vilket bl.a. framgår av den redovisning av utvecklingen på IT-området som årligen lämnas till riksdagen. Av den i det föregående lämnade redovisni</w:t>
      </w:r>
      <w:r>
        <w:t xml:space="preserve">ngen av regeringens skrivelse 1998/99:2 Informationssamhället inför 2000-talet framgår även att en rad åtgärder vidtagits från statens sida på kultur- och medieområdena. Reformer inom området måste dock ske i den takt som det statsfinansiella läget och de av riksdagen godkända utgiftsramarna tillåter. </w:t>
      </w:r>
    </w:p>
    <w:p w:rsidR="007F1F14" w:rsidRDefault="007F1F14">
      <w:pPr>
        <w:pStyle w:val="Normaltindrag"/>
      </w:pPr>
      <w:r>
        <w:t>Enligt utskottets uppfattning är det i detta sammanhang angeläget att u</w:t>
      </w:r>
      <w:r>
        <w:t>n</w:t>
      </w:r>
      <w:r>
        <w:t>derstryka att den nationella IT-strategin – så som den nyligen återgivits i trafikutskottets betänkande med anledning av ovan nämnda regeringsskrive</w:t>
      </w:r>
      <w:r>
        <w:t>l</w:t>
      </w:r>
      <w:r>
        <w:t>se – syftar till att stimulera användningen av informationsteknik på ett sätt som befrämjar kreativitet, tillväxt och sysselsättning. Statsmakternas roll är att vara katalysator och pådrivare och att underlätta utvecklingen genom att anpassa regelverket till de nya förutsättningarna. I statsmakternas roll ingår dessutom att genom olika åtgärder försöka förhind</w:t>
      </w:r>
      <w:r>
        <w:t>ra att IT-utvecklingen skapar nya klyftor i samhället. De nuvarande klyftorna bör i stället överbry</w:t>
      </w:r>
      <w:r>
        <w:t>g</w:t>
      </w:r>
      <w:r>
        <w:t>gas (bet. 1998/99:TU4 s. 8).</w:t>
      </w:r>
    </w:p>
    <w:p w:rsidR="007F1F14" w:rsidRDefault="007F1F14">
      <w:pPr>
        <w:pStyle w:val="Normaltindrag"/>
      </w:pPr>
      <w:r>
        <w:t xml:space="preserve">Då det gäller motionärernas påpekande om att regeringen inte fullföljt den i 1998 års vårproposition aviserade satsningen på IT inom kulturområdet erinrar utskottet om att regeringen i budgetpropositionen för år 1999 anmält att satsningen skjutits upp till år 2000, då ett särskilt treårigt stöd till IT-utveckling inom kulturområdet beräknas bli inrättat. </w:t>
      </w:r>
    </w:p>
    <w:p w:rsidR="007F1F14" w:rsidRDefault="007F1F14">
      <w:pPr>
        <w:pStyle w:val="Normaltindrag"/>
      </w:pPr>
      <w:r>
        <w:t xml:space="preserve">Det finns i sammanhanget även anledning att påminna om de s.k. ABM-institutionernas (arkiv-, biblioteks- och museiinstitutionernas) eget ansvar, inom givna ekonomiska ramar, för samordning, utveckling, rådgivning, utbildning, information etc. </w:t>
      </w:r>
    </w:p>
    <w:p w:rsidR="007F1F14" w:rsidRDefault="007F1F14">
      <w:pPr>
        <w:pStyle w:val="Normaltindrag"/>
      </w:pPr>
      <w:r>
        <w:t>Med hänvisning till det anförda avstyrker utskottet motion Kr256 (m) y</w:t>
      </w:r>
      <w:r>
        <w:t>r</w:t>
      </w:r>
      <w:r>
        <w:t>ka</w:t>
      </w:r>
      <w:r>
        <w:t>n</w:t>
      </w:r>
      <w:r>
        <w:t>de 2.</w:t>
      </w:r>
    </w:p>
    <w:p w:rsidR="007F1F14" w:rsidRDefault="007F1F14">
      <w:r>
        <w:t xml:space="preserve">I motion Kr276 (v) behandlas frågan om </w:t>
      </w:r>
      <w:r>
        <w:rPr>
          <w:i/>
        </w:rPr>
        <w:t>medborgarnas tillgång till inform</w:t>
      </w:r>
      <w:r>
        <w:rPr>
          <w:i/>
        </w:rPr>
        <w:t>a</w:t>
      </w:r>
      <w:r>
        <w:rPr>
          <w:i/>
        </w:rPr>
        <w:t>tionstekniken</w:t>
      </w:r>
      <w:r>
        <w:t>. Samhället bör enligt motionen ansvara för att medborgarna dels skall få utbildning i informationsteknik, dels få möjlighet att utnyttja tekniken via lokala mediecentrum och på bibliotek och i skolor (yrkande 9).</w:t>
      </w:r>
    </w:p>
    <w:p w:rsidR="007F1F14" w:rsidRDefault="007F1F14">
      <w:pPr>
        <w:pStyle w:val="Normaltindrag"/>
      </w:pPr>
      <w:r>
        <w:t>Utskottet kan – då det gäller den del av yrkandet som rör statens ansvar för medborgarnas IT-utbildning – konstatera att stora insatser görs från statens sida i detta hänseende, vilket redovisats i inledningen till detta avsnitt. M</w:t>
      </w:r>
      <w:r>
        <w:t>o</w:t>
      </w:r>
      <w:r>
        <w:t xml:space="preserve">tionsförslaget är således i detta hänseende i allt väsentligt redan tillgodosett. </w:t>
      </w:r>
    </w:p>
    <w:p w:rsidR="007F1F14" w:rsidRDefault="007F1F14">
      <w:pPr>
        <w:pStyle w:val="Normaltindrag"/>
      </w:pPr>
      <w:r>
        <w:t>Då det gäller den andra delen av yrkandet, dvs. medborgarnas möjligheter att utnyttja tekniken via folkbibliotek och skolor, vill utskottet anföra följa</w:t>
      </w:r>
      <w:r>
        <w:t>n</w:t>
      </w:r>
      <w:r>
        <w:t xml:space="preserve">de. </w:t>
      </w:r>
    </w:p>
    <w:p w:rsidR="007F1F14" w:rsidRDefault="007F1F14">
      <w:pPr>
        <w:pStyle w:val="Normaltindrag"/>
      </w:pPr>
      <w:r>
        <w:t>Bibliotekslagen (1996:1596) stadgar att folkbiblioteken skall verka för att databaserad information görs tillgänglig för alla medborgare (2 §). Vidare skall folk- och skolbiblioteken ägna särskild uppmärksamhet åt barn och ungdomar genom att erbjuda böcker, informationsteknik och andra medier anpassade till deras behov för att främja språkutveckling och stimulera till läsning (9 §).</w:t>
      </w:r>
    </w:p>
    <w:p w:rsidR="007F1F14" w:rsidRDefault="007F1F14">
      <w:pPr>
        <w:pStyle w:val="Normaltindrag"/>
      </w:pPr>
      <w:r>
        <w:t>Den ovan nämnda satsningen på att erbjuda huvudbiblioteken i alla ko</w:t>
      </w:r>
      <w:r>
        <w:t>m</w:t>
      </w:r>
      <w:r>
        <w:t>muner i Sverige och länsbiblioteken att under två år utan kostnad ansluta sig till SUNET och därmed också till Internet gjordes med tanke på att bibliot</w:t>
      </w:r>
      <w:r>
        <w:t>e</w:t>
      </w:r>
      <w:r>
        <w:t>ken har en central roll i informationsförsörjningen i samhället. Medborgarna kan härigenom oavsett var de bor få tillgång till effektiv datakommunikation för studieändamål och allmän informationssökning. Utskottet har inhämtat att hittills endast ett femtiotal kommuner har antagit erbjudandet för sitt biblioteks räkning. Erbjudandet fortsätter att gälla un</w:t>
      </w:r>
      <w:r>
        <w:t xml:space="preserve">der det första halvåret 1999 för de kommuner som ännu inte bestämt sig för en anslutning. </w:t>
      </w:r>
    </w:p>
    <w:p w:rsidR="007F1F14" w:rsidRDefault="007F1F14">
      <w:pPr>
        <w:pStyle w:val="Normaltindrag"/>
      </w:pPr>
      <w:r>
        <w:t>I den mån motionsyrkandet även syftar till att samhälleliga satsningar skall göras på att utveckla s.k. lärcentrum hänvisar utskottet till Distansutbil</w:t>
      </w:r>
      <w:r>
        <w:t>d</w:t>
      </w:r>
      <w:r>
        <w:t>ningskommitténs betänkande Flexibel utbildning på distans (SOU 1998:84). Av betänkandet framgår att ett stort antal kommuner har byggt upp s.k. lä</w:t>
      </w:r>
      <w:r>
        <w:t>r</w:t>
      </w:r>
      <w:r>
        <w:t>centrum, vilka fungerar som stödjepunkter för de distansstuderande i ko</w:t>
      </w:r>
      <w:r>
        <w:t>m</w:t>
      </w:r>
      <w:r>
        <w:t xml:space="preserve">munen. Huvudsyftet har ofta varit att ge invånarna i kommunen möjlighet att på hemmaplan bedriva högskolestudier, men kompletterande motiv har varit att erbjuda möjligheter till yrkesutbildning och även utbildning i allmänna ämnen. En del lärcentrum är placerade i skolor, andra i bibliotek. </w:t>
      </w:r>
      <w:r>
        <w:t xml:space="preserve">Några lärcentrum finns i egna lokaler. I flertalet fall är kommunerna huvudmän för verksamheten. Enligt kommittén bör kommunerna fortsätta att bygga ut denna verksamhet. Betänkandet har remitterats. Beredning av ärendet pågår inom Regeringskansliet. </w:t>
      </w:r>
    </w:p>
    <w:p w:rsidR="007F1F14" w:rsidRDefault="007F1F14">
      <w:pPr>
        <w:pStyle w:val="Normaltindrag"/>
      </w:pPr>
      <w:r>
        <w:t>Enligt utskottets uppfattning bör motionsförslaget i väsentlig utsträckning kunna bli tillgodosett även i den del som avser medborgarnas möjlighet att utnyttja tekniken vid lokala lärcentrum och på bibliotek och i skolor.</w:t>
      </w:r>
    </w:p>
    <w:p w:rsidR="007F1F14" w:rsidRDefault="007F1F14">
      <w:pPr>
        <w:pStyle w:val="Normaltindrag"/>
      </w:pPr>
      <w:r>
        <w:t>Med hänvisning till det anförda är utskottet inte berett att föreslå riksdagen att vidta någon åtgärd med anledning av motionsyrkandet, som därmed a</w:t>
      </w:r>
      <w:r>
        <w:t>v</w:t>
      </w:r>
      <w:r>
        <w:t xml:space="preserve">styrks. </w:t>
      </w:r>
    </w:p>
    <w:p w:rsidR="007F1F14" w:rsidRDefault="007F1F14">
      <w:r>
        <w:t xml:space="preserve">Det </w:t>
      </w:r>
      <w:r>
        <w:rPr>
          <w:i/>
        </w:rPr>
        <w:t>svenska och nordiska biblioteksnätverket</w:t>
      </w:r>
      <w:r>
        <w:t xml:space="preserve"> bör byggas ut till ett europeiskt nätverk för kunskapsinhämtning, föreslår motionärerna bakom motion Kr275 (v), yrkande 19. </w:t>
      </w:r>
    </w:p>
    <w:p w:rsidR="007F1F14" w:rsidRDefault="007F1F14">
      <w:pPr>
        <w:pStyle w:val="Normaltindrag"/>
      </w:pPr>
      <w:r>
        <w:t>Utskottet har i det föregående redovisat de möjligheter som erbjudits fol</w:t>
      </w:r>
      <w:r>
        <w:t>k</w:t>
      </w:r>
      <w:r>
        <w:t>biblioteken i Sverige att under två år gratis ansluta sig till SUNET. De bibl</w:t>
      </w:r>
      <w:r>
        <w:t>i</w:t>
      </w:r>
      <w:r>
        <w:t>otek som har tillgång till SUNET har också tillgång till SUNET:s nordiska motsvarighet, NORDUNET, och till Internet. Således finns möjligheten för biblioteksväsendet att redan nu ingå i ett globalt elektroniskt nätverk. Som också redovisats i det föregående har hittills endast ett femtiotal folkbibliotek anslutit sig till SUNET. Enligt utskottets uppfattning skulle det givetvis vara glädjande om erbjudandet kunde accepteras av be</w:t>
      </w:r>
      <w:r>
        <w:t>tydligt fler kommuner, som därigenom visar sin vilja att ta ekonomiskt ansvar för anslutningen efter de två första åren. Det ankommer emellertid på kommunerna att själva avgöra hur den lokala IT-strategin skall utformas.</w:t>
      </w:r>
    </w:p>
    <w:p w:rsidR="007F1F14" w:rsidRDefault="007F1F14">
      <w:pPr>
        <w:pStyle w:val="Normaltindrag"/>
      </w:pPr>
      <w:r>
        <w:t>Enligt utskottets uppfattning är det självklart att det vid sidan om det ele</w:t>
      </w:r>
      <w:r>
        <w:t>k</w:t>
      </w:r>
      <w:r>
        <w:t>troniska nätverket måste finnas ett mänskligt nätverk, bestående av fackfolk med gemensamt intresse av att främja utvecklingen av kunskapsinhämtnin</w:t>
      </w:r>
      <w:r>
        <w:t>g</w:t>
      </w:r>
      <w:r>
        <w:t xml:space="preserve">en på bibliotek. Utskottet förutsätter att det arbete som bedrivs inom den internationella bibliotekssammanslutningen IFLA (International Federation of Library Associations) har en sådan inriktning. </w:t>
      </w:r>
    </w:p>
    <w:p w:rsidR="007F1F14" w:rsidRDefault="007F1F14">
      <w:pPr>
        <w:pStyle w:val="Normaltindrag"/>
      </w:pPr>
      <w:r>
        <w:t>Enligt utskottets uppfattning är motionsyrkandet i allt väsentligt tillgod</w:t>
      </w:r>
      <w:r>
        <w:t>o</w:t>
      </w:r>
      <w:r>
        <w:t>sett, varför det avstyrks.</w:t>
      </w:r>
    </w:p>
    <w:p w:rsidR="007F1F14" w:rsidRDefault="007F1F14">
      <w:pPr>
        <w:pStyle w:val="Rubrik2"/>
      </w:pPr>
      <w:bookmarkStart w:id="23" w:name="_Toc449234778"/>
      <w:r>
        <w:t>Samarbete mellan bokhandeln, skolan och folkbiblioteken</w:t>
      </w:r>
      <w:bookmarkEnd w:id="23"/>
    </w:p>
    <w:p w:rsidR="007F1F14" w:rsidRDefault="007F1F14">
      <w:r>
        <w:t>I motion Sk628 (mp) föreslås att regeringen skall lägga fram förslag till riksdagen om hur</w:t>
      </w:r>
      <w:r>
        <w:rPr>
          <w:i/>
        </w:rPr>
        <w:t xml:space="preserve"> samarbete mellan de lokala bokhandlarna, skolan och folkbiblioteken</w:t>
      </w:r>
      <w:r>
        <w:t xml:space="preserve"> – med Norge som förebild – skall kunna stimuleras (yrkande 3). Många kommuner i Sverige har minskat sina inköp i bokhandeln till förmån för direktinköp från förlag eller inköp via en läromedelscentral. I Norge måste kommunerna köpa läromedel genom sin lokala bokhandel, anförs det. Vidare – påpekar motionäre</w:t>
      </w:r>
      <w:r>
        <w:t>r</w:t>
      </w:r>
      <w:r>
        <w:t xml:space="preserve">na – har Norge inte någon bokmoms. </w:t>
      </w:r>
    </w:p>
    <w:p w:rsidR="007F1F14" w:rsidRDefault="007F1F14">
      <w:pPr>
        <w:pStyle w:val="Normaltindrag"/>
      </w:pPr>
      <w:r>
        <w:t>Utskottet avstyrkte vid föregående riksmöte ett motionsyrkande liknande det nu aktuella med följan</w:t>
      </w:r>
      <w:r>
        <w:t xml:space="preserve">de motivering. </w:t>
      </w:r>
    </w:p>
    <w:p w:rsidR="007F1F14" w:rsidRDefault="007F1F14">
      <w:pPr>
        <w:pStyle w:val="Citat"/>
      </w:pPr>
      <w:r>
        <w:t>Utskottet erinrar om den grundlagsfästa principen om kommunal självstyre</w:t>
      </w:r>
      <w:r>
        <w:t>l</w:t>
      </w:r>
      <w:r>
        <w:t>se och om att kommunernas befogenheter regleras av kommunallagen (1991:900), lagen om offentlig upphandling (1992:1528) och konkurrensl</w:t>
      </w:r>
      <w:r>
        <w:t>a</w:t>
      </w:r>
      <w:r>
        <w:t>gen (1993:20). Utskottet är inte berett att i strid med de grundläggande pri</w:t>
      </w:r>
      <w:r>
        <w:t>n</w:t>
      </w:r>
      <w:r>
        <w:t>ciperna i de nämnda lagarna förorda lagändringar i syfte att styra kommune</w:t>
      </w:r>
      <w:r>
        <w:t>r</w:t>
      </w:r>
      <w:r>
        <w:t xml:space="preserve">nas läromedelsinköp. Utskottet vill emellertid framhålla följande. Lagen om offentlig upphandling ger ett utrymme för kommunerna att även ta hänsyn till andra faktorer än priset (se 1 kap. 22 §). Självfallet är det viktigt </w:t>
      </w:r>
      <w:r>
        <w:t>att kommunerna, då de tar fram upphandlingsunderlag, överväger behovet och önskvärdheten av bl.a. kvalificerad service och lagerhållning. Om sådana krav ställs, har den lokala bokhandeln i många fall goda möjligheter att hä</w:t>
      </w:r>
      <w:r>
        <w:t>v</w:t>
      </w:r>
      <w:r>
        <w:t>da sig vid avgörandet av upphan</w:t>
      </w:r>
      <w:r>
        <w:t>d</w:t>
      </w:r>
      <w:r>
        <w:t>lingsärendet (bet. 1997/98:KrU15 s. 9).</w:t>
      </w:r>
    </w:p>
    <w:p w:rsidR="007F1F14" w:rsidRDefault="007F1F14">
      <w:r>
        <w:t xml:space="preserve">Utskottet intar alltjämt samma ståndpunkt. </w:t>
      </w:r>
    </w:p>
    <w:p w:rsidR="007F1F14" w:rsidRDefault="007F1F14">
      <w:pPr>
        <w:pStyle w:val="Normaltindrag"/>
      </w:pPr>
      <w:r>
        <w:t>Det bör tilläggas att frågor om bokmoms ingår i skatteutskottets bere</w:t>
      </w:r>
      <w:r>
        <w:t>d</w:t>
      </w:r>
      <w:r>
        <w:t xml:space="preserve">ningsområde. I ett följande avsnitt i detta betänkande kommer utskottet dock att beröra bokmomsfrågan. </w:t>
      </w:r>
    </w:p>
    <w:p w:rsidR="007F1F14" w:rsidRDefault="007F1F14">
      <w:pPr>
        <w:pStyle w:val="Normaltindrag"/>
      </w:pPr>
      <w:r>
        <w:t>Med hänvisning till det anförda föreslår utskottet att riksdagen avslår m</w:t>
      </w:r>
      <w:r>
        <w:t>o</w:t>
      </w:r>
      <w:r>
        <w:t xml:space="preserve">tion Sk628 (mp) yrkande 3. </w:t>
      </w:r>
    </w:p>
    <w:p w:rsidR="007F1F14" w:rsidRDefault="007F1F14">
      <w:pPr>
        <w:pStyle w:val="Rubrik2"/>
      </w:pPr>
      <w:bookmarkStart w:id="24" w:name="_Toc449234779"/>
      <w:r>
        <w:t>Litteraturstödsfrågor</w:t>
      </w:r>
      <w:bookmarkEnd w:id="24"/>
    </w:p>
    <w:p w:rsidR="007F1F14" w:rsidRDefault="007F1F14">
      <w:r>
        <w:t>Riksdagen beslutade under föregående riksmöte att det statliga utgivning</w:t>
      </w:r>
      <w:r>
        <w:t>s</w:t>
      </w:r>
      <w:r>
        <w:t xml:space="preserve">stödet skulle kompletteras med ett </w:t>
      </w:r>
      <w:r>
        <w:rPr>
          <w:i/>
        </w:rPr>
        <w:t>distributionsstöd</w:t>
      </w:r>
      <w:r>
        <w:t>. De förlag som erhållit statligt stöd för sin utgivning blir därmed skyldiga att åta sig att tillhand</w:t>
      </w:r>
      <w:r>
        <w:t>a</w:t>
      </w:r>
      <w:r>
        <w:t>hålla ett visst antal exemplar av varje utgivningsstödd titel för distribution till folkbibliotek och bokhandel. Förlagen kompenseras för distributionen inom ramen för utgivningsstödet med 50 % av förlagsnettopriset. Varje kommun erhåller ett exemplar av varje utgivningsstödd titel. Likaledes får 100 bo</w:t>
      </w:r>
      <w:r>
        <w:t>k</w:t>
      </w:r>
      <w:r>
        <w:t>handlar var sitt exemplar av de utgivningsstödda ti</w:t>
      </w:r>
      <w:r>
        <w:t>tlarna. Sammanlagt fö</w:t>
      </w:r>
      <w:r>
        <w:t>r</w:t>
      </w:r>
      <w:r>
        <w:t>delas ca 270 000 volymer gratis till kommunerna och de 100 bokhandlarna (prop. 1997/98:86, bet. 1997/98:KrU15, rskr. 1997/98:240). Medel för distr</w:t>
      </w:r>
      <w:r>
        <w:t>i</w:t>
      </w:r>
      <w:r>
        <w:t>butionsstödet har anvisats fr.o.m. år 1999 under anslaget C 2 Litteraturstöd (prop. 1998/99:1 utg.omr. 17, bet. 1998/99:KrU1, rskr. 1998/99:55).</w:t>
      </w:r>
    </w:p>
    <w:p w:rsidR="007F1F14" w:rsidRDefault="007F1F14">
      <w:pPr>
        <w:pStyle w:val="Normaltindrag"/>
      </w:pPr>
      <w:r>
        <w:t>Motionärerna bakom motion Kr275 (v) är i och för sig positiva till att u</w:t>
      </w:r>
      <w:r>
        <w:t>t</w:t>
      </w:r>
      <w:r>
        <w:t>givningsstödet kompletterats med ett distributionsstöd men anser att stödet är otillräckligt. Vidare saknar de förslag till åtgärder då det gäller spridning av nordisk litteratur och stöd till en nordisk bokkatalog. Slutligen, menar moti</w:t>
      </w:r>
      <w:r>
        <w:t>o</w:t>
      </w:r>
      <w:r>
        <w:t>närerna, bör riksdagens beslut om distributionsstöd ställas mot effekten av en eventuellt sänkt moms på allmänlitteratur (yrkande 20).</w:t>
      </w:r>
    </w:p>
    <w:p w:rsidR="007F1F14" w:rsidRDefault="007F1F14">
      <w:pPr>
        <w:pStyle w:val="Normaltindrag"/>
      </w:pPr>
      <w:r>
        <w:t>Utskottet erinrar om att distributionsstödet för de utgivningsstödda titlarna funnits i mindre än fyra månader. Utskottet som under föregå</w:t>
      </w:r>
      <w:r>
        <w:t>ende riksmöte avstyrkte ett yrkande av innehåll liknande det nu aktuella intar alltjämt sa</w:t>
      </w:r>
      <w:r>
        <w:t>m</w:t>
      </w:r>
      <w:r>
        <w:t xml:space="preserve">ma ståndpunkt. Det innebär att utskottet utgår från att stödformen – efter att den har varit i kraft en tid – kommer att utvärderas och att regeringen, om den finner det nödvändigt, kommer att föreslå riksdagen eventuella ändringar av stödvillkoren. Vidare innebär ställningstagandet att utskottet inte är berett att förorda att övriga nordiska länders bokutgivning skall omfattas av det svenska distributionsstödet. Det </w:t>
      </w:r>
      <w:r>
        <w:t>kan nämnas att det inom ramen för det no</w:t>
      </w:r>
      <w:r>
        <w:t>r</w:t>
      </w:r>
      <w:r>
        <w:t>diska samarbetet finns en stödordning för att främja en ökad utgivning av värdefull nordisk litteratur i översättning i andra nordiska länder. En särskild stödordning för att främja nordiskt samarbete på folkbiblioteksområdet finns också. Utskottet är inte heller berett att ta initiativ till en jämförelse mellan det nu inrättade distributionsstödet och de effekter som kan förväntas om momsen på böcker skulle sänkas. (Jfr bet. 1997/98:KrU15 s. 6.)</w:t>
      </w:r>
    </w:p>
    <w:p w:rsidR="007F1F14" w:rsidRDefault="007F1F14">
      <w:pPr>
        <w:pStyle w:val="Normaltindrag"/>
      </w:pPr>
      <w:r>
        <w:t>Vidare erinras om at</w:t>
      </w:r>
      <w:r>
        <w:t>t Kulturrådet i 1999 års regleringsbrev har fått reg</w:t>
      </w:r>
      <w:r>
        <w:t>e</w:t>
      </w:r>
      <w:r>
        <w:t>ringens uppdrag att fr.o.m. innevarande budgetår följa utvecklingen på litt</w:t>
      </w:r>
      <w:r>
        <w:t>e</w:t>
      </w:r>
      <w:r>
        <w:t>ratur- och tidskriftsområdet genom att utveckla, framställa och presentera statistik. Utskottet uttalade vid föregående riksmöte i ovan nämnda betä</w:t>
      </w:r>
      <w:r>
        <w:t>n</w:t>
      </w:r>
      <w:r>
        <w:t>kande, bet. 1997/98:KrU15, att det råder osäkerhet om storleken på statens inkomster av momsen på böcker och kulturtidskrifter. Utskottet utgick från att det statistikuppdrag som Kulturrådet skulle få skulle innebära att statist</w:t>
      </w:r>
      <w:r>
        <w:t>i</w:t>
      </w:r>
      <w:r>
        <w:t>ken fö</w:t>
      </w:r>
      <w:r>
        <w:t>r den totala försäljningen av böcker och kulturtidskrifter blir tillförli</w:t>
      </w:r>
      <w:r>
        <w:t>t</w:t>
      </w:r>
      <w:r>
        <w:t>lig och att en tydlig bild därmed kan ges av statens inkomster av moms på detta område. Utskottet har inhämtat att Kulturrådet påbörjat uppdraget. En lägesrapport om uppläggningen av arbetet skall lämnas till regeringen senast den 15 augusti 1999.</w:t>
      </w:r>
    </w:p>
    <w:p w:rsidR="007F1F14" w:rsidRDefault="007F1F14">
      <w:pPr>
        <w:pStyle w:val="Normaltindrag"/>
      </w:pPr>
      <w:r>
        <w:t>Med hänvisning till det anförda avstyrks motion Kr275 (v) yrkande 20 s</w:t>
      </w:r>
      <w:r>
        <w:t>å</w:t>
      </w:r>
      <w:r>
        <w:t xml:space="preserve">ledes. </w:t>
      </w:r>
    </w:p>
    <w:p w:rsidR="007F1F14" w:rsidRDefault="007F1F14">
      <w:pPr>
        <w:pStyle w:val="Normaltindrag"/>
      </w:pPr>
      <w:r>
        <w:t>Utskottet vill tillägga att motionsförslag som syftar till minskad bokmoms nyligen behandlats av skatteutskottet som konstaterade att en minskad moms på böcker skulle innebära ett bortfall av skatteinkomster. Storleken på ett sådant bortfall bör – menade skatteutskottet – närmare studeras inom ramen för de skattesamtal som förs mellan regeringen och övriga politiska partier. Skatteutskottet ansåg det därför inte vara lämpligt att ta ställning till frågan innan resultatet av samtalen föreligger (bet</w:t>
      </w:r>
      <w:r>
        <w:t>. 1998/99:SkU12 s. 10).</w:t>
      </w:r>
    </w:p>
    <w:p w:rsidR="007F1F14" w:rsidRDefault="007F1F14">
      <w:r>
        <w:t xml:space="preserve">Förslaget i motion Kr238 (fp) syftar till att </w:t>
      </w:r>
      <w:r>
        <w:rPr>
          <w:i/>
        </w:rPr>
        <w:t>projektet att ge ut Min första bibel på sydsamiska</w:t>
      </w:r>
      <w:r>
        <w:t xml:space="preserve"> skall förverkligas och att det sydsamiska kulturutbudet för barn och ungdom skall säkras. </w:t>
      </w:r>
    </w:p>
    <w:p w:rsidR="007F1F14" w:rsidRDefault="007F1F14">
      <w:pPr>
        <w:pStyle w:val="Normaltindrag"/>
      </w:pPr>
      <w:r>
        <w:t>Då det gäller förslaget om utgivning av Min första bibel erinrar utskottet om att Statens kulturråd prövar frågor om och fördelar stöd till utgivning av bl.a. litteratur på minoritets- och invandrarspråk enligt förordningen (1998:1469) om statligt litteraturstöd. Bidrag kan även sökas hos Sametinget, som enligt sametingslagen (1992:1433) fördelar medel som via statsbu</w:t>
      </w:r>
      <w:r>
        <w:t>dgeten anslås till samisk kultur. Sametinget fördelar även medel till samisk kultur från Sam</w:t>
      </w:r>
      <w:r>
        <w:t>e</w:t>
      </w:r>
      <w:r>
        <w:t xml:space="preserve">fonden. </w:t>
      </w:r>
    </w:p>
    <w:p w:rsidR="007F1F14" w:rsidRDefault="007F1F14">
      <w:pPr>
        <w:pStyle w:val="Normaltindrag"/>
      </w:pPr>
      <w:r>
        <w:t>Vidare erinrar utskottet om att Minoritetsspråkskommittén i betänkandet Steg mot en minoritetspolitik (SOU 1997:192) föreslagit att åtgärder skall vidtas för att statliga stöd som i olika former utgår till litteratur och olika slag av kultur skall utformas så att litteratur och annat material samt andra kultu</w:t>
      </w:r>
      <w:r>
        <w:t>r</w:t>
      </w:r>
      <w:r>
        <w:t xml:space="preserve">yttringar på samiska, finska och romani chib och den kultur som hänger samman med språken får en tillräcklig andel av de statliga stöd som i dag utgår till olika slag av kulturell verksamhet.  Betänkandets förslag bereds för närvarande inom Regeringskansliet. En proposition är aviserad till maj i år. Utskottet är inte berett att föregripa resultatet av beredningsarbetet. </w:t>
      </w:r>
    </w:p>
    <w:p w:rsidR="007F1F14" w:rsidRDefault="007F1F14">
      <w:pPr>
        <w:pStyle w:val="Normaltindrag"/>
      </w:pPr>
      <w:r>
        <w:t>Med hänvisning till det anförda avstyrks motion Kr238 (fp).</w:t>
      </w:r>
    </w:p>
    <w:p w:rsidR="007F1F14" w:rsidRDefault="007F1F14">
      <w:pPr>
        <w:pStyle w:val="Rubrik2"/>
      </w:pPr>
      <w:bookmarkStart w:id="25" w:name="_Toc449234780"/>
      <w:r>
        <w:t>Fråga om kulturtidskriftsstöd m.m.</w:t>
      </w:r>
      <w:bookmarkEnd w:id="25"/>
    </w:p>
    <w:p w:rsidR="007F1F14" w:rsidRDefault="007F1F14">
      <w:r>
        <w:t>Förslaget i motion MJ257 (kd) syftar till att tidningen Samefolket skall få presstöd och att reglerna för kulturtidskriftsstödet skall ändras så att tidskri</w:t>
      </w:r>
      <w:r>
        <w:t>f</w:t>
      </w:r>
      <w:r>
        <w:t xml:space="preserve">ter på samiska, finska och romani chib särskilt beaktas när bidrag beviljas (yrkande 8). </w:t>
      </w:r>
    </w:p>
    <w:p w:rsidR="007F1F14" w:rsidRDefault="007F1F14">
      <w:pPr>
        <w:pStyle w:val="Normaltindrag"/>
      </w:pPr>
      <w:r>
        <w:t>Utskottet erinrar om att frågor om det statliga presstödet bereds inom ko</w:t>
      </w:r>
      <w:r>
        <w:t>n</w:t>
      </w:r>
      <w:r>
        <w:t>stitutionsutskottet. Här kan dock nämnas att Samefolket är en månadstidning och att presstöd därför inte med gällande regelverk kan utgå till tidningen. Enligt uppgift finns vissa planer på att införa en tätare utgivning av tidnin</w:t>
      </w:r>
      <w:r>
        <w:t>g</w:t>
      </w:r>
      <w:r>
        <w:t xml:space="preserve">en. Det ankommer på Presstödsnämnden att avgöra om tidningen under sådana omständigheter skulle kunna erhålla presstöd. </w:t>
      </w:r>
    </w:p>
    <w:p w:rsidR="007F1F14" w:rsidRDefault="007F1F14">
      <w:pPr>
        <w:pStyle w:val="Normaltindrag"/>
      </w:pPr>
      <w:r>
        <w:t>Vidare har Minoritetsspråkskommittén i sitt ovan nämnda betänkande Steg mot en minoritetspolitik (SOU 1997:192) föreslagit att reglerna i förordnin</w:t>
      </w:r>
      <w:r>
        <w:t>g</w:t>
      </w:r>
      <w:r>
        <w:t>en (1993:567) om statligt stöd till kulturtidskrifter skall utformas så som föreslås i motionen, vilket innebär att tidskrifter på samiska, finska och r</w:t>
      </w:r>
      <w:r>
        <w:t>o</w:t>
      </w:r>
      <w:r>
        <w:t>mani chib särskilt skall beaktas när bidrag beviljas. Förslagen i betänkandet bereds för närvarande. Beredningen bör enligt utskottets uppfattning inte föregripas.</w:t>
      </w:r>
    </w:p>
    <w:p w:rsidR="007F1F14" w:rsidRDefault="007F1F14">
      <w:pPr>
        <w:pStyle w:val="Normaltindrag"/>
      </w:pPr>
      <w:r>
        <w:t xml:space="preserve">Med hänvisning till det anförda avstyrks motionsyrkandet. </w:t>
      </w:r>
    </w:p>
    <w:p w:rsidR="007F1F14" w:rsidRDefault="007F1F14">
      <w:pPr>
        <w:pStyle w:val="Rubrik2"/>
      </w:pPr>
      <w:bookmarkStart w:id="26" w:name="_Toc449234781"/>
      <w:r>
        <w:t>Parlamentarisk utredning om handlingsprogram för svenska språket</w:t>
      </w:r>
      <w:bookmarkEnd w:id="26"/>
    </w:p>
    <w:p w:rsidR="007F1F14" w:rsidRDefault="007F1F14">
      <w:r>
        <w:t>Motionärerna bakom motion Kr275 (v) anser att en utarmning av svenska språket breder ut sig i samhället, främst bland ungdomar men även bland vuxna som bor i områden med mycket hög andel invånare med utländsk bakgrund och i andra socialt utsatta områden. Språkutarmningen utgör ett socialt och ett demokratiskt problem, anför motionärerna, som vill ha ett handlingsprogram för svenska språket som tydligt vänder sig till både my</w:t>
      </w:r>
      <w:r>
        <w:t>n</w:t>
      </w:r>
      <w:r>
        <w:t>digheter och aktuella medborgargrupper. Handlingsprogrammet skulle kunna genomföras i Svenska språknämndens regi i samarbete med andra aktörer i samhället. Förslaget i motionen syftar till att en parlamentarisk utredning skall tillsättas för att utarbeta ett handlingsprogram för svenska språket (y</w:t>
      </w:r>
      <w:r>
        <w:t>r</w:t>
      </w:r>
      <w:r>
        <w:t>kande 22).</w:t>
      </w:r>
    </w:p>
    <w:p w:rsidR="007F1F14" w:rsidRDefault="007F1F14">
      <w:pPr>
        <w:pStyle w:val="Normaltindrag"/>
      </w:pPr>
      <w:r>
        <w:t>Utskottet har under senare år vid olika tillfällen utförligt behandlat frågor om främjande av svenska språket, senast under 1997/98 års riksmöte. U</w:t>
      </w:r>
      <w:r>
        <w:t>t</w:t>
      </w:r>
      <w:r>
        <w:t>skottet har bl.a. uttalat att det talade och skrivna språket är den främsta ku</w:t>
      </w:r>
      <w:r>
        <w:t>l</w:t>
      </w:r>
      <w:r>
        <w:t>turbäraren och utgör en av de viktigaste förutsättningarna för människans kulturella identitet. Utskottet har också understrukit betydelsen av att sven</w:t>
      </w:r>
      <w:r>
        <w:t>s</w:t>
      </w:r>
      <w:r>
        <w:t>ka språket vårdas och att dess ställning stärks. Vidare har utskottet framhållit att det är språkvårdens uppgift att kunna ge besked om vad som kan anses vara gällande språknormer, att ge förslag till nya ord och uttryck som passar in i det svenska språksystemet och att minska de</w:t>
      </w:r>
      <w:r>
        <w:t xml:space="preserve"> språkliga hindren mellan samhällsgrupper. Utskottet har konstaterat att det är språkvårdens uppgift att följa språkets utveckling och att språkvården i vårt allt mer internationalis</w:t>
      </w:r>
      <w:r>
        <w:t>e</w:t>
      </w:r>
      <w:r>
        <w:t>rade svenska samhälle står inför stora utmaningar. Skolans roll i språku</w:t>
      </w:r>
      <w:r>
        <w:t>t</w:t>
      </w:r>
      <w:r>
        <w:t>vecklingen och språkvården har starkt understrukits av utskottet liksom lärarutbil</w:t>
      </w:r>
      <w:r>
        <w:t>d</w:t>
      </w:r>
      <w:r>
        <w:t>ningens betydelse härför. (Jfr bet. 1997/98:KrU5 s. 2–3.)</w:t>
      </w:r>
    </w:p>
    <w:p w:rsidR="007F1F14" w:rsidRDefault="007F1F14">
      <w:pPr>
        <w:pStyle w:val="Normaltindrag"/>
      </w:pPr>
      <w:r>
        <w:t>Svenska språknämnden överlämnade i mars 1998 på regeringens uppdrag ett förslag till handlingsprogram för att främj</w:t>
      </w:r>
      <w:r>
        <w:t>a svenska språket. Språknäm</w:t>
      </w:r>
      <w:r>
        <w:t>n</w:t>
      </w:r>
      <w:r>
        <w:t>den framhåller bl.a. att svenska språket i dag har en undanskymd plats i svensk lag, vilket inte anses vara förvånande eftersom svenskans ställning länge varit så självklar. Det är därför rimligt, menar Språknämnden att svenska språkets ställning stadfästs som huvudspråk i Sverige. Språknäm</w:t>
      </w:r>
      <w:r>
        <w:t>n</w:t>
      </w:r>
      <w:r>
        <w:t>den fo</w:t>
      </w:r>
      <w:r>
        <w:t>r</w:t>
      </w:r>
      <w:r>
        <w:t>mulerar sin ståndpunkt på följande sätt:</w:t>
      </w:r>
    </w:p>
    <w:p w:rsidR="007F1F14" w:rsidRDefault="007F1F14">
      <w:pPr>
        <w:pStyle w:val="Citat"/>
      </w:pPr>
      <w:r>
        <w:t>Svenska skall fortsätta att vara det samhällsbärande språket utan inskrän</w:t>
      </w:r>
      <w:r>
        <w:t>k</w:t>
      </w:r>
      <w:r>
        <w:t>ningar i Sverige samt ett officiellt språk i EU. Svenska ska vara ett komplett språk i Sverige.</w:t>
      </w:r>
    </w:p>
    <w:p w:rsidR="007F1F14" w:rsidRDefault="007F1F14">
      <w:pPr>
        <w:pStyle w:val="CitatIndrag"/>
      </w:pPr>
      <w:r>
        <w:t>Kravet på svenskan som samhällsbärande språk utan inskränkningar i Sv</w:t>
      </w:r>
      <w:r>
        <w:t>e</w:t>
      </w:r>
      <w:r>
        <w:t>rige bör specificeras för situation efter situation med hänsyn till tal och skrift, i utbildning, i regeringens och riksdagens arbete, inom myndigheter och mellan myndigheter och medborgare, i rättsväsendet. Inte minst i förhållande till den europeiska unionen gäller det att ha en klar språkpolitisk linje. Detta mål är viktigt för att upprätthålla ett demokratiskt samhälle där alla har mö</w:t>
      </w:r>
      <w:r>
        <w:t>j</w:t>
      </w:r>
      <w:r>
        <w:t>lighet att delta i de gemensamma angelägenheterna. Målet bidrar också till att stärka svenskans roll som symbolisk till</w:t>
      </w:r>
      <w:r>
        <w:t xml:space="preserve">gång och bärare av nationell identitet. </w:t>
      </w:r>
    </w:p>
    <w:p w:rsidR="007F1F14" w:rsidRDefault="007F1F14">
      <w:r>
        <w:t>Vidare föreslår Språknämnden en rad enskilda åtgärder. Bl.a. kan följande nämnas.</w:t>
      </w:r>
    </w:p>
    <w:p w:rsidR="007F1F14" w:rsidRDefault="007F1F14">
      <w:pPr>
        <w:pStyle w:val="Normaltindrag"/>
      </w:pPr>
    </w:p>
    <w:p w:rsidR="007F1F14" w:rsidRDefault="007F1F14">
      <w:pPr>
        <w:pStyle w:val="Citat"/>
        <w:numPr>
          <w:ilvl w:val="0"/>
          <w:numId w:val="6"/>
        </w:numPr>
        <w:spacing w:before="0"/>
      </w:pPr>
      <w:r>
        <w:t xml:space="preserve">Det bör garanteras att svenskan förblir ett officiellt språk i EU. </w:t>
      </w:r>
    </w:p>
    <w:p w:rsidR="007F1F14" w:rsidRDefault="007F1F14">
      <w:pPr>
        <w:pStyle w:val="Citat"/>
        <w:numPr>
          <w:ilvl w:val="0"/>
          <w:numId w:val="7"/>
        </w:numPr>
        <w:spacing w:before="0"/>
      </w:pPr>
      <w:r>
        <w:t>Språket i grundskola och gymnasium skall normalt vara svenska och ett godkänt avgångsbetyg i svenska skall innebära att eleven väl behärskar svenska språket i tal och skrift. Fullgod behärskning av svenska bör också vara ett behörighetskrav för fast anställda lärare. Om en skola inför s.k. bilingval undervisning skall den kunna garantera att elevernas förmåga att på svenska i tal och skrift behandla ämnesstoffet inte eftersätts. Undervi</w:t>
      </w:r>
      <w:r>
        <w:t>s</w:t>
      </w:r>
      <w:r>
        <w:t>ningen i svenska som andraspråk skall ges nödvändiga resurser och det skall garanteras att undervisningen bedrivs av lärare med full kompetens inom detta ämne.</w:t>
      </w:r>
    </w:p>
    <w:p w:rsidR="007F1F14" w:rsidRDefault="007F1F14">
      <w:pPr>
        <w:pStyle w:val="Citat"/>
        <w:numPr>
          <w:ilvl w:val="0"/>
          <w:numId w:val="8"/>
        </w:numPr>
        <w:spacing w:before="0"/>
      </w:pPr>
      <w:r>
        <w:t>TV- och radiokanaler bör i samband med koncessionsgivning åläggas se till att en tillräcklig andel svenskspråkiga program ingår i programutbudet liksom att översättningstexter håller godtagbar kvalitet. Journalistutbil</w:t>
      </w:r>
      <w:r>
        <w:t>d</w:t>
      </w:r>
      <w:r>
        <w:t xml:space="preserve">ningen i svenska bör stärkas. Språkvården bör ges ökade möjligheter att snabbt nå ut till de inflytelserika språkanvändarna. Det är angeläget att samarbetsgrupper bildas med syfte att ge impulser till förbättrad språkvård i enskilda företag eller i grupper av företag.  </w:t>
      </w:r>
    </w:p>
    <w:p w:rsidR="007F1F14" w:rsidRDefault="007F1F14">
      <w:pPr>
        <w:pStyle w:val="Citat"/>
        <w:numPr>
          <w:ilvl w:val="0"/>
          <w:numId w:val="9"/>
        </w:numPr>
        <w:spacing w:before="0"/>
      </w:pPr>
      <w:r>
        <w:t>De datorprogram som ger språkstöd skall kontinuerligt granskas av språ</w:t>
      </w:r>
      <w:r>
        <w:t>k</w:t>
      </w:r>
      <w:r>
        <w:t>vården. Multimedieprogram för skolbruk skall normalt vara översatta till svenska.</w:t>
      </w:r>
    </w:p>
    <w:p w:rsidR="007F1F14" w:rsidRDefault="007F1F14">
      <w:pPr>
        <w:pStyle w:val="Citat"/>
        <w:numPr>
          <w:ilvl w:val="0"/>
          <w:numId w:val="10"/>
        </w:numPr>
        <w:spacing w:before="0"/>
      </w:pPr>
      <w:r>
        <w:t>Samtidigt med olika riktade satsningar måste den språkvård som vänder sig till allmänheten stärkas. Det är viktigt att svenskarnas känsla och i</w:t>
      </w:r>
      <w:r>
        <w:t>n</w:t>
      </w:r>
      <w:r>
        <w:t xml:space="preserve">tresse för det egna språket stimuleras. </w:t>
      </w:r>
    </w:p>
    <w:p w:rsidR="007F1F14" w:rsidRDefault="007F1F14">
      <w:r>
        <w:t>I budgetpropositionen för år 1999 anför regeringen att Språknämndens ra</w:t>
      </w:r>
      <w:r>
        <w:t>p</w:t>
      </w:r>
      <w:r>
        <w:t>port påvisar en oroande tendens som skulle kunna leda till att svenska spr</w:t>
      </w:r>
      <w:r>
        <w:t>å</w:t>
      </w:r>
      <w:r>
        <w:t>kets ställning på sikt försvagas. Det finns därför – menar regeringen – anle</w:t>
      </w:r>
      <w:r>
        <w:t>d</w:t>
      </w:r>
      <w:r>
        <w:t>ning att med utgångspunkt från nämndens förslag gå vidare i arbetet med att främja svenska språket.</w:t>
      </w:r>
    </w:p>
    <w:p w:rsidR="007F1F14" w:rsidRDefault="007F1F14">
      <w:pPr>
        <w:pStyle w:val="Normaltindrag"/>
      </w:pPr>
      <w:r>
        <w:t>Utredningen om svenskan i EU har i betänkandet Svenskan i EU (SOU 1998:114) föreslagit en rad åtgärder för att höja kvaliteten på bl.a. de svens</w:t>
      </w:r>
      <w:r>
        <w:t>k</w:t>
      </w:r>
      <w:r>
        <w:t xml:space="preserve">språkiga EU-texterna. </w:t>
      </w:r>
    </w:p>
    <w:p w:rsidR="007F1F14" w:rsidRDefault="007F1F14">
      <w:r>
        <w:t>Utskottet vill inledningsvis än en gång understryka att den talade och skrivna svenskan är vår främsta kulturbärare och utgör en av de viktigaste förutsät</w:t>
      </w:r>
      <w:r>
        <w:t>t</w:t>
      </w:r>
      <w:r>
        <w:t>ningarna för vår kulturella identitet. Självklart är det av största vikt att spr</w:t>
      </w:r>
      <w:r>
        <w:t>å</w:t>
      </w:r>
      <w:r>
        <w:t xml:space="preserve">ket vårdas och att dess ställning stärks. Det är därför glädjande att Språknämnden på regeringens uppdrag utarbetat ett förslag för att främja det svenska språket. Av den i det föregående lämnade redovisningen av förslaget framgår att det spänner över flera samhällssektorer och att åtgärder för att främja språket bör sättas in på flera områden. </w:t>
      </w:r>
    </w:p>
    <w:p w:rsidR="007F1F14" w:rsidRDefault="007F1F14">
      <w:pPr>
        <w:pStyle w:val="Normaltindrag"/>
      </w:pPr>
      <w:r>
        <w:t>Utskottet har vid beredningen av den nu aktuella motionen, Kr275 (v), funnit att d</w:t>
      </w:r>
      <w:r>
        <w:t>et finns fog att betona de demokratiska aspekterna då det gäller individernas tillgång till svenska språket och möjligheter att tillägna sig svenskan. I likhet med motionärerna anser utskottet nämligen att det finns risk för en språkutarmning i befolkningen. Många lärare kan t.ex. vittna om att en torftighet i språket breder ut sig bland eleverna på ett sätt som inte står i överensstämmelse med de riktlinjer som angivits i läroplanen om att varje elev skall utveckla ett rikt och nyanserat språk. Det strider</w:t>
      </w:r>
      <w:r>
        <w:t xml:space="preserve"> också mot de av riksdagen antagna kulturpolitiska målen som bl.a. syftar till att värna yttra</w:t>
      </w:r>
      <w:r>
        <w:t>n</w:t>
      </w:r>
      <w:r>
        <w:t>defriheten och att skapa reella förutsättningar för alla att använda den. En sådan pågående språkutarmning kan – menar utskottet – efter hand komma att resultera i ett demokratiskt problem, där vissa individer ställs eller själva ställer sig utanför samhället. Därför måste motåtgärder vidtas snarast. Fö</w:t>
      </w:r>
      <w:r>
        <w:t>r</w:t>
      </w:r>
      <w:r>
        <w:t>mågan att behärska det svenska språket är nämligen av central betydelse för individerna i det svenska sa</w:t>
      </w:r>
      <w:r>
        <w:t>m</w:t>
      </w:r>
      <w:r>
        <w:t>hället.</w:t>
      </w:r>
    </w:p>
    <w:p w:rsidR="007F1F14" w:rsidRDefault="007F1F14">
      <w:pPr>
        <w:pStyle w:val="Normaltindrag"/>
      </w:pPr>
      <w:r>
        <w:t>Utskottet har utifrån sina här angivna perspektiv på språket – nämligen dels ett mer traditionellt s.k. kulturarvsperspektiv, dels ett demokratiperspe</w:t>
      </w:r>
      <w:r>
        <w:t>k</w:t>
      </w:r>
      <w:r>
        <w:t>tiv – funnit att en parlamentarisk språkpolitisk utredning bör tillsättas av regeringen. Utskottet förordar att denna parlamentariska utredning får i up</w:t>
      </w:r>
      <w:r>
        <w:t>p</w:t>
      </w:r>
      <w:r>
        <w:t>gift att föreslå åtgärder som dels syftar till att främja svenska språket, dels syftar till att alla i Sverige – oavsett språklig och social bakgrund – skall ges likvärdiga möjligh</w:t>
      </w:r>
      <w:r>
        <w:t>e</w:t>
      </w:r>
      <w:r>
        <w:t>ter att tillägna sig svenska språket.</w:t>
      </w:r>
    </w:p>
    <w:p w:rsidR="007F1F14" w:rsidRDefault="007F1F14">
      <w:pPr>
        <w:pStyle w:val="Normaltindrag"/>
      </w:pPr>
      <w:r>
        <w:t>Språknämndens förslag till handlingsprogram för att främja svenska spr</w:t>
      </w:r>
      <w:r>
        <w:t>å</w:t>
      </w:r>
      <w:r>
        <w:t xml:space="preserve">ket skall tjäna som utgångspunkt för utredningsarbetet. </w:t>
      </w:r>
    </w:p>
    <w:p w:rsidR="007F1F14" w:rsidRDefault="007F1F14">
      <w:pPr>
        <w:pStyle w:val="Normaltindrag"/>
      </w:pPr>
      <w:r>
        <w:t>Utredningen bör överväga om svenska språkets ställning skall stadfästas i lag. Som framgår av Språknämndens förslag till handlingsprogram har svenska språket en undanskymd plats i svensk lag. Språkvården har, sägs det, gått en rimlig balansgång mellan centraliserad språkstyrning och fullkomligt fri tävlan mellan olika uttryckssätt och språkarter. Utredningen bör unders</w:t>
      </w:r>
      <w:r>
        <w:t>ö</w:t>
      </w:r>
      <w:r>
        <w:t>ka om förhållandena ändrats så att språkets naturliga och förhållandevis långsamma utveckling tagit en oönskad riktning i ett ökat tempo och vilka faktorer som i så fall orsakat utvecklingen.</w:t>
      </w:r>
    </w:p>
    <w:p w:rsidR="007F1F14" w:rsidRDefault="007F1F14">
      <w:pPr>
        <w:pStyle w:val="Normaltindrag"/>
      </w:pPr>
      <w:r>
        <w:t>I detta sammanhang bör även svenskans ställning i EU vägas in.</w:t>
      </w:r>
    </w:p>
    <w:p w:rsidR="007F1F14" w:rsidRDefault="007F1F14">
      <w:pPr>
        <w:pStyle w:val="Normaltindrag"/>
      </w:pPr>
      <w:r>
        <w:t>De risker för demokratiskt underskott som kan uppstå om en förhålland</w:t>
      </w:r>
      <w:r>
        <w:t>e</w:t>
      </w:r>
      <w:r>
        <w:t>vis stor del av befolkningen saknar tillräckliga kunskaper i svenska språket för att kunna vara delaktiga i samhället bör uppmärksammas i utredningsa</w:t>
      </w:r>
      <w:r>
        <w:t>r</w:t>
      </w:r>
      <w:r>
        <w:t>betet. Det kan t.ex. gälla personer som på grund av sin språkliga eller sociala bakgrund inte behärskar det svenska språket. Det kan också gälla dyslektiker och andra med funktionellt språkhandikapp. Förslag till åtgärder bör lämnas på utbildningens område, från förskolan till högskole- och vuxenutbildnin</w:t>
      </w:r>
      <w:r>
        <w:t>g</w:t>
      </w:r>
      <w:r>
        <w:t>en.</w:t>
      </w:r>
    </w:p>
    <w:p w:rsidR="007F1F14" w:rsidRDefault="007F1F14">
      <w:pPr>
        <w:pStyle w:val="Normaltindrag"/>
      </w:pPr>
      <w:r>
        <w:t>Utredningsarbetet som således bl.a. bör omfatta ut</w:t>
      </w:r>
      <w:r>
        <w:t>bildningsfrågor, bör även avse andra samhällsfrågor; särskilt bör kulturaspekten inkl. mediernas betyde</w:t>
      </w:r>
      <w:r>
        <w:t>l</w:t>
      </w:r>
      <w:r>
        <w:t xml:space="preserve">se för svenska språket behandlas. </w:t>
      </w:r>
    </w:p>
    <w:p w:rsidR="007F1F14" w:rsidRDefault="007F1F14">
      <w:pPr>
        <w:pStyle w:val="Normaltindrag"/>
      </w:pPr>
      <w:r>
        <w:t xml:space="preserve">Utredningsarbetet skall i övrigt vara förutsättningslöst. </w:t>
      </w:r>
    </w:p>
    <w:p w:rsidR="007F1F14" w:rsidRDefault="007F1F14">
      <w:pPr>
        <w:pStyle w:val="Normaltindrag"/>
      </w:pPr>
      <w:r>
        <w:t xml:space="preserve">Utredningen bör som angivits ovan vara parlamentarisk. Mot bakgrund av att flera samhällssektorer kommer att beröras i utredningens arbete är det angeläget att expertis från olika områden bistår utredningen. Självfallet bör även språkvården vara företrädd i arbetet. </w:t>
      </w:r>
    </w:p>
    <w:p w:rsidR="007F1F14" w:rsidRDefault="007F1F14">
      <w:pPr>
        <w:pStyle w:val="Normaltindrag"/>
      </w:pPr>
      <w:r>
        <w:t>Utskottet vill tillägga att det av motionärerna påtalade problemet att barns och ungdomars språk utarmas i socialt utsatta områden har uppmärksammats av regeringen som i budgetpropositionen för år 1999 föreslog en särskild satsning om 50 miljoner kronor per år under en treårsperiod för språkutvec</w:t>
      </w:r>
      <w:r>
        <w:t>k</w:t>
      </w:r>
      <w:r>
        <w:t>ling i skolan i utsatta storstadsområden (prop. 1998/99:1 utg.omr. 16 avsnitt 4.5.3). Riksdagen godkände förslaget (bet. 1998/99:UbU1, rskr. 1998/99:98). Utredningen bör även följa denna verksamhet.</w:t>
      </w:r>
    </w:p>
    <w:p w:rsidR="007F1F14" w:rsidRDefault="007F1F14">
      <w:pPr>
        <w:pStyle w:val="Normaltindrag"/>
      </w:pPr>
      <w:r>
        <w:t>Vad utskottet således anfört bör riksdagen med bifall till motion Kr275 (v) yrkande 22 som sin mening ge regeringen till känna.</w:t>
      </w:r>
    </w:p>
    <w:p w:rsidR="007F1F14" w:rsidRDefault="007F1F14">
      <w:pPr>
        <w:pStyle w:val="Rubrik2"/>
      </w:pPr>
      <w:bookmarkStart w:id="27" w:name="_Toc449234782"/>
      <w:r>
        <w:t>Hemställan</w:t>
      </w:r>
      <w:bookmarkEnd w:id="27"/>
    </w:p>
    <w:p w:rsidR="007F1F14" w:rsidRDefault="007F1F14">
      <w:pPr>
        <w:outlineLvl w:val="0"/>
      </w:pPr>
      <w:r>
        <w:t>Utskottet hemställer</w:t>
      </w:r>
    </w:p>
    <w:p w:rsidR="007F1F14" w:rsidRDefault="007F1F14">
      <w:pPr>
        <w:pStyle w:val="hembetr"/>
        <w:outlineLvl w:val="0"/>
      </w:pPr>
      <w:bookmarkStart w:id="28" w:name="Nästa_Hpunkt"/>
      <w:bookmarkEnd w:id="28"/>
      <w:r>
        <w:t xml:space="preserve">1. beträffande </w:t>
      </w:r>
      <w:r>
        <w:rPr>
          <w:i/>
        </w:rPr>
        <w:t>avskaffande av bibliotekslagen</w:t>
      </w:r>
    </w:p>
    <w:p w:rsidR="007F1F14" w:rsidRDefault="007F1F14">
      <w:pPr>
        <w:pStyle w:val="hemtext"/>
      </w:pPr>
      <w:r>
        <w:t xml:space="preserve">att riksdagen avslår motion 1998/99:Kr254 yrkande 6, </w:t>
      </w:r>
    </w:p>
    <w:p w:rsidR="007F1F14" w:rsidRDefault="007F1F14">
      <w:pPr>
        <w:pStyle w:val="Reseftermom"/>
      </w:pPr>
      <w:r>
        <w:t>res. 1 (m, c, fp)</w:t>
      </w:r>
      <w:bookmarkStart w:id="29" w:name="RESPARTI001"/>
      <w:bookmarkEnd w:id="29"/>
    </w:p>
    <w:p w:rsidR="007F1F14" w:rsidRDefault="007F1F14">
      <w:pPr>
        <w:pStyle w:val="hembetr"/>
        <w:outlineLvl w:val="0"/>
      </w:pPr>
      <w:r>
        <w:t xml:space="preserve">2. beträffande </w:t>
      </w:r>
      <w:r>
        <w:rPr>
          <w:i/>
        </w:rPr>
        <w:t>en regel om kvalitetssäkring i bibliotekslagen</w:t>
      </w:r>
    </w:p>
    <w:p w:rsidR="007F1F14" w:rsidRDefault="007F1F14">
      <w:pPr>
        <w:pStyle w:val="hemtext"/>
      </w:pPr>
      <w:r>
        <w:t xml:space="preserve">att riksdagen avslår motion 1998/99:Kr275 yrkande 18,       </w:t>
      </w:r>
      <w:bookmarkStart w:id="30" w:name="RESPARTI002"/>
      <w:bookmarkEnd w:id="30"/>
    </w:p>
    <w:p w:rsidR="007F1F14" w:rsidRDefault="007F1F14">
      <w:pPr>
        <w:pStyle w:val="hembetr"/>
        <w:outlineLvl w:val="0"/>
      </w:pPr>
      <w:r>
        <w:t xml:space="preserve">3. beträffande </w:t>
      </w:r>
      <w:r>
        <w:rPr>
          <w:i/>
        </w:rPr>
        <w:t>avgiftsfria lån</w:t>
      </w:r>
    </w:p>
    <w:p w:rsidR="007F1F14" w:rsidRDefault="007F1F14">
      <w:pPr>
        <w:pStyle w:val="hemtext"/>
      </w:pPr>
      <w:r>
        <w:t xml:space="preserve">att riksdagen avslår motion 1998/99:Kr274 yrkande 31,       </w:t>
      </w:r>
      <w:bookmarkStart w:id="31" w:name="RESPARTI003"/>
      <w:bookmarkEnd w:id="31"/>
    </w:p>
    <w:p w:rsidR="007F1F14" w:rsidRDefault="007F1F14">
      <w:pPr>
        <w:pStyle w:val="hembetr"/>
        <w:outlineLvl w:val="0"/>
      </w:pPr>
      <w:r>
        <w:t xml:space="preserve">4. beträffande </w:t>
      </w:r>
      <w:r>
        <w:rPr>
          <w:i/>
        </w:rPr>
        <w:t>den tekniska utvecklingens möjligheter för kultur och medier</w:t>
      </w:r>
    </w:p>
    <w:p w:rsidR="007F1F14" w:rsidRDefault="007F1F14">
      <w:pPr>
        <w:pStyle w:val="hemtext"/>
      </w:pPr>
      <w:r>
        <w:t xml:space="preserve">att riksdagen avslår motion 1998/99:Kr256 yrkande 2,       </w:t>
      </w:r>
      <w:bookmarkStart w:id="32" w:name="RESPARTI004"/>
      <w:bookmarkEnd w:id="32"/>
    </w:p>
    <w:p w:rsidR="007F1F14" w:rsidRDefault="007F1F14">
      <w:pPr>
        <w:pStyle w:val="hembetr"/>
        <w:outlineLvl w:val="0"/>
      </w:pPr>
      <w:r>
        <w:t xml:space="preserve">5. beträffande </w:t>
      </w:r>
      <w:r>
        <w:rPr>
          <w:i/>
        </w:rPr>
        <w:t>medborgarnas tillgång till informationstekniken</w:t>
      </w:r>
    </w:p>
    <w:p w:rsidR="007F1F14" w:rsidRDefault="007F1F14">
      <w:pPr>
        <w:pStyle w:val="hemtext"/>
      </w:pPr>
      <w:r>
        <w:t xml:space="preserve">att riksdagen avslår motion 1998/99:Kr276 yrkande 9,       </w:t>
      </w:r>
      <w:bookmarkStart w:id="33" w:name="RESPARTI005"/>
      <w:bookmarkEnd w:id="33"/>
    </w:p>
    <w:p w:rsidR="007F1F14" w:rsidRDefault="007F1F14">
      <w:pPr>
        <w:pStyle w:val="hembetr"/>
        <w:outlineLvl w:val="0"/>
      </w:pPr>
      <w:r>
        <w:t xml:space="preserve">6. beträffande </w:t>
      </w:r>
      <w:r>
        <w:rPr>
          <w:i/>
        </w:rPr>
        <w:t>det svenska och nordiska biblioteksnätverket</w:t>
      </w:r>
    </w:p>
    <w:p w:rsidR="007F1F14" w:rsidRDefault="007F1F14">
      <w:pPr>
        <w:pStyle w:val="hemtext"/>
      </w:pPr>
      <w:r>
        <w:t xml:space="preserve">att riksdagen avslår motion 1998/99:Kr275 yrkande 19,       </w:t>
      </w:r>
      <w:bookmarkStart w:id="34" w:name="RESPARTI006"/>
      <w:bookmarkEnd w:id="34"/>
    </w:p>
    <w:p w:rsidR="007F1F14" w:rsidRDefault="007F1F14">
      <w:pPr>
        <w:pStyle w:val="hembetr"/>
        <w:outlineLvl w:val="0"/>
      </w:pPr>
      <w:r>
        <w:t xml:space="preserve">7. beträffande </w:t>
      </w:r>
      <w:r>
        <w:rPr>
          <w:i/>
        </w:rPr>
        <w:t>samarbete mellan de lokala bokhandlarna, skolan och folkbiblioteken</w:t>
      </w:r>
    </w:p>
    <w:p w:rsidR="007F1F14" w:rsidRDefault="007F1F14">
      <w:pPr>
        <w:pStyle w:val="hemtext"/>
      </w:pPr>
      <w:r>
        <w:t xml:space="preserve">att riksdagen avslår motion 1998/99:Sk628 yrkande 3,       </w:t>
      </w:r>
    </w:p>
    <w:p w:rsidR="007F1F14" w:rsidRDefault="007F1F14">
      <w:pPr>
        <w:pStyle w:val="Reseftermom"/>
      </w:pPr>
      <w:r>
        <w:t>res. 2 (mp)</w:t>
      </w:r>
      <w:bookmarkStart w:id="35" w:name="RESPARTI007"/>
      <w:bookmarkEnd w:id="35"/>
    </w:p>
    <w:p w:rsidR="007F1F14" w:rsidRDefault="007F1F14">
      <w:pPr>
        <w:pStyle w:val="hembetr"/>
        <w:outlineLvl w:val="0"/>
      </w:pPr>
      <w:r>
        <w:t xml:space="preserve">8. beträffande </w:t>
      </w:r>
      <w:r>
        <w:rPr>
          <w:i/>
        </w:rPr>
        <w:t>distributionsstöd</w:t>
      </w:r>
    </w:p>
    <w:p w:rsidR="007F1F14" w:rsidRDefault="007F1F14">
      <w:pPr>
        <w:pStyle w:val="hemtext"/>
      </w:pPr>
      <w:r>
        <w:t xml:space="preserve">att riksdagen avslår motion 1998/99:Kr275 yrkande 20,       </w:t>
      </w:r>
    </w:p>
    <w:p w:rsidR="007F1F14" w:rsidRDefault="007F1F14">
      <w:pPr>
        <w:pStyle w:val="Reseftermom"/>
      </w:pPr>
      <w:r>
        <w:t>res. 3 (v)</w:t>
      </w:r>
      <w:bookmarkStart w:id="36" w:name="RESPARTI008"/>
      <w:bookmarkEnd w:id="36"/>
    </w:p>
    <w:p w:rsidR="007F1F14" w:rsidRDefault="007F1F14">
      <w:pPr>
        <w:pStyle w:val="hembetr"/>
        <w:outlineLvl w:val="0"/>
      </w:pPr>
      <w:r>
        <w:t xml:space="preserve">9. beträffande </w:t>
      </w:r>
      <w:r>
        <w:rPr>
          <w:i/>
        </w:rPr>
        <w:t>projektet Min första bibel på sydsamiska</w:t>
      </w:r>
    </w:p>
    <w:p w:rsidR="007F1F14" w:rsidRDefault="007F1F14">
      <w:pPr>
        <w:pStyle w:val="hemtext"/>
      </w:pPr>
      <w:r>
        <w:t xml:space="preserve">att riksdagen avslår motion 1998/99:Kr238,       </w:t>
      </w:r>
    </w:p>
    <w:p w:rsidR="007F1F14" w:rsidRDefault="007F1F14">
      <w:pPr>
        <w:pStyle w:val="Reseftermom"/>
      </w:pPr>
      <w:r>
        <w:t>res. 4 (fp)</w:t>
      </w:r>
      <w:bookmarkStart w:id="37" w:name="RESPARTI009"/>
      <w:bookmarkEnd w:id="37"/>
    </w:p>
    <w:p w:rsidR="007F1F14" w:rsidRDefault="007F1F14">
      <w:pPr>
        <w:pStyle w:val="hembetr"/>
        <w:outlineLvl w:val="0"/>
      </w:pPr>
      <w:r>
        <w:br w:type="page"/>
        <w:t xml:space="preserve">10. beträffande </w:t>
      </w:r>
      <w:r>
        <w:rPr>
          <w:i/>
        </w:rPr>
        <w:t>fråga om kulturtidskriftsstöd m.m.</w:t>
      </w:r>
    </w:p>
    <w:p w:rsidR="007F1F14" w:rsidRDefault="007F1F14">
      <w:pPr>
        <w:pStyle w:val="hemtext"/>
      </w:pPr>
      <w:r>
        <w:t xml:space="preserve">att riksdagen avslår motion 1998/99:MJ257 yrkande 8,       </w:t>
      </w:r>
    </w:p>
    <w:p w:rsidR="007F1F14" w:rsidRDefault="007F1F14">
      <w:pPr>
        <w:pStyle w:val="Reseftermom"/>
      </w:pPr>
      <w:r>
        <w:t>res. 5 (kd, mp)</w:t>
      </w:r>
      <w:bookmarkStart w:id="38" w:name="RESPARTI010"/>
      <w:bookmarkEnd w:id="38"/>
    </w:p>
    <w:p w:rsidR="007F1F14" w:rsidRDefault="007F1F14">
      <w:pPr>
        <w:pStyle w:val="hembetr"/>
        <w:outlineLvl w:val="0"/>
      </w:pPr>
      <w:r>
        <w:t xml:space="preserve">11. beträffande </w:t>
      </w:r>
      <w:r>
        <w:rPr>
          <w:i/>
        </w:rPr>
        <w:t>en parlamentarisk utredning om ett handlingspr</w:t>
      </w:r>
      <w:r>
        <w:rPr>
          <w:i/>
        </w:rPr>
        <w:t>o</w:t>
      </w:r>
      <w:r>
        <w:rPr>
          <w:i/>
        </w:rPr>
        <w:t>gram för svenska språket</w:t>
      </w:r>
    </w:p>
    <w:p w:rsidR="007F1F14" w:rsidRDefault="007F1F14">
      <w:pPr>
        <w:pStyle w:val="hemtext"/>
      </w:pPr>
      <w:r>
        <w:t xml:space="preserve">att riksdagen med bifall till motion 1998/99:Kr275 yrkande 22 som sin mening ger regeringen till känna vad utskottet anfört. </w:t>
      </w:r>
      <w:bookmarkStart w:id="39" w:name="RESPARTI011"/>
      <w:bookmarkEnd w:id="39"/>
    </w:p>
    <w:p w:rsidR="007F1F14" w:rsidRDefault="007F1F14">
      <w:pPr>
        <w:pStyle w:val="Stockholm"/>
        <w:outlineLvl w:val="0"/>
      </w:pPr>
      <w:r>
        <w:t>Stockholm den 15 april 1999</w:t>
      </w:r>
    </w:p>
    <w:p w:rsidR="007F1F14" w:rsidRDefault="007F1F14">
      <w:pPr>
        <w:pStyle w:val="Vgnar"/>
      </w:pPr>
      <w:r>
        <w:t>På kulturutskottets vägnar</w:t>
      </w:r>
    </w:p>
    <w:p w:rsidR="007F1F14" w:rsidRDefault="007F1F14">
      <w:pPr>
        <w:pStyle w:val="Ordfnamn"/>
      </w:pPr>
      <w:bookmarkStart w:id="40" w:name="Ordförande"/>
      <w:bookmarkEnd w:id="40"/>
      <w:r>
        <w:t xml:space="preserve">Inger Davidson </w:t>
      </w:r>
    </w:p>
    <w:p w:rsidR="007F1F14" w:rsidRDefault="007F1F14">
      <w:pPr>
        <w:pStyle w:val="Deltagare"/>
      </w:pPr>
      <w:bookmarkStart w:id="41" w:name="Deltagare"/>
      <w:bookmarkEnd w:id="41"/>
      <w:r>
        <w:t>I beslutet har deltagit: Inger Davidson (kd), Åke Gustavsson (s), Elisabeth Fleetwood (m), Agneta Ringman (s), Annika Nilsson (s), Charlotta L Bjälk</w:t>
      </w:r>
      <w:r>
        <w:t>e</w:t>
      </w:r>
      <w:r>
        <w:t>bring (v), Lennart Fridén (m), Eva Arvidsson (s), Jan Backman (m), Lars Wegendal (s), Dan Kihlström (kd), Ewa Larsson (mp), Birgitta Sellén (c), Lennart Kollmats (fp), Hillevi Larsson (s), Roy Hansson (m) och Willy Söderdahl (v).</w:t>
      </w:r>
    </w:p>
    <w:p w:rsidR="007F1F14" w:rsidRDefault="007F1F14">
      <w:pPr>
        <w:pStyle w:val="Rubrik1"/>
      </w:pPr>
      <w:r>
        <w:br w:type="page"/>
      </w:r>
      <w:bookmarkStart w:id="42" w:name="_Toc449234783"/>
      <w:r>
        <w:t>Reservationer</w:t>
      </w:r>
      <w:bookmarkEnd w:id="42"/>
    </w:p>
    <w:p w:rsidR="007F1F14" w:rsidRDefault="007F1F14">
      <w:pPr>
        <w:pStyle w:val="Rubrik2"/>
        <w:spacing w:before="123"/>
      </w:pPr>
      <w:bookmarkStart w:id="43" w:name="_Toc449234784"/>
      <w:r>
        <w:t>1. Avskaffande av bibliotekslagen (mom. 1)</w:t>
      </w:r>
      <w:bookmarkEnd w:id="43"/>
    </w:p>
    <w:p w:rsidR="007F1F14" w:rsidRDefault="007F1F14">
      <w:r>
        <w:t xml:space="preserve">Elisabeth Fleetwood (m), Lennart Fridén (m), Jan Backman (m), Birgitta Sellén (c), Lennart Kollmats (fp) och Roy Hansson (m) anser </w:t>
      </w:r>
    </w:p>
    <w:p w:rsidR="007F1F14" w:rsidRDefault="007F1F14">
      <w:r>
        <w:rPr>
          <w:i/>
        </w:rPr>
        <w:t>dels</w:t>
      </w:r>
      <w:r>
        <w:t xml:space="preserve"> att den del av utskottets yttrande under rubriken Bibliotekslagen som börjar med ”Utskottet erinrar” och slutar med ”avstyrks därför” bort ha fö</w:t>
      </w:r>
      <w:r>
        <w:t>l</w:t>
      </w:r>
      <w:r>
        <w:t>jande lydelse:</w:t>
      </w:r>
    </w:p>
    <w:p w:rsidR="007F1F14" w:rsidRDefault="007F1F14">
      <w:pPr>
        <w:pStyle w:val="Normaltindrag"/>
      </w:pPr>
      <w:r>
        <w:t xml:space="preserve">Utskottet konstaterar att bibliotekslagen som funnits i drygt två år i stort sett är till intet förpliktande för kommunerna. Som framhålls i motion Kr254 (fp) finns det dessutom stor risk att lagen får den effekten att kommunerna inskränker sina satsningar på biblioteksverksamhet till den miniminivå som lagen anger. Utskottet kan inte finna att det </w:t>
      </w:r>
      <w:r>
        <w:t>finns något skäl att bibehålla en verkningslös lag som dessutom strider mot principen om kommunal självst</w:t>
      </w:r>
      <w:r>
        <w:t>y</w:t>
      </w:r>
      <w:r>
        <w:t xml:space="preserve">relse. Bibliotekslagen bör således upphävas och utskottet tillstyrka bifall till motion Kr254 (fp) yrkande 6. </w:t>
      </w:r>
    </w:p>
    <w:p w:rsidR="007F1F14" w:rsidRDefault="007F1F14">
      <w:r>
        <w:rPr>
          <w:i/>
        </w:rPr>
        <w:t>dels</w:t>
      </w:r>
      <w:r>
        <w:t xml:space="preserve"> att utskottets hemställan under 1 bort ha följande lydelse:</w:t>
      </w:r>
    </w:p>
    <w:p w:rsidR="007F1F14" w:rsidRDefault="007F1F14">
      <w:pPr>
        <w:pStyle w:val="Resklmb"/>
      </w:pPr>
      <w:r>
        <w:t xml:space="preserve">1. beträffande </w:t>
      </w:r>
      <w:r>
        <w:rPr>
          <w:i/>
        </w:rPr>
        <w:t>avskaffande av bibliotekslagen</w:t>
      </w:r>
    </w:p>
    <w:p w:rsidR="007F1F14" w:rsidRDefault="007F1F14">
      <w:pPr>
        <w:pStyle w:val="hemtext"/>
      </w:pPr>
      <w:r>
        <w:t>att riksdagen med bifall till motion 1998/99:Kr254 yrkande 6 antar följande lagförslag</w:t>
      </w:r>
    </w:p>
    <w:p w:rsidR="007F1F14" w:rsidRDefault="007F1F14">
      <w:pPr>
        <w:rPr>
          <w:sz w:val="23"/>
        </w:rPr>
      </w:pPr>
      <w:r>
        <w:rPr>
          <w:sz w:val="23"/>
        </w:rPr>
        <w:t>Lag om upphävande av bibliotekslagen (1996:1596)</w:t>
      </w:r>
    </w:p>
    <w:p w:rsidR="007F1F14" w:rsidRDefault="007F1F14">
      <w:pPr>
        <w:pStyle w:val="Normaltindrag"/>
      </w:pPr>
      <w:r>
        <w:t xml:space="preserve">Härigenom föreskrivs att bibliotekslagen (1996:1596) skall upphöra att gälla vid utgången av juni månad 1999. </w:t>
      </w:r>
    </w:p>
    <w:p w:rsidR="007F1F14" w:rsidRDefault="007F1F14">
      <w:pPr>
        <w:pStyle w:val="Rubrik2"/>
      </w:pPr>
      <w:bookmarkStart w:id="44" w:name="_Toc449234785"/>
      <w:r>
        <w:t>2. Samarbete mellan de lokala bokhandlarna, skolan och folkbiblioteken (mom. 7)</w:t>
      </w:r>
      <w:bookmarkEnd w:id="44"/>
    </w:p>
    <w:p w:rsidR="007F1F14" w:rsidRDefault="007F1F14">
      <w:r>
        <w:t xml:space="preserve">Ewa Larsson (mp) anser </w:t>
      </w:r>
    </w:p>
    <w:p w:rsidR="007F1F14" w:rsidRDefault="007F1F14">
      <w:r>
        <w:rPr>
          <w:i/>
        </w:rPr>
        <w:t>dels</w:t>
      </w:r>
      <w:r>
        <w:t xml:space="preserve"> att den del av utskottets yttrande under rubriken Samarbete mellan bo</w:t>
      </w:r>
      <w:r>
        <w:t>k</w:t>
      </w:r>
      <w:r>
        <w:t>handeln, skolan och folkbiblioteken som börjar med ”Utskottet avstyrkte” och slutar med ”yrkande 3” bort ha följande lydelse:</w:t>
      </w:r>
    </w:p>
    <w:p w:rsidR="007F1F14" w:rsidRDefault="007F1F14">
      <w:pPr>
        <w:pStyle w:val="Normaltindrag"/>
      </w:pPr>
      <w:r>
        <w:t>Utskottet anser i likhet med motionärerna bakom motion Sk628 (mp) att åtgärder bör vidtas för att stödja den lokala bokhandeln. Regeringen bör överväga vilka insatser som behöver göras och därefter snarast återkomma till riksdagen med förslag till åtgärder i denna fråga.</w:t>
      </w:r>
    </w:p>
    <w:p w:rsidR="007F1F14" w:rsidRDefault="007F1F14">
      <w:pPr>
        <w:pStyle w:val="Normaltindrag"/>
      </w:pPr>
      <w:r>
        <w:t>Vad utskottet sålunda anfört bör riksdagen med bifall till motion Sk628 (mp) yrkande 3 som sin mening ge regeringen till känna.</w:t>
      </w:r>
    </w:p>
    <w:p w:rsidR="007F1F14" w:rsidRDefault="007F1F14">
      <w:r>
        <w:rPr>
          <w:i/>
        </w:rPr>
        <w:t>dels</w:t>
      </w:r>
      <w:r>
        <w:t xml:space="preserve"> att utskottets hemställan under 7 bort ha följande lydelse:</w:t>
      </w:r>
    </w:p>
    <w:p w:rsidR="007F1F14" w:rsidRDefault="007F1F14">
      <w:pPr>
        <w:pStyle w:val="Resklmb"/>
      </w:pPr>
      <w:r>
        <w:t xml:space="preserve">7. beträffande </w:t>
      </w:r>
      <w:r>
        <w:rPr>
          <w:i/>
        </w:rPr>
        <w:t>samarbete mellan de lokala bokhandlarna, skolan och folkbiblioteken</w:t>
      </w:r>
    </w:p>
    <w:p w:rsidR="007F1F14" w:rsidRDefault="007F1F14">
      <w:pPr>
        <w:pStyle w:val="Resklm"/>
      </w:pPr>
      <w:r>
        <w:t>att riksdagen med bifall till motion 1998/99:Sk628 yrkande 3 som sin m</w:t>
      </w:r>
      <w:r>
        <w:t>e</w:t>
      </w:r>
      <w:r>
        <w:t>ning ger regeringen till känna vad utskottet anfört,</w:t>
      </w:r>
    </w:p>
    <w:p w:rsidR="007F1F14" w:rsidRDefault="007F1F14">
      <w:pPr>
        <w:pStyle w:val="Rubrik2"/>
      </w:pPr>
      <w:bookmarkStart w:id="45" w:name="_Toc449234786"/>
      <w:r>
        <w:t>3. Distributionsstöd (mom. 8)</w:t>
      </w:r>
      <w:bookmarkEnd w:id="45"/>
    </w:p>
    <w:p w:rsidR="007F1F14" w:rsidRDefault="007F1F14">
      <w:r>
        <w:t xml:space="preserve">Charlotta L Bjälkebring och Willy Söderdahl (båda v) anser </w:t>
      </w:r>
    </w:p>
    <w:p w:rsidR="007F1F14" w:rsidRDefault="007F1F14">
      <w:r>
        <w:rPr>
          <w:i/>
        </w:rPr>
        <w:t>dels</w:t>
      </w:r>
      <w:r>
        <w:t xml:space="preserve"> att den del av utskottets yttrande under rubriken Litteraturstödsfrågor som börjar med ”Utskottet erinrar” och slutar med ”yrkande 20 således” bort ha följande lydelse:</w:t>
      </w:r>
    </w:p>
    <w:p w:rsidR="007F1F14" w:rsidRDefault="007F1F14">
      <w:pPr>
        <w:pStyle w:val="Normaltindrag"/>
      </w:pPr>
      <w:r>
        <w:t>I likhet med motionärerna bakom motion Kr275 (v) anser utskottet att det är angeläget att antalet volymer som skall distribueras till folkbiblioteken utökas väsentligt. Vidare är det med tanke på den nordiska gemenskapen viktigt att regeringen – som föreslås i samma motion – lämnar förslag till hur ett stöd skall utformas dels för distribut</w:t>
      </w:r>
      <w:r>
        <w:t>ion av nordisk litteratur, dels för en katalog över nordisk litteratur.</w:t>
      </w:r>
    </w:p>
    <w:p w:rsidR="007F1F14" w:rsidRDefault="007F1F14">
      <w:pPr>
        <w:pStyle w:val="Normaltindrag"/>
      </w:pPr>
      <w:r>
        <w:t xml:space="preserve">Utskottet anser också liksom motionärerna bakom motion Kr275 (v) att regeringen skall göra en jämförelse mellan effekterna av det nyligen införda distributionsstödet och de effekter som kan förväntas om mervärdesskatten på böcker skulle sänkas. </w:t>
      </w:r>
    </w:p>
    <w:p w:rsidR="007F1F14" w:rsidRDefault="007F1F14">
      <w:pPr>
        <w:pStyle w:val="Normaltindrag"/>
      </w:pPr>
      <w:r>
        <w:t xml:space="preserve">Regeringen bör – i enlighet med vad utskottet här har anfört – presentera förslag för riksdagen i budgetpropositionen för år 2000. </w:t>
      </w:r>
    </w:p>
    <w:p w:rsidR="007F1F14" w:rsidRDefault="007F1F14">
      <w:pPr>
        <w:pStyle w:val="Normaltindrag"/>
      </w:pPr>
      <w:r>
        <w:t>Vad utskottet sålunda anfört bör riksdagen med bifall till motion Kr275 (v) yrkande 20 som sin mening ge regeringen till känna.</w:t>
      </w:r>
    </w:p>
    <w:p w:rsidR="007F1F14" w:rsidRDefault="007F1F14">
      <w:r>
        <w:rPr>
          <w:i/>
        </w:rPr>
        <w:t>dels</w:t>
      </w:r>
      <w:r>
        <w:t xml:space="preserve"> att utskottets hemställan under 8 bort ha följande lydelse:</w:t>
      </w:r>
    </w:p>
    <w:p w:rsidR="007F1F14" w:rsidRDefault="007F1F14">
      <w:pPr>
        <w:pStyle w:val="Resklmb"/>
      </w:pPr>
      <w:r>
        <w:t xml:space="preserve">8. beträffande </w:t>
      </w:r>
      <w:r>
        <w:rPr>
          <w:i/>
        </w:rPr>
        <w:t>distributionsstöd</w:t>
      </w:r>
    </w:p>
    <w:p w:rsidR="007F1F14" w:rsidRDefault="007F1F14">
      <w:pPr>
        <w:pStyle w:val="Resklm"/>
      </w:pPr>
      <w:r>
        <w:t>att riksdagen med bifall till motion 1998/99:Kr275 yrkande 20 som sin mening ger regeringen till känna vad utskottet anfört,</w:t>
      </w:r>
    </w:p>
    <w:p w:rsidR="007F1F14" w:rsidRDefault="007F1F14">
      <w:pPr>
        <w:pStyle w:val="Rubrik2"/>
      </w:pPr>
      <w:bookmarkStart w:id="46" w:name="_Toc449234787"/>
      <w:r>
        <w:t>4. Projektet Min första bibel på sydsamiska (mom. 9)</w:t>
      </w:r>
      <w:bookmarkEnd w:id="46"/>
    </w:p>
    <w:p w:rsidR="007F1F14" w:rsidRDefault="007F1F14">
      <w:r>
        <w:t xml:space="preserve">Lennart Kollmats (fp) anser </w:t>
      </w:r>
    </w:p>
    <w:p w:rsidR="007F1F14" w:rsidRDefault="007F1F14">
      <w:r>
        <w:rPr>
          <w:i/>
        </w:rPr>
        <w:t>dels</w:t>
      </w:r>
      <w:r>
        <w:t xml:space="preserve"> att den del av utskottets yttrande under rubriken Litteraturstödsfrågor som börjar med ”Då det gäller” och slutar med ”motion Kr238 (fp)” bort ha följande lydelse:</w:t>
      </w:r>
    </w:p>
    <w:p w:rsidR="007F1F14" w:rsidRDefault="007F1F14">
      <w:pPr>
        <w:pStyle w:val="Normaltindrag"/>
      </w:pPr>
      <w:r>
        <w:t>I likhet med motionären bakom motion Kr238 (fp) har utskottet funnit att det är angeläget att säkra det sydsamiska kulturutbudet för barn och ungd</w:t>
      </w:r>
      <w:r>
        <w:t>o</w:t>
      </w:r>
      <w:r>
        <w:t xml:space="preserve">mar och att projektet Min första bibel på sydsamiska kan förverkligas. </w:t>
      </w:r>
    </w:p>
    <w:p w:rsidR="007F1F14" w:rsidRDefault="007F1F14">
      <w:pPr>
        <w:pStyle w:val="Normaltindrag"/>
      </w:pPr>
      <w:r>
        <w:t>Regeringen bör därför i den proposition om nationella minoriteter som skall lämnas till riksdagen senare i vår lägga fram förslag till åtgärder som innebär att kulturyttringar på bl.a. samiska och den kultur som hänger sa</w:t>
      </w:r>
      <w:r>
        <w:t>m</w:t>
      </w:r>
      <w:r>
        <w:t>man med samiskan säkras. Vidare bör regeringen i den kommande budge</w:t>
      </w:r>
      <w:r>
        <w:t>t</w:t>
      </w:r>
      <w:r>
        <w:t>propositionen för år 2000 föreslå ett särskilt belopp inom ramen för anslaget Litteratu</w:t>
      </w:r>
      <w:r>
        <w:t>r</w:t>
      </w:r>
      <w:r>
        <w:t xml:space="preserve">stöd för utgivning av Min första bibel på sydsamiska. </w:t>
      </w:r>
    </w:p>
    <w:p w:rsidR="007F1F14" w:rsidRDefault="007F1F14">
      <w:pPr>
        <w:pStyle w:val="Normaltindrag"/>
      </w:pPr>
      <w:r>
        <w:t>Vad utskottet således anfört bör riksdagen med bifall till motion Kr238 (fp) som sin mening ge regeringen till känna.</w:t>
      </w:r>
    </w:p>
    <w:p w:rsidR="007F1F14" w:rsidRDefault="007F1F14">
      <w:r>
        <w:rPr>
          <w:i/>
        </w:rPr>
        <w:t>dels</w:t>
      </w:r>
      <w:r>
        <w:t xml:space="preserve"> att utskottets hemställan under 9 bort ha följande lydelse:</w:t>
      </w:r>
    </w:p>
    <w:p w:rsidR="007F1F14" w:rsidRDefault="007F1F14">
      <w:pPr>
        <w:pStyle w:val="Resklmb"/>
      </w:pPr>
      <w:r>
        <w:t xml:space="preserve">9. beträffande </w:t>
      </w:r>
      <w:r>
        <w:rPr>
          <w:i/>
        </w:rPr>
        <w:t>projektet Min första bibel på sydsamiska</w:t>
      </w:r>
    </w:p>
    <w:p w:rsidR="007F1F14" w:rsidRDefault="007F1F14">
      <w:pPr>
        <w:pStyle w:val="Resklm"/>
      </w:pPr>
      <w:r>
        <w:t>att riksdagen med bifall till motion 1998/99:Kr238 som sin mening ger regeringen till känna vad utskottet anfört,</w:t>
      </w:r>
    </w:p>
    <w:p w:rsidR="007F1F14" w:rsidRDefault="007F1F14">
      <w:pPr>
        <w:pStyle w:val="Rubrik2"/>
      </w:pPr>
      <w:bookmarkStart w:id="47" w:name="_Toc449234788"/>
      <w:r>
        <w:t>5. Fråga om kulturtidskriftsstöd m.m. (mom. 10)</w:t>
      </w:r>
      <w:bookmarkEnd w:id="47"/>
    </w:p>
    <w:p w:rsidR="007F1F14" w:rsidRDefault="007F1F14">
      <w:r>
        <w:t xml:space="preserve">Inger Davidson (kd), Dan Kihlström (kd) och Ewa Larsson (mp) anser </w:t>
      </w:r>
    </w:p>
    <w:p w:rsidR="007F1F14" w:rsidRDefault="007F1F14">
      <w:r>
        <w:rPr>
          <w:i/>
        </w:rPr>
        <w:t>dels</w:t>
      </w:r>
      <w:r>
        <w:t xml:space="preserve"> att den del av utskottets yttrande som under rubriken Fråga om kultu</w:t>
      </w:r>
      <w:r>
        <w:t>r</w:t>
      </w:r>
      <w:r>
        <w:t>tidskriftsstöd m.m. som börjar med ”Utskottet erinrar” och slutar med ”avstyrks motionsyrkandet” bort ha följande lydelse:</w:t>
      </w:r>
    </w:p>
    <w:p w:rsidR="007F1F14" w:rsidRDefault="007F1F14">
      <w:pPr>
        <w:pStyle w:val="Normaltindrag"/>
      </w:pPr>
      <w:r>
        <w:t>I enlighet med vad som anförs i motion MJ257 (kd) anser utskottet att ti</w:t>
      </w:r>
      <w:r>
        <w:t>d</w:t>
      </w:r>
      <w:r>
        <w:t xml:space="preserve">ningen Samefolket bör ha ett statligt stöd. Regeringen bör i budgeten för år 2000 beräkna medel härför. </w:t>
      </w:r>
    </w:p>
    <w:p w:rsidR="007F1F14" w:rsidRDefault="007F1F14">
      <w:pPr>
        <w:pStyle w:val="Normaltindrag"/>
      </w:pPr>
      <w:r>
        <w:t xml:space="preserve">Vidare bör regeringen lämna förslag till riksdagen som innebär att reglerna om statligt stöd till kulturtidskrifter utformas så att stöd till tidskrifter på samiska, finska och romani chib särskilt beaktas när bidrag beviljas. </w:t>
      </w:r>
    </w:p>
    <w:p w:rsidR="007F1F14" w:rsidRDefault="007F1F14">
      <w:pPr>
        <w:pStyle w:val="Normaltindrag"/>
      </w:pPr>
      <w:r>
        <w:t xml:space="preserve">Vad utskottet sålunda anfört bör riksdagen med bifall till motion MJ257 (kd) yrkande 8 som sin mening ge regeringen till känna. </w:t>
      </w:r>
    </w:p>
    <w:p w:rsidR="007F1F14" w:rsidRDefault="007F1F14">
      <w:r>
        <w:rPr>
          <w:i/>
        </w:rPr>
        <w:t>dels</w:t>
      </w:r>
      <w:r>
        <w:t xml:space="preserve"> att utskottets hemställan under 10 bort ha följande lydelse:</w:t>
      </w:r>
    </w:p>
    <w:p w:rsidR="007F1F14" w:rsidRDefault="007F1F14">
      <w:pPr>
        <w:pStyle w:val="Resklmb"/>
      </w:pPr>
      <w:r>
        <w:t xml:space="preserve">10. beträffande </w:t>
      </w:r>
      <w:r>
        <w:rPr>
          <w:i/>
        </w:rPr>
        <w:t>fråga om kulturtidskriftsstöd m.m.</w:t>
      </w:r>
    </w:p>
    <w:p w:rsidR="007F1F14" w:rsidRDefault="007F1F14">
      <w:pPr>
        <w:pStyle w:val="Resklm"/>
      </w:pPr>
      <w:r>
        <w:t>att riksdagen med bifall till motion 1998/99:MJ257 yrkande 8 som sin mening ger regeringen till känna vad utskottet anfört,</w:t>
      </w:r>
    </w:p>
    <w:p w:rsidR="007F1F14" w:rsidRDefault="007F1F14">
      <w:pPr>
        <w:pStyle w:val="Resklm"/>
      </w:pPr>
    </w:p>
    <w:p w:rsidR="007F1F14" w:rsidRDefault="007F1F14">
      <w:pPr>
        <w:pStyle w:val="Rubrik1"/>
        <w:spacing w:before="123"/>
      </w:pPr>
      <w:bookmarkStart w:id="48" w:name="Nästa_Reservation"/>
      <w:bookmarkStart w:id="49" w:name="_Toc449234789"/>
      <w:bookmarkEnd w:id="48"/>
      <w:r>
        <w:t>Särskilda yttranden</w:t>
      </w:r>
      <w:bookmarkEnd w:id="49"/>
    </w:p>
    <w:p w:rsidR="007F1F14" w:rsidRDefault="007F1F14">
      <w:pPr>
        <w:pStyle w:val="Rubrik2"/>
        <w:spacing w:before="123"/>
      </w:pPr>
      <w:bookmarkStart w:id="50" w:name="_Toc449234790"/>
      <w:r>
        <w:t>1. Avgiftsfria lån (mom. 3)</w:t>
      </w:r>
      <w:bookmarkEnd w:id="50"/>
    </w:p>
    <w:p w:rsidR="007F1F14" w:rsidRDefault="007F1F14">
      <w:r>
        <w:t xml:space="preserve">Ewa Larsson (mp) anför: </w:t>
      </w:r>
    </w:p>
    <w:p w:rsidR="007F1F14" w:rsidRDefault="007F1F14">
      <w:r>
        <w:t>Bibliotekslagen tillåter folkbiblioteken att ta ut avgifter från den enskilde låntagaren för att bl.a. täcka portokostnader i samband med bokbeställningar. Jag har valt att inte reservera mig till förmån för Miljöpartiets motion Kr274 yrkande 31, vari en lagändring krävs för att förbjuda sådana avgifter. Jag vill dock påpeka att det råder stor osäkerhet om hur portokostnaderna fördelar sig över landet mellan olika bibliotek och om det i detta hänseende råder orättv</w:t>
      </w:r>
      <w:r>
        <w:t>i</w:t>
      </w:r>
      <w:r>
        <w:t xml:space="preserve">sa mellan bibliotek belägna i glesbygd respektive mer tättbebyggda områden. </w:t>
      </w:r>
    </w:p>
    <w:p w:rsidR="007F1F14" w:rsidRDefault="007F1F14">
      <w:pPr>
        <w:pStyle w:val="Rubrik2"/>
      </w:pPr>
      <w:bookmarkStart w:id="51" w:name="_Toc449234791"/>
      <w:r>
        <w:t>2. Distributionsstöd (mom. 8)</w:t>
      </w:r>
      <w:bookmarkEnd w:id="51"/>
    </w:p>
    <w:p w:rsidR="007F1F14" w:rsidRDefault="007F1F14">
      <w:r>
        <w:t xml:space="preserve">Inger Davidson och Dan Kihlström (båda kd) anför: </w:t>
      </w:r>
    </w:p>
    <w:p w:rsidR="007F1F14" w:rsidRDefault="007F1F14">
      <w:r>
        <w:t>Vi erinrar om att vi i vår motion Kr272 (kd) uttalade att all litteratur så snart som möjligt bör undantas från moms. Som ett första steg i detta hänseende föreslog vi att undantaget skulle gälla barnböcker, en reform som vi berä</w:t>
      </w:r>
      <w:r>
        <w:t>k</w:t>
      </w:r>
      <w:r>
        <w:t>nade skulle kosta 60 miljoner kronor (yrkande 7). Vi föreslog också att reg</w:t>
      </w:r>
      <w:r>
        <w:t>e</w:t>
      </w:r>
      <w:r>
        <w:t>ringen skulle tillsätta en utredning som skulle få till uppgift att göra en öve</w:t>
      </w:r>
      <w:r>
        <w:t>r</w:t>
      </w:r>
      <w:r>
        <w:t>syn av möjligheten att sänka eller helt avskaffa momsen på böcker (yrkande 8). Skatteutskottet har under våren 1999 avstyrkt våra förslag i betänkande 1998/99:SkU12. Våra synpunkter utvecklas i reservation 5 i betänkandet.</w:t>
      </w:r>
    </w:p>
    <w:p w:rsidR="007F1F14" w:rsidRDefault="007F1F14">
      <w:pPr>
        <w:pStyle w:val="Rubrik2"/>
      </w:pPr>
      <w:r>
        <w:br w:type="page"/>
      </w:r>
      <w:bookmarkStart w:id="52" w:name="_Toc449234792"/>
      <w:r>
        <w:t>3. Distributionsstöd (mom. 8)</w:t>
      </w:r>
      <w:bookmarkEnd w:id="52"/>
    </w:p>
    <w:p w:rsidR="007F1F14" w:rsidRDefault="007F1F14">
      <w:r>
        <w:t xml:space="preserve">Ewa Larsson (mp) anför: </w:t>
      </w:r>
    </w:p>
    <w:p w:rsidR="007F1F14" w:rsidRDefault="007F1F14">
      <w:r>
        <w:t xml:space="preserve">Jag erinrar om att Miljöpartiet i olika sammanhang under innevarande riksmöte har uttalat sig för en fullständig avveckling av momsen på alla böcker. Våra förslag i motionerna Sk628 (yrkande 1) och Kr272 (yrkandena 7 och 8) har avstyrkts av skatteutskottet i betänkande 1998/99:SkU12. </w:t>
      </w:r>
    </w:p>
    <w:p w:rsidR="007F1F14" w:rsidRDefault="007F1F14">
      <w:pPr>
        <w:pStyle w:val="Innehll"/>
        <w:outlineLvl w:val="0"/>
      </w:pPr>
      <w:r>
        <w:br w:type="page"/>
        <w:t>Innehållsförteckning</w:t>
      </w:r>
    </w:p>
    <w:p w:rsidR="007F1F14" w:rsidRDefault="007F1F14">
      <w:pPr>
        <w:pStyle w:val="Innehll1"/>
        <w:rPr>
          <w:noProof/>
        </w:rPr>
      </w:pPr>
      <w:r>
        <w:rPr>
          <w:noProof/>
        </w:rPr>
        <w:t>Sammanfattning</w:t>
      </w:r>
      <w:r>
        <w:rPr>
          <w:noProof/>
        </w:rPr>
        <w:tab/>
        <w:t>1</w:t>
      </w:r>
    </w:p>
    <w:p w:rsidR="007F1F14" w:rsidRDefault="007F1F14">
      <w:pPr>
        <w:pStyle w:val="Innehll1"/>
        <w:rPr>
          <w:noProof/>
        </w:rPr>
      </w:pPr>
      <w:r>
        <w:rPr>
          <w:noProof/>
        </w:rPr>
        <w:t>Motionerna</w:t>
      </w:r>
      <w:r>
        <w:rPr>
          <w:noProof/>
        </w:rPr>
        <w:tab/>
        <w:t>1</w:t>
      </w:r>
    </w:p>
    <w:p w:rsidR="007F1F14" w:rsidRDefault="007F1F14">
      <w:pPr>
        <w:pStyle w:val="Innehll1"/>
        <w:rPr>
          <w:noProof/>
        </w:rPr>
      </w:pPr>
      <w:r>
        <w:rPr>
          <w:noProof/>
        </w:rPr>
        <w:t>Utskottet</w:t>
      </w:r>
      <w:r>
        <w:rPr>
          <w:noProof/>
        </w:rPr>
        <w:tab/>
        <w:t>2</w:t>
      </w:r>
    </w:p>
    <w:p w:rsidR="007F1F14" w:rsidRDefault="007F1F14">
      <w:pPr>
        <w:pStyle w:val="Innehll2"/>
        <w:rPr>
          <w:noProof/>
        </w:rPr>
      </w:pPr>
      <w:r>
        <w:rPr>
          <w:noProof/>
        </w:rPr>
        <w:t>Bibliotekslagen</w:t>
      </w:r>
      <w:r>
        <w:rPr>
          <w:noProof/>
        </w:rPr>
        <w:tab/>
        <w:t>3</w:t>
      </w:r>
    </w:p>
    <w:p w:rsidR="007F1F14" w:rsidRDefault="007F1F14">
      <w:pPr>
        <w:pStyle w:val="Innehll2"/>
        <w:rPr>
          <w:noProof/>
        </w:rPr>
      </w:pPr>
      <w:r>
        <w:rPr>
          <w:noProof/>
        </w:rPr>
        <w:t>Frågor om informationsteknik</w:t>
      </w:r>
      <w:r>
        <w:rPr>
          <w:noProof/>
        </w:rPr>
        <w:tab/>
        <w:t>4</w:t>
      </w:r>
    </w:p>
    <w:p w:rsidR="007F1F14" w:rsidRDefault="007F1F14">
      <w:pPr>
        <w:pStyle w:val="Innehll2"/>
        <w:rPr>
          <w:noProof/>
        </w:rPr>
      </w:pPr>
      <w:r>
        <w:rPr>
          <w:noProof/>
        </w:rPr>
        <w:t>Samarbete mellan bokhandeln, skolan och folkbiblioteken</w:t>
      </w:r>
      <w:r>
        <w:rPr>
          <w:noProof/>
        </w:rPr>
        <w:tab/>
        <w:t>8</w:t>
      </w:r>
    </w:p>
    <w:p w:rsidR="007F1F14" w:rsidRDefault="007F1F14">
      <w:pPr>
        <w:pStyle w:val="Innehll2"/>
        <w:rPr>
          <w:noProof/>
        </w:rPr>
      </w:pPr>
      <w:r>
        <w:rPr>
          <w:noProof/>
        </w:rPr>
        <w:t>Litteraturstödsfrågor</w:t>
      </w:r>
      <w:r>
        <w:rPr>
          <w:noProof/>
        </w:rPr>
        <w:tab/>
        <w:t>9</w:t>
      </w:r>
    </w:p>
    <w:p w:rsidR="007F1F14" w:rsidRDefault="007F1F14">
      <w:pPr>
        <w:pStyle w:val="Innehll2"/>
        <w:rPr>
          <w:noProof/>
        </w:rPr>
      </w:pPr>
      <w:r>
        <w:rPr>
          <w:noProof/>
        </w:rPr>
        <w:t>Fråga om kulturtidskriftsstöd m.m.</w:t>
      </w:r>
      <w:r>
        <w:rPr>
          <w:noProof/>
        </w:rPr>
        <w:tab/>
        <w:t>10</w:t>
      </w:r>
    </w:p>
    <w:p w:rsidR="007F1F14" w:rsidRDefault="007F1F14">
      <w:pPr>
        <w:pStyle w:val="Innehll2"/>
        <w:rPr>
          <w:noProof/>
        </w:rPr>
      </w:pPr>
      <w:r>
        <w:rPr>
          <w:noProof/>
        </w:rPr>
        <w:t>Parlamentarisk utredning om handlingsprogram för svenska språket</w:t>
      </w:r>
      <w:r>
        <w:rPr>
          <w:noProof/>
        </w:rPr>
        <w:tab/>
        <w:t>11</w:t>
      </w:r>
    </w:p>
    <w:p w:rsidR="007F1F14" w:rsidRDefault="007F1F14">
      <w:pPr>
        <w:pStyle w:val="Innehll2"/>
        <w:rPr>
          <w:noProof/>
        </w:rPr>
      </w:pPr>
      <w:r>
        <w:rPr>
          <w:noProof/>
        </w:rPr>
        <w:t>Hemställan</w:t>
      </w:r>
      <w:r>
        <w:rPr>
          <w:noProof/>
        </w:rPr>
        <w:tab/>
        <w:t>14</w:t>
      </w:r>
    </w:p>
    <w:p w:rsidR="007F1F14" w:rsidRDefault="007F1F14">
      <w:pPr>
        <w:pStyle w:val="Innehll1"/>
        <w:rPr>
          <w:noProof/>
        </w:rPr>
      </w:pPr>
      <w:r>
        <w:rPr>
          <w:noProof/>
        </w:rPr>
        <w:t>Reservationer</w:t>
      </w:r>
      <w:r>
        <w:rPr>
          <w:noProof/>
        </w:rPr>
        <w:tab/>
        <w:t>16</w:t>
      </w:r>
    </w:p>
    <w:p w:rsidR="007F1F14" w:rsidRDefault="007F1F14">
      <w:pPr>
        <w:pStyle w:val="Innehll2"/>
        <w:rPr>
          <w:noProof/>
        </w:rPr>
      </w:pPr>
      <w:r>
        <w:rPr>
          <w:noProof/>
        </w:rPr>
        <w:t>1. Avskaffande av bibliotekslagen (mom. 1), (m, c, fp)</w:t>
      </w:r>
      <w:r>
        <w:rPr>
          <w:noProof/>
        </w:rPr>
        <w:tab/>
        <w:t>16</w:t>
      </w:r>
    </w:p>
    <w:p w:rsidR="007F1F14" w:rsidRDefault="007F1F14">
      <w:pPr>
        <w:pStyle w:val="Innehll2"/>
        <w:rPr>
          <w:noProof/>
        </w:rPr>
      </w:pPr>
      <w:r>
        <w:rPr>
          <w:noProof/>
        </w:rPr>
        <w:t>2. Samarbete mellan de lokala bokhandlarna, skolan och folkbiblioteken (mom. 7), (mp)</w:t>
      </w:r>
      <w:r>
        <w:rPr>
          <w:noProof/>
        </w:rPr>
        <w:tab/>
        <w:t>16</w:t>
      </w:r>
    </w:p>
    <w:p w:rsidR="007F1F14" w:rsidRDefault="007F1F14">
      <w:pPr>
        <w:pStyle w:val="Innehll2"/>
        <w:rPr>
          <w:noProof/>
        </w:rPr>
      </w:pPr>
      <w:r>
        <w:rPr>
          <w:noProof/>
        </w:rPr>
        <w:t>3. Distributionsstöd (mom. 8), (v)</w:t>
      </w:r>
      <w:r>
        <w:rPr>
          <w:noProof/>
        </w:rPr>
        <w:tab/>
        <w:t>17</w:t>
      </w:r>
    </w:p>
    <w:p w:rsidR="007F1F14" w:rsidRDefault="007F1F14">
      <w:pPr>
        <w:pStyle w:val="Innehll2"/>
        <w:rPr>
          <w:noProof/>
        </w:rPr>
      </w:pPr>
      <w:r>
        <w:rPr>
          <w:noProof/>
        </w:rPr>
        <w:t>4. Projektet Min första bibel på sydsamiska (mom. 9), (fp)</w:t>
      </w:r>
      <w:r>
        <w:rPr>
          <w:noProof/>
        </w:rPr>
        <w:tab/>
        <w:t>17</w:t>
      </w:r>
    </w:p>
    <w:p w:rsidR="007F1F14" w:rsidRDefault="007F1F14">
      <w:pPr>
        <w:pStyle w:val="Innehll2"/>
        <w:rPr>
          <w:noProof/>
        </w:rPr>
      </w:pPr>
      <w:r>
        <w:rPr>
          <w:noProof/>
        </w:rPr>
        <w:t>5. Fråga om kulturtidskriftsstöd m.m. (mom. 10), (kd, mp)</w:t>
      </w:r>
      <w:r>
        <w:rPr>
          <w:noProof/>
        </w:rPr>
        <w:tab/>
        <w:t>18</w:t>
      </w:r>
    </w:p>
    <w:p w:rsidR="007F1F14" w:rsidRDefault="007F1F14">
      <w:pPr>
        <w:pStyle w:val="Innehll1"/>
        <w:rPr>
          <w:noProof/>
        </w:rPr>
      </w:pPr>
      <w:r>
        <w:rPr>
          <w:noProof/>
        </w:rPr>
        <w:t>Särskilda yttranden</w:t>
      </w:r>
      <w:r>
        <w:rPr>
          <w:noProof/>
        </w:rPr>
        <w:tab/>
        <w:t>18</w:t>
      </w:r>
    </w:p>
    <w:p w:rsidR="007F1F14" w:rsidRDefault="007F1F14">
      <w:pPr>
        <w:pStyle w:val="Innehll2"/>
        <w:rPr>
          <w:noProof/>
        </w:rPr>
      </w:pPr>
      <w:r>
        <w:rPr>
          <w:noProof/>
        </w:rPr>
        <w:t>1. Avgiftsfria lån (mom. 3), (mp)</w:t>
      </w:r>
      <w:r>
        <w:rPr>
          <w:noProof/>
        </w:rPr>
        <w:tab/>
        <w:t>18</w:t>
      </w:r>
    </w:p>
    <w:p w:rsidR="007F1F14" w:rsidRDefault="007F1F14">
      <w:pPr>
        <w:pStyle w:val="Innehll2"/>
        <w:rPr>
          <w:noProof/>
        </w:rPr>
      </w:pPr>
      <w:r>
        <w:rPr>
          <w:noProof/>
        </w:rPr>
        <w:t>2. Distributionsstöd (mom. 8), (kd)</w:t>
      </w:r>
      <w:r>
        <w:rPr>
          <w:noProof/>
        </w:rPr>
        <w:tab/>
        <w:t>18</w:t>
      </w:r>
    </w:p>
    <w:p w:rsidR="007F1F14" w:rsidRDefault="007F1F14">
      <w:pPr>
        <w:pStyle w:val="Innehll2"/>
        <w:rPr>
          <w:noProof/>
        </w:rPr>
      </w:pPr>
      <w:r>
        <w:rPr>
          <w:noProof/>
        </w:rPr>
        <w:t>3. Distributionsstöd (mom. 8), (mp)</w:t>
      </w:r>
      <w:r>
        <w:rPr>
          <w:noProof/>
        </w:rPr>
        <w:tab/>
        <w:t>19</w:t>
      </w:r>
    </w:p>
    <w:p w:rsidR="007F1F14" w:rsidRDefault="007F1F14"/>
    <w:p w:rsidR="007F1F14" w:rsidRDefault="007F1F14">
      <w:pPr>
        <w:pStyle w:val="Tryckort"/>
        <w:framePr w:wrap="around"/>
      </w:pPr>
      <w:r>
        <w:t>Elanders Gotab, Stockholm  1999</w:t>
      </w:r>
    </w:p>
    <w:p w:rsidR="007F1F14" w:rsidRDefault="007F1F14">
      <w:pPr>
        <w:pStyle w:val="Normaltindrag"/>
      </w:pPr>
    </w:p>
    <w:sectPr w:rsidR="007F1F14">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1F14" w:rsidRDefault="007F1F14">
      <w:pPr>
        <w:spacing w:before="0" w:line="240" w:lineRule="auto"/>
      </w:pPr>
      <w:r>
        <w:separator/>
      </w:r>
    </w:p>
  </w:endnote>
  <w:endnote w:type="continuationSeparator" w:id="0">
    <w:p w:rsidR="007F1F14" w:rsidRDefault="007F1F1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F14" w:rsidRDefault="007F1F14">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7F1F14" w:rsidRDefault="007F1F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1F14" w:rsidRDefault="007F1F14">
      <w:pPr>
        <w:spacing w:before="0" w:line="240" w:lineRule="auto"/>
      </w:pPr>
      <w:r>
        <w:separator/>
      </w:r>
    </w:p>
  </w:footnote>
  <w:footnote w:type="continuationSeparator" w:id="0">
    <w:p w:rsidR="007F1F14" w:rsidRDefault="007F1F1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F14" w:rsidRDefault="007F1F14">
    <w:pPr>
      <w:pStyle w:val="SidhuvudKant"/>
      <w:framePr w:w="1985" w:h="2743" w:hRule="exact" w:wrap="around" w:vAnchor="page" w:hAnchor="page" w:x="7372" w:y="568" w:anchorLock="0"/>
    </w:pPr>
  </w:p>
  <w:p w:rsidR="007F1F14" w:rsidRDefault="007F1F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87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A76770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7F018B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5368061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540337C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5B81216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603C1F9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673E0088"/>
    <w:multiLevelType w:val="singleLevel"/>
    <w:tmpl w:val="357A1258"/>
    <w:lvl w:ilvl="0">
      <w:numFmt w:val="bullet"/>
      <w:lvlText w:val="-"/>
      <w:lvlJc w:val="left"/>
      <w:pPr>
        <w:tabs>
          <w:tab w:val="num" w:pos="360"/>
        </w:tabs>
        <w:ind w:left="360" w:hanging="360"/>
      </w:pPr>
      <w:rPr>
        <w:rFonts w:hint="default"/>
      </w:rPr>
    </w:lvl>
  </w:abstractNum>
  <w:abstractNum w:abstractNumId="8" w15:restartNumberingAfterBreak="0">
    <w:nsid w:val="6E2E3454"/>
    <w:multiLevelType w:val="singleLevel"/>
    <w:tmpl w:val="5BD67D3E"/>
    <w:lvl w:ilvl="0">
      <w:numFmt w:val="bullet"/>
      <w:lvlText w:val="–"/>
      <w:lvlJc w:val="left"/>
      <w:pPr>
        <w:tabs>
          <w:tab w:val="num" w:pos="360"/>
        </w:tabs>
        <w:ind w:left="360" w:hanging="360"/>
      </w:pPr>
      <w:rPr>
        <w:rFonts w:hint="default"/>
      </w:rPr>
    </w:lvl>
  </w:abstractNum>
  <w:abstractNum w:abstractNumId="9" w15:restartNumberingAfterBreak="0">
    <w:nsid w:val="776E08C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976833212">
    <w:abstractNumId w:val="0"/>
  </w:num>
  <w:num w:numId="2" w16cid:durableId="768819354">
    <w:abstractNumId w:val="7"/>
  </w:num>
  <w:num w:numId="3" w16cid:durableId="302388109">
    <w:abstractNumId w:val="2"/>
  </w:num>
  <w:num w:numId="4" w16cid:durableId="1227912312">
    <w:abstractNumId w:val="6"/>
  </w:num>
  <w:num w:numId="5" w16cid:durableId="1645701032">
    <w:abstractNumId w:val="8"/>
  </w:num>
  <w:num w:numId="6" w16cid:durableId="1418012604">
    <w:abstractNumId w:val="1"/>
  </w:num>
  <w:num w:numId="7" w16cid:durableId="595746271">
    <w:abstractNumId w:val="9"/>
  </w:num>
  <w:num w:numId="8" w16cid:durableId="41444521">
    <w:abstractNumId w:val="5"/>
  </w:num>
  <w:num w:numId="9" w16cid:durableId="2072918441">
    <w:abstractNumId w:val="4"/>
  </w:num>
  <w:num w:numId="10" w16cid:durableId="900672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899"/>
  </w:docVars>
  <w:rsids>
    <w:rsidRoot w:val="008F1436"/>
    <w:rsid w:val="006A6581"/>
    <w:rsid w:val="007F1F14"/>
    <w:rsid w:val="008F14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F678B4-F7C7-472F-A3EB-065A0D5D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7212</Words>
  <Characters>43927</Characters>
  <Application>Microsoft Office Word</Application>
  <DocSecurity>4</DocSecurity>
  <Lines>813</Lines>
  <Paragraphs>276</Paragraphs>
  <ScaleCrop>false</ScaleCrop>
  <HeadingPairs>
    <vt:vector size="4" baseType="variant">
      <vt:variant>
        <vt:lpstr>Title</vt:lpstr>
      </vt:variant>
      <vt:variant>
        <vt:i4>1</vt:i4>
      </vt:variant>
      <vt:variant>
        <vt:lpstr>Rubriker</vt:lpstr>
      </vt:variant>
      <vt:variant>
        <vt:i4>39</vt:i4>
      </vt:variant>
    </vt:vector>
  </HeadingPairs>
  <TitlesOfParts>
    <vt:vector size="40" baseType="lpstr">
      <vt:lpstr>Kulturutskottets betänkande</vt:lpstr>
      <vt:lpstr>Sammanfattning</vt:lpstr>
      <vt:lpstr>Motionerna</vt:lpstr>
      <vt:lpstr>1998/99:Kr254 av Lennart Kollmats och Kenth Skårvik (fp) vari yrkas</vt:lpstr>
      <vt:lpstr>1998/99:Kr256 av Elisabeth Fleetwood m.fl. (m) vari yrkas</vt:lpstr>
      <vt:lpstr>1998/99:Kr274 av Birger Schlaug m.fl. (mp) vari yrkas</vt:lpstr>
      <vt:lpstr>1998/99:Kr275 av Gudrun Schyman m.fl. (v) vari yrkas</vt:lpstr>
      <vt:lpstr>1998/99:Sk628 av Ewa Larsson m.fl. (mp) vari yrkas</vt:lpstr>
      <vt:lpstr>Utskottet</vt:lpstr>
      <vt:lpstr>    Bibliotekslagen</vt:lpstr>
      <vt:lpstr>    Frågor om informationsteknik</vt:lpstr>
      <vt:lpstr>    Samarbete mellan bokhandeln, skolan och folkbiblioteken</vt:lpstr>
      <vt:lpstr>    Litteraturstödsfrågor</vt:lpstr>
      <vt:lpstr>    Fråga om kulturtidskriftsstöd m.m.</vt:lpstr>
      <vt:lpstr>    Parlamentarisk utredning om handlingsprogram för svenska språket</vt:lpstr>
      <vt:lpstr>    Hemställan</vt:lpstr>
      <vt:lpstr>Utskottet hemställer</vt:lpstr>
      <vt:lpstr>1. beträffande avskaffande av bibliotekslagen</vt:lpstr>
      <vt:lpstr>2. beträffande en regel om kvalitetssäkring i bibliotekslagen</vt:lpstr>
      <vt:lpstr>3. beträffande avgiftsfria lån</vt:lpstr>
      <vt:lpstr>4. beträffande den tekniska utvecklingens möjligheter för kultur och medier</vt:lpstr>
      <vt:lpstr>5. beträffande medborgarnas tillgång till informationstekniken</vt:lpstr>
      <vt:lpstr>6. beträffande det svenska och nordiska biblioteksnätverket</vt:lpstr>
      <vt:lpstr>7. beträffande samarbete mellan de lokala bokhandlarna, skolan och folkbibliotek</vt:lpstr>
      <vt:lpstr>8. beträffande distributionsstöd</vt:lpstr>
      <vt:lpstr>9. beträffande projektet Min första bibel på sydsamiska</vt:lpstr>
      <vt:lpstr>10. beträffande fråga om kulturtidskriftsstöd m.m.</vt:lpstr>
      <vt:lpstr>11. beträffande en parlamentarisk utredning om ett handlingsprogram för svenska </vt:lpstr>
      <vt:lpstr>Stockholm den 15 april 1999</vt:lpstr>
      <vt:lpstr>Reservationer</vt:lpstr>
      <vt:lpstr>    1. Avskaffande av bibliotekslagen (mom. 1)</vt:lpstr>
      <vt:lpstr>    2. Samarbete mellan de lokala bokhandlarna, skolan och folkbiblioteken (mom. 7)</vt:lpstr>
      <vt:lpstr>    3. Distributionsstöd (mom. 8)</vt:lpstr>
      <vt:lpstr>    4. Projektet Min första bibel på sydsamiska (mom. 9)</vt:lpstr>
      <vt:lpstr>    5. Fråga om kulturtidskriftsstöd m.m. (mom. 10)</vt:lpstr>
      <vt:lpstr>Särskilda yttranden</vt:lpstr>
      <vt:lpstr>    1. Avgiftsfria lån (mom. 3)</vt:lpstr>
      <vt:lpstr>    2. Distributionsstöd (mom. 8)</vt:lpstr>
      <vt:lpstr>    3. Distributionsstöd (mom. 8)</vt:lpstr>
      <vt:lpstr>Innehållsförteckning</vt:lpstr>
    </vt:vector>
  </TitlesOfParts>
  <Company>Riksdagen</Company>
  <LinksUpToDate>false</LinksUpToDate>
  <CharactersWithSpaces>50863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1999-04-20T08:11:00Z</cp:lastPrinted>
  <dcterms:created xsi:type="dcterms:W3CDTF">2025-12-15T19:12:00Z</dcterms:created>
  <dcterms:modified xsi:type="dcterms:W3CDTF">2025-12-15T19:12:00Z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KrU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